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C214A11" w14:textId="77777777" w:rsidR="00F71394" w:rsidRDefault="00F71394" w:rsidP="00B625AB">
      <w:pPr>
        <w:rPr>
          <w:b/>
          <w:bCs/>
        </w:rPr>
      </w:pPr>
      <w:bookmarkStart w:id="0" w:name="_Hlk235426207"/>
    </w:p>
    <w:p w14:paraId="124134C8" w14:textId="1CBEAEBB" w:rsidR="008062EF" w:rsidRPr="008062EF" w:rsidRDefault="008062EF" w:rsidP="008062EF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FF7384">
        <w:rPr>
          <w:rFonts w:ascii="Times New Roman" w:hAnsi="Times New Roman" w:cs="Times New Roman"/>
          <w:b/>
          <w:bCs/>
          <w:color w:val="EE0000"/>
          <w:sz w:val="28"/>
          <w:szCs w:val="28"/>
        </w:rPr>
        <w:t>Równoważny system czasu pracy do 12 godzin – jak planować i rozliczać?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</w:r>
      <w:r w:rsidRPr="00FF7384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Praktyczne warsztaty dla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Działów Kadr/ </w:t>
      </w:r>
      <w:r w:rsidRPr="00FF7384">
        <w:rPr>
          <w:rFonts w:ascii="Times New Roman" w:hAnsi="Times New Roman" w:cs="Times New Roman"/>
          <w:b/>
          <w:bCs/>
          <w:color w:val="EE0000"/>
          <w:sz w:val="28"/>
          <w:szCs w:val="28"/>
        </w:rPr>
        <w:t>HR i Kierowników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E32CE5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522A21C1" w14:textId="77777777" w:rsidTr="00E32CE5">
        <w:tc>
          <w:tcPr>
            <w:tcW w:w="1060" w:type="pct"/>
          </w:tcPr>
          <w:p w14:paraId="28F44729" w14:textId="1158825C" w:rsidR="006C629D" w:rsidRPr="006E3C44" w:rsidRDefault="0083183E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C629D" w:rsidRPr="006E3C44">
              <w:rPr>
                <w:rFonts w:ascii="Times New Roman" w:hAnsi="Times New Roman" w:cs="Times New Roman"/>
                <w:b/>
              </w:rPr>
              <w:t>6.</w:t>
            </w:r>
            <w:r w:rsidR="0036590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5D2A23AD" w:rsidR="006C629D" w:rsidRPr="006E3C44" w:rsidRDefault="0083183E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  <w:r w:rsidR="00E32CE5" w:rsidRPr="006E3C44">
              <w:rPr>
                <w:rFonts w:ascii="Times New Roman" w:hAnsi="Times New Roman" w:cs="Times New Roman"/>
                <w:b/>
              </w:rPr>
              <w:t>00-1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E32CE5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E32CE5"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433493B3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A34A2A" w:rsidRPr="006C629D" w14:paraId="61548C58" w14:textId="77777777" w:rsidTr="00E32CE5">
        <w:tc>
          <w:tcPr>
            <w:tcW w:w="1060" w:type="pct"/>
          </w:tcPr>
          <w:p w14:paraId="24A0A404" w14:textId="7F6EDAE3" w:rsidR="00A34A2A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41C106C5" w14:textId="77777777" w:rsidR="00A34A2A" w:rsidRPr="006C629D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839613085" w:edGrp="everyone"/>
            <w:permEnd w:id="839613085"/>
          </w:p>
        </w:tc>
        <w:tc>
          <w:tcPr>
            <w:tcW w:w="1052" w:type="pct"/>
          </w:tcPr>
          <w:p w14:paraId="252D7AD3" w14:textId="32FD3F52" w:rsidR="00A34A2A" w:rsidRPr="006E3C44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11.3</w:t>
            </w:r>
            <w:r w:rsidRPr="006E3C44">
              <w:rPr>
                <w:rFonts w:ascii="Times New Roman" w:hAnsi="Times New Roman" w:cs="Times New Roman"/>
                <w:b/>
              </w:rPr>
              <w:t>0-1</w:t>
            </w:r>
            <w:r>
              <w:rPr>
                <w:rFonts w:ascii="Times New Roman" w:hAnsi="Times New Roman" w:cs="Times New Roman"/>
                <w:b/>
              </w:rPr>
              <w:t>2.3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5CCDC086" w14:textId="60B61AD3" w:rsidR="00A34A2A" w:rsidRPr="006E3C44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5C5FC6A5" w14:textId="34379EAA" w:rsidR="00A34A2A" w:rsidRDefault="00A34A2A" w:rsidP="00A34A2A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795D5A98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5042D7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="007B1351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28D22DC" w14:textId="77777777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              </w:t>
      </w:r>
    </w:p>
    <w:p w14:paraId="488BDF39" w14:textId="57061072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0434CE74" w14:textId="77777777" w:rsidR="001268BB" w:rsidRPr="008062EF" w:rsidRDefault="001268BB" w:rsidP="001268BB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FF7384">
        <w:rPr>
          <w:rFonts w:ascii="Times New Roman" w:hAnsi="Times New Roman" w:cs="Times New Roman"/>
          <w:b/>
          <w:bCs/>
          <w:color w:val="EE0000"/>
          <w:sz w:val="28"/>
          <w:szCs w:val="28"/>
        </w:rPr>
        <w:t>Równoważny system czasu pracy do 12 godzin – jak planować i rozliczać?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br/>
      </w:r>
      <w:r w:rsidRPr="00FF7384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Praktyczne warsztaty dla 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Działów Kadr/ </w:t>
      </w:r>
      <w:r w:rsidRPr="00FF7384">
        <w:rPr>
          <w:rFonts w:ascii="Times New Roman" w:hAnsi="Times New Roman" w:cs="Times New Roman"/>
          <w:b/>
          <w:bCs/>
          <w:color w:val="EE0000"/>
          <w:sz w:val="28"/>
          <w:szCs w:val="28"/>
        </w:rPr>
        <w:t>HR i Kierowników</w:t>
      </w:r>
    </w:p>
    <w:p w14:paraId="36BFDA54" w14:textId="77777777" w:rsidR="00F559E8" w:rsidRDefault="00F559E8" w:rsidP="00D35437">
      <w:pPr>
        <w:spacing w:after="0"/>
        <w:rPr>
          <w:rFonts w:ascii="Times New Roman" w:eastAsiaTheme="minorHAnsi" w:hAnsi="Times New Roman" w:cs="Times New Roman"/>
          <w:b/>
          <w:bCs/>
          <w:kern w:val="0"/>
        </w:rPr>
      </w:pPr>
    </w:p>
    <w:p w14:paraId="4CEDA280" w14:textId="77777777" w:rsidR="004F5C23" w:rsidRPr="00FF7384" w:rsidRDefault="004F5C23" w:rsidP="004F5C23">
      <w:pPr>
        <w:jc w:val="both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>Na szkoleniu zostaną przedstawione wszystkie aspekty związane z wprowadzeniem w zakładzie równoważnego systemu czasu pracy. Dla kogo może on być stosowany, jak wygląda planowanie i rozliczenie czasu pracy w tym systemie w różnych okresach rozliczeniowych. Omówione zostaną również kwestie przestrzegania odpoczynków dobowych oraz tygodniowych w tym systemie na podstawie przykładowych grafików.</w:t>
      </w:r>
    </w:p>
    <w:p w14:paraId="537FF42C" w14:textId="77777777" w:rsidR="004F5C23" w:rsidRPr="00FF7384" w:rsidRDefault="004F5C23" w:rsidP="004F5C2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F7384">
        <w:rPr>
          <w:rFonts w:ascii="Times New Roman" w:hAnsi="Times New Roman" w:cs="Times New Roman"/>
          <w:b/>
          <w:bCs/>
          <w:sz w:val="24"/>
          <w:szCs w:val="24"/>
        </w:rPr>
        <w:t>Szkolenie dedykowane dla:</w:t>
      </w:r>
    </w:p>
    <w:p w14:paraId="6EC7167F" w14:textId="77777777" w:rsidR="004F5C23" w:rsidRPr="00FF7384" w:rsidRDefault="004F5C23" w:rsidP="004F5C23">
      <w:pPr>
        <w:widowControl/>
        <w:numPr>
          <w:ilvl w:val="0"/>
          <w:numId w:val="37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działów Kadr i Płac, </w:t>
      </w:r>
    </w:p>
    <w:p w14:paraId="66B6F029" w14:textId="77777777" w:rsidR="004F5C23" w:rsidRPr="00FF7384" w:rsidRDefault="004F5C23" w:rsidP="004F5C23">
      <w:pPr>
        <w:widowControl/>
        <w:numPr>
          <w:ilvl w:val="0"/>
          <w:numId w:val="37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działów HR, </w:t>
      </w:r>
    </w:p>
    <w:p w14:paraId="13282FA3" w14:textId="77777777" w:rsidR="004F5C23" w:rsidRPr="00FF7384" w:rsidRDefault="004F5C23" w:rsidP="004F5C23">
      <w:pPr>
        <w:widowControl/>
        <w:numPr>
          <w:ilvl w:val="0"/>
          <w:numId w:val="37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pracodawców, </w:t>
      </w:r>
    </w:p>
    <w:p w14:paraId="07B8326C" w14:textId="77777777" w:rsidR="004F5C23" w:rsidRPr="00FF7384" w:rsidRDefault="004F5C23" w:rsidP="004F5C23">
      <w:pPr>
        <w:widowControl/>
        <w:numPr>
          <w:ilvl w:val="0"/>
          <w:numId w:val="37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kadry kierowniczej, </w:t>
      </w:r>
    </w:p>
    <w:p w14:paraId="4073012C" w14:textId="77777777" w:rsidR="004F5C23" w:rsidRPr="00FF7384" w:rsidRDefault="004F5C23" w:rsidP="004F5C23">
      <w:pPr>
        <w:widowControl/>
        <w:numPr>
          <w:ilvl w:val="0"/>
          <w:numId w:val="37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osób planujących i rozliczających czas pracy pracowników. </w:t>
      </w:r>
    </w:p>
    <w:p w14:paraId="13FA329D" w14:textId="77777777" w:rsidR="004F5C23" w:rsidRDefault="004F5C23" w:rsidP="004F5C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746BEF" w14:textId="77777777" w:rsidR="004F5C23" w:rsidRPr="00FF7384" w:rsidRDefault="004F5C23" w:rsidP="004F5C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7384">
        <w:rPr>
          <w:rFonts w:ascii="Times New Roman" w:hAnsi="Times New Roman" w:cs="Times New Roman"/>
          <w:b/>
          <w:bCs/>
          <w:sz w:val="24"/>
          <w:szCs w:val="24"/>
        </w:rPr>
        <w:t>I. Wprowadzenie równoważnego systemu czasu pracy</w:t>
      </w:r>
    </w:p>
    <w:p w14:paraId="0D5D5A76" w14:textId="77777777" w:rsidR="004F5C23" w:rsidRPr="00FF7384" w:rsidRDefault="004F5C23" w:rsidP="004F5C23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Jak wprowadzić w zakładzie równoważny system czasu pracy i kiedy jest on korzystny dla pracodawcy? </w:t>
      </w:r>
    </w:p>
    <w:p w14:paraId="516421E8" w14:textId="77777777" w:rsidR="004F5C23" w:rsidRPr="00FF7384" w:rsidRDefault="004F5C23" w:rsidP="004F5C23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Czy równoważny system może obowiązywać tylko pojedynczych pracowników? </w:t>
      </w:r>
    </w:p>
    <w:p w14:paraId="097599BD" w14:textId="77777777" w:rsidR="004F5C23" w:rsidRPr="00FF7384" w:rsidRDefault="004F5C23" w:rsidP="004F5C23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Czy równoważny system może wynikać z umowy o pracę pracownika? </w:t>
      </w:r>
    </w:p>
    <w:p w14:paraId="7F97985C" w14:textId="77777777" w:rsidR="004F5C23" w:rsidRPr="00FF7384" w:rsidRDefault="004F5C23" w:rsidP="004F5C23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Jaki okres rozliczeniowy czasu pracy jest najkorzystniejszy w równoważnym systemie czasu pracy? </w:t>
      </w:r>
    </w:p>
    <w:p w14:paraId="75BD042B" w14:textId="77777777" w:rsidR="004F5C23" w:rsidRPr="00FF7384" w:rsidRDefault="004F5C23" w:rsidP="004F5C23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Co daje wydłużony okres rozliczeniowy w systemie równoważnym? </w:t>
      </w:r>
    </w:p>
    <w:p w14:paraId="6F55E479" w14:textId="77777777" w:rsidR="004F5C23" w:rsidRPr="00FF7384" w:rsidRDefault="004F5C23" w:rsidP="004F5C23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Czy można okresowo wprowadzać równoważny system czasu pracy? </w:t>
      </w:r>
    </w:p>
    <w:p w14:paraId="4D2AE3BA" w14:textId="77777777" w:rsidR="004F5C23" w:rsidRPr="00FF7384" w:rsidRDefault="004F5C23" w:rsidP="004F5C23">
      <w:pPr>
        <w:widowControl/>
        <w:numPr>
          <w:ilvl w:val="0"/>
          <w:numId w:val="3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Co gdy równoważny system czasu pracy jest potrzebny tylko w niektórych dniach miesiąca? </w:t>
      </w:r>
    </w:p>
    <w:p w14:paraId="016F3476" w14:textId="77777777" w:rsidR="004F5C23" w:rsidRPr="00FF7384" w:rsidRDefault="004F5C23" w:rsidP="004F5C23">
      <w:pPr>
        <w:rPr>
          <w:rFonts w:ascii="Times New Roman" w:hAnsi="Times New Roman" w:cs="Times New Roman"/>
          <w:sz w:val="24"/>
          <w:szCs w:val="24"/>
        </w:rPr>
      </w:pPr>
    </w:p>
    <w:p w14:paraId="223C36D6" w14:textId="77777777" w:rsidR="004F5C23" w:rsidRPr="00FF7384" w:rsidRDefault="004F5C23" w:rsidP="004F5C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7384">
        <w:rPr>
          <w:rFonts w:ascii="Times New Roman" w:hAnsi="Times New Roman" w:cs="Times New Roman"/>
          <w:b/>
          <w:bCs/>
          <w:sz w:val="24"/>
          <w:szCs w:val="24"/>
        </w:rPr>
        <w:t>II. Planowanie grafików i organizacja czasu pracy</w:t>
      </w:r>
    </w:p>
    <w:p w14:paraId="7B106A69" w14:textId="77777777" w:rsidR="004F5C23" w:rsidRPr="00FF7384" w:rsidRDefault="004F5C23" w:rsidP="004F5C23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Ile 12 godzinnych zmian można zaplanować pracownikowi w kolejnych dniach by nie narazić się na zarzut naruszenie odpoczynków? </w:t>
      </w:r>
    </w:p>
    <w:p w14:paraId="3FCF2C1A" w14:textId="77777777" w:rsidR="004F5C23" w:rsidRPr="00FF7384" w:rsidRDefault="004F5C23" w:rsidP="004F5C23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Jak stosować system równoważny by zmniejszyć liczbę godzin nadliczbowych? </w:t>
      </w:r>
    </w:p>
    <w:p w14:paraId="09DBBD89" w14:textId="77777777" w:rsidR="004F5C23" w:rsidRPr="00FF7384" w:rsidRDefault="004F5C23" w:rsidP="004F5C23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Jak planować grafiki w równoważnym systemie czasu pracy – praktyczne rozwiązania. </w:t>
      </w:r>
    </w:p>
    <w:p w14:paraId="4E02ED50" w14:textId="77777777" w:rsidR="004F5C23" w:rsidRPr="00FF7384" w:rsidRDefault="004F5C23" w:rsidP="004F5C23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Jak oznaczać tytuły dni wolnych w równoważnym systemie czasu pracy? </w:t>
      </w:r>
    </w:p>
    <w:p w14:paraId="6156E6E9" w14:textId="77777777" w:rsidR="004F5C23" w:rsidRPr="00FF7384" w:rsidRDefault="004F5C23" w:rsidP="004F5C23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Czy można zmieniać grafiki czasu pracy w równoważnym systemie czasu pracy? </w:t>
      </w:r>
    </w:p>
    <w:p w14:paraId="5DE5521B" w14:textId="77777777" w:rsidR="004F5C23" w:rsidRPr="00FF7384" w:rsidRDefault="004F5C23" w:rsidP="004F5C23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lastRenderedPageBreak/>
        <w:t xml:space="preserve">Z jakim wyprzedzeniem dać pracownikowi do widomości zmieniony grafik i jak ma być to dokumentowane przez kierownika? </w:t>
      </w:r>
    </w:p>
    <w:p w14:paraId="418BD15E" w14:textId="77777777" w:rsidR="004F5C23" w:rsidRPr="00FF7384" w:rsidRDefault="004F5C23" w:rsidP="004F5C23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Czy w równoważnym systemie czasu pracy można naruszać dobę pracowniczą? </w:t>
      </w:r>
    </w:p>
    <w:p w14:paraId="2BEBCAC8" w14:textId="77777777" w:rsidR="004F5C23" w:rsidRPr="00FF7384" w:rsidRDefault="004F5C23" w:rsidP="004F5C23">
      <w:pPr>
        <w:rPr>
          <w:rFonts w:ascii="Times New Roman" w:hAnsi="Times New Roman" w:cs="Times New Roman"/>
          <w:sz w:val="24"/>
          <w:szCs w:val="24"/>
        </w:rPr>
      </w:pPr>
    </w:p>
    <w:p w14:paraId="0FCF2703" w14:textId="77777777" w:rsidR="004F5C23" w:rsidRPr="00FF7384" w:rsidRDefault="004F5C23" w:rsidP="004F5C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7384">
        <w:rPr>
          <w:rFonts w:ascii="Times New Roman" w:hAnsi="Times New Roman" w:cs="Times New Roman"/>
          <w:b/>
          <w:bCs/>
          <w:sz w:val="24"/>
          <w:szCs w:val="24"/>
        </w:rPr>
        <w:t>III. Rozliczanie czasu pracy</w:t>
      </w:r>
    </w:p>
    <w:p w14:paraId="19185517" w14:textId="77777777" w:rsidR="004F5C23" w:rsidRPr="00FF7384" w:rsidRDefault="004F5C23" w:rsidP="004F5C23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Jak identyfikować godziny nadliczbowe dobowe i średniotygodniowe w równoważnym systemie czasu pracy? </w:t>
      </w:r>
    </w:p>
    <w:p w14:paraId="55851345" w14:textId="77777777" w:rsidR="004F5C23" w:rsidRPr="00FF7384" w:rsidRDefault="004F5C23" w:rsidP="004F5C23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Jak rozliczać w zadaniowym systemie opiekę na dziecko, siłę wyższą, urlop opiekuńczy? </w:t>
      </w:r>
    </w:p>
    <w:p w14:paraId="6D411595" w14:textId="77777777" w:rsidR="004F5C23" w:rsidRPr="00FF7384" w:rsidRDefault="004F5C23" w:rsidP="004F5C23">
      <w:pPr>
        <w:rPr>
          <w:rFonts w:ascii="Times New Roman" w:hAnsi="Times New Roman" w:cs="Times New Roman"/>
          <w:sz w:val="24"/>
          <w:szCs w:val="24"/>
        </w:rPr>
      </w:pPr>
    </w:p>
    <w:p w14:paraId="74E5D4F6" w14:textId="77777777" w:rsidR="004F5C23" w:rsidRPr="00FF7384" w:rsidRDefault="004F5C23" w:rsidP="004F5C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7384">
        <w:rPr>
          <w:rFonts w:ascii="Times New Roman" w:hAnsi="Times New Roman" w:cs="Times New Roman"/>
          <w:b/>
          <w:bCs/>
          <w:sz w:val="24"/>
          <w:szCs w:val="24"/>
        </w:rPr>
        <w:t>IV. Praca w niedziele, święta oraz urlopy</w:t>
      </w:r>
    </w:p>
    <w:p w14:paraId="3027C77F" w14:textId="77777777" w:rsidR="004F5C23" w:rsidRPr="00FF7384" w:rsidRDefault="004F5C23" w:rsidP="004F5C23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Czy w równoważnym systemie czasu pracy można planować pracownikom pracę w niedziele i święta? </w:t>
      </w:r>
    </w:p>
    <w:p w14:paraId="011D1CCC" w14:textId="77777777" w:rsidR="004F5C23" w:rsidRPr="00FF7384" w:rsidRDefault="004F5C23" w:rsidP="004F5C23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Jak uregulować porę nocną i granice czasowe niedzieli i święta w równoważnym systemie czasu pracy? </w:t>
      </w:r>
    </w:p>
    <w:p w14:paraId="54E6606D" w14:textId="77777777" w:rsidR="004F5C23" w:rsidRDefault="004F5C23" w:rsidP="004F5C23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FF7384">
        <w:rPr>
          <w:rFonts w:ascii="Times New Roman" w:hAnsi="Times New Roman" w:cs="Times New Roman"/>
          <w:sz w:val="24"/>
          <w:szCs w:val="24"/>
        </w:rPr>
        <w:t xml:space="preserve">Czy w równoważnym systemie czasu pracy urlop może trwać mniej niż 8 godzin? </w:t>
      </w:r>
    </w:p>
    <w:p w14:paraId="1A1CD3FB" w14:textId="7F5E1606" w:rsidR="004F5C23" w:rsidRPr="004F5C23" w:rsidRDefault="004F5C23" w:rsidP="004F5C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F7384">
        <w:rPr>
          <w:rFonts w:ascii="Times New Roman" w:hAnsi="Times New Roman" w:cs="Times New Roman"/>
          <w:b/>
          <w:bCs/>
          <w:sz w:val="24"/>
          <w:szCs w:val="24"/>
        </w:rPr>
        <w:t>V. Pytania</w:t>
      </w:r>
    </w:p>
    <w:p w14:paraId="5EFD1601" w14:textId="77777777" w:rsidR="004F5C23" w:rsidRDefault="004F5C23" w:rsidP="004F5C23">
      <w:pPr>
        <w:rPr>
          <w:rFonts w:ascii="Times New Roman" w:hAnsi="Times New Roman" w:cs="Times New Roman"/>
          <w:sz w:val="24"/>
          <w:szCs w:val="24"/>
        </w:rPr>
      </w:pPr>
    </w:p>
    <w:p w14:paraId="169FFC06" w14:textId="577FEEDF" w:rsidR="004F5C23" w:rsidRPr="004F5C23" w:rsidRDefault="004F5C23" w:rsidP="004F5C23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C960D2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1D4898D4" w14:textId="52D5CFE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5253A6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2C454F0"/>
    <w:multiLevelType w:val="multilevel"/>
    <w:tmpl w:val="67DCD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D2F68C2"/>
    <w:multiLevelType w:val="multilevel"/>
    <w:tmpl w:val="57CA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305E49"/>
    <w:multiLevelType w:val="multilevel"/>
    <w:tmpl w:val="D6B8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69F7FE6"/>
    <w:multiLevelType w:val="multilevel"/>
    <w:tmpl w:val="BDC8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90221F1"/>
    <w:multiLevelType w:val="multilevel"/>
    <w:tmpl w:val="AFF0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AE4E64"/>
    <w:multiLevelType w:val="multilevel"/>
    <w:tmpl w:val="0C64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38FF49F9"/>
    <w:multiLevelType w:val="multilevel"/>
    <w:tmpl w:val="3C96A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41B7510C"/>
    <w:multiLevelType w:val="multilevel"/>
    <w:tmpl w:val="21C6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3E323B0"/>
    <w:multiLevelType w:val="multilevel"/>
    <w:tmpl w:val="AEB02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8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46A2388"/>
    <w:multiLevelType w:val="multilevel"/>
    <w:tmpl w:val="96DC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5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7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8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0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1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6"/>
  </w:num>
  <w:num w:numId="2" w16cid:durableId="1678653740">
    <w:abstractNumId w:val="28"/>
  </w:num>
  <w:num w:numId="3" w16cid:durableId="261382043">
    <w:abstractNumId w:val="38"/>
  </w:num>
  <w:num w:numId="4" w16cid:durableId="1520777818">
    <w:abstractNumId w:val="31"/>
  </w:num>
  <w:num w:numId="5" w16cid:durableId="1095517474">
    <w:abstractNumId w:val="29"/>
  </w:num>
  <w:num w:numId="6" w16cid:durableId="503279571">
    <w:abstractNumId w:val="47"/>
  </w:num>
  <w:num w:numId="7" w16cid:durableId="943683199">
    <w:abstractNumId w:val="45"/>
  </w:num>
  <w:num w:numId="8" w16cid:durableId="1685938094">
    <w:abstractNumId w:val="51"/>
  </w:num>
  <w:num w:numId="9" w16cid:durableId="1711299630">
    <w:abstractNumId w:val="46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49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44"/>
  </w:num>
  <w:num w:numId="17" w16cid:durableId="1045565260">
    <w:abstractNumId w:val="42"/>
  </w:num>
  <w:num w:numId="18" w16cid:durableId="134224124">
    <w:abstractNumId w:val="41"/>
  </w:num>
  <w:num w:numId="19" w16cid:durableId="1459493326">
    <w:abstractNumId w:val="50"/>
  </w:num>
  <w:num w:numId="20" w16cid:durableId="1829902598">
    <w:abstractNumId w:val="37"/>
  </w:num>
  <w:num w:numId="21" w16cid:durableId="1149709086">
    <w:abstractNumId w:val="34"/>
  </w:num>
  <w:num w:numId="22" w16cid:durableId="662661966">
    <w:abstractNumId w:val="35"/>
  </w:num>
  <w:num w:numId="23" w16cid:durableId="1399590505">
    <w:abstractNumId w:val="43"/>
  </w:num>
  <w:num w:numId="24" w16cid:durableId="2038696968">
    <w:abstractNumId w:val="21"/>
  </w:num>
  <w:num w:numId="25" w16cid:durableId="755516937">
    <w:abstractNumId w:val="39"/>
  </w:num>
  <w:num w:numId="26" w16cid:durableId="1818523141">
    <w:abstractNumId w:val="25"/>
  </w:num>
  <w:num w:numId="27" w16cid:durableId="638463559">
    <w:abstractNumId w:val="48"/>
  </w:num>
  <w:num w:numId="28" w16cid:durableId="1468863311">
    <w:abstractNumId w:val="26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0"/>
  </w:num>
  <w:num w:numId="32" w16cid:durableId="1541436754">
    <w:abstractNumId w:val="14"/>
  </w:num>
  <w:num w:numId="33" w16cid:durableId="823276781">
    <w:abstractNumId w:val="27"/>
  </w:num>
  <w:num w:numId="34" w16cid:durableId="64568228">
    <w:abstractNumId w:val="24"/>
  </w:num>
  <w:num w:numId="35" w16cid:durableId="1108240054">
    <w:abstractNumId w:val="40"/>
  </w:num>
  <w:num w:numId="36" w16cid:durableId="868103866">
    <w:abstractNumId w:val="23"/>
  </w:num>
  <w:num w:numId="37" w16cid:durableId="493765240">
    <w:abstractNumId w:val="30"/>
  </w:num>
  <w:num w:numId="38" w16cid:durableId="1275862933">
    <w:abstractNumId w:val="33"/>
  </w:num>
  <w:num w:numId="39" w16cid:durableId="142280981">
    <w:abstractNumId w:val="32"/>
  </w:num>
  <w:num w:numId="40" w16cid:durableId="1847860702">
    <w:abstractNumId w:val="18"/>
  </w:num>
  <w:num w:numId="41" w16cid:durableId="728041112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TzRBhwordPpQxJ0A/J9hW6RisbfeCe61hfTAbT7rIyMaUlEwQxEq+/6PPqShawa4Lv3W2956WlVg/yOv2IAlew==" w:salt="7uaSF3thmuUbyd5n6l6LT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85CC6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268BB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4A3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A7E46"/>
    <w:rsid w:val="004B7A07"/>
    <w:rsid w:val="004C4068"/>
    <w:rsid w:val="004C54D7"/>
    <w:rsid w:val="004C6FFC"/>
    <w:rsid w:val="004D0F20"/>
    <w:rsid w:val="004D19C6"/>
    <w:rsid w:val="004D6B5A"/>
    <w:rsid w:val="004E29EC"/>
    <w:rsid w:val="004F5C23"/>
    <w:rsid w:val="004F72CF"/>
    <w:rsid w:val="004F7AB5"/>
    <w:rsid w:val="00503BC6"/>
    <w:rsid w:val="005042D7"/>
    <w:rsid w:val="00517260"/>
    <w:rsid w:val="00521277"/>
    <w:rsid w:val="005253A6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1E3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E4A3C"/>
    <w:rsid w:val="006F250E"/>
    <w:rsid w:val="006F3D7D"/>
    <w:rsid w:val="006F4EF5"/>
    <w:rsid w:val="006F6B66"/>
    <w:rsid w:val="00701D08"/>
    <w:rsid w:val="00701E78"/>
    <w:rsid w:val="0070317F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40E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1351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062EF"/>
    <w:rsid w:val="00810D1D"/>
    <w:rsid w:val="008159F7"/>
    <w:rsid w:val="00817CC6"/>
    <w:rsid w:val="0082403D"/>
    <w:rsid w:val="00824CD8"/>
    <w:rsid w:val="00824E09"/>
    <w:rsid w:val="00825FE2"/>
    <w:rsid w:val="0083183E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1FA5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3B04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64AE8"/>
    <w:rsid w:val="0097267E"/>
    <w:rsid w:val="00977B53"/>
    <w:rsid w:val="00980FB4"/>
    <w:rsid w:val="00990303"/>
    <w:rsid w:val="009927CF"/>
    <w:rsid w:val="00993B71"/>
    <w:rsid w:val="009A37B9"/>
    <w:rsid w:val="009A3FF0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34A2A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2CE5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6F7C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1394"/>
    <w:rsid w:val="00F73AEE"/>
    <w:rsid w:val="00F829FF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2552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38DF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3</Pages>
  <Words>927</Words>
  <Characters>5562</Characters>
  <Application>Microsoft Office Word</Application>
  <DocSecurity>8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862</cp:revision>
  <cp:lastPrinted>2019-04-30T11:10:00Z</cp:lastPrinted>
  <dcterms:created xsi:type="dcterms:W3CDTF">2022-08-12T10:48:00Z</dcterms:created>
  <dcterms:modified xsi:type="dcterms:W3CDTF">2026-09-30T08:13:00Z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