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77E3A1A" w14:textId="5E0584E3" w:rsidR="006E7DF2" w:rsidRPr="006E7DF2" w:rsidRDefault="006E7DF2" w:rsidP="006E7DF2">
      <w:pPr>
        <w:spacing w:line="360" w:lineRule="auto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  <w:shd w:val="clear" w:color="auto" w:fill="FFFFFF"/>
        </w:rPr>
      </w:pPr>
      <w:bookmarkStart w:id="0" w:name="_Hlk234930570"/>
      <w:r w:rsidRPr="006E7DF2">
        <w:rPr>
          <w:rFonts w:ascii="Times New Roman" w:hAnsi="Times New Roman" w:cs="Times New Roman"/>
          <w:b/>
          <w:bCs/>
          <w:color w:val="EE0000"/>
          <w:sz w:val="28"/>
          <w:szCs w:val="28"/>
          <w:shd w:val="clear" w:color="auto" w:fill="FFFFFF"/>
        </w:rPr>
        <w:t>Zarządzanie strategiczne- fundament sprawnie funkcjonującej firmy oraz skuteczneg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  <w:shd w:val="clear" w:color="auto" w:fill="FFFFFF"/>
        </w:rPr>
        <w:t xml:space="preserve">o </w:t>
      </w:r>
      <w:r w:rsidRPr="006E7DF2">
        <w:rPr>
          <w:rFonts w:ascii="Times New Roman" w:hAnsi="Times New Roman" w:cs="Times New Roman"/>
          <w:b/>
          <w:bCs/>
          <w:color w:val="EE0000"/>
          <w:sz w:val="28"/>
          <w:szCs w:val="28"/>
          <w:shd w:val="clear" w:color="auto" w:fill="FFFFFF"/>
        </w:rPr>
        <w:t>menedżera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6A70AFFE" w:rsidR="006C629D" w:rsidRPr="006E3C44" w:rsidRDefault="000E2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460A77C2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543B54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0BAADEEF" w:rsidR="006C629D" w:rsidRPr="006E3C44" w:rsidRDefault="00A91030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Aneta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Uszycka</w:t>
            </w:r>
            <w:proofErr w:type="spellEnd"/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59240E69" w:rsidR="006C629D" w:rsidRPr="006E3C44" w:rsidRDefault="000E2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31D8D255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543B54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6280736B" w:rsidR="006C629D" w:rsidRPr="006E3C44" w:rsidRDefault="00A91030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Aneta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Uszycka</w:t>
            </w:r>
            <w:proofErr w:type="spellEnd"/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5918564E" w:rsidR="006C629D" w:rsidRPr="006E3C44" w:rsidRDefault="000E2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24C51B98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543B54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18FA6A8" w:rsidR="006C629D" w:rsidRPr="006E3C44" w:rsidRDefault="00A91030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Aneta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Uszycka</w:t>
            </w:r>
            <w:proofErr w:type="spellEnd"/>
          </w:p>
        </w:tc>
      </w:tr>
      <w:tr w:rsidR="006C629D" w:rsidRPr="006C629D" w14:paraId="7DE6D388" w14:textId="77777777" w:rsidTr="006E3C44">
        <w:tc>
          <w:tcPr>
            <w:tcW w:w="1060" w:type="pct"/>
          </w:tcPr>
          <w:p w14:paraId="0ED006FA" w14:textId="12846AE2" w:rsidR="006C629D" w:rsidRPr="000E290B" w:rsidRDefault="000E2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0E290B">
              <w:rPr>
                <w:rFonts w:ascii="Times New Roman" w:hAnsi="Times New Roman" w:cs="Times New Roman"/>
                <w:b/>
              </w:rPr>
              <w:t>11.12.2026</w:t>
            </w:r>
          </w:p>
        </w:tc>
        <w:tc>
          <w:tcPr>
            <w:tcW w:w="195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536545644" w:edGrp="everyone"/>
            <w:permEnd w:id="536545644"/>
          </w:p>
        </w:tc>
        <w:tc>
          <w:tcPr>
            <w:tcW w:w="1052" w:type="pct"/>
          </w:tcPr>
          <w:p w14:paraId="21C58573" w14:textId="4727FD2F" w:rsidR="006C629D" w:rsidRPr="006C629D" w:rsidRDefault="0055027E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543B54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0B3D9CDF" w14:textId="58A33E5D" w:rsidR="006C629D" w:rsidRPr="006C629D" w:rsidRDefault="0055027E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319D62DF" w14:textId="0EF964FC" w:rsidR="006C629D" w:rsidRPr="006C629D" w:rsidRDefault="00A91030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Aneta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Uszycka</w:t>
            </w:r>
            <w:proofErr w:type="spellEnd"/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0E2827E5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543B54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1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449ACB6" w14:textId="77777777" w:rsidR="00B6440A" w:rsidRPr="00B6440A" w:rsidRDefault="00EF1667" w:rsidP="00B6440A">
      <w:pPr>
        <w:jc w:val="both"/>
        <w:rPr>
          <w:rFonts w:ascii="Times New Roman" w:eastAsia="Times New Roman" w:hAnsi="Times New Roman" w:cs="Times New Roman"/>
          <w:kern w:val="0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B6440A" w:rsidRPr="00B6440A">
        <w:rPr>
          <w:rFonts w:ascii="Times New Roman" w:eastAsia="Times New Roman" w:hAnsi="Times New Roman" w:cs="Times New Roman"/>
          <w:b/>
          <w:bCs/>
          <w:color w:val="EE0000"/>
          <w:kern w:val="0"/>
        </w:rPr>
        <w:t xml:space="preserve">Aneta </w:t>
      </w:r>
      <w:proofErr w:type="spellStart"/>
      <w:r w:rsidR="00B6440A" w:rsidRPr="00B6440A">
        <w:rPr>
          <w:rFonts w:ascii="Times New Roman" w:eastAsia="Times New Roman" w:hAnsi="Times New Roman" w:cs="Times New Roman"/>
          <w:b/>
          <w:bCs/>
          <w:color w:val="EE0000"/>
          <w:kern w:val="0"/>
        </w:rPr>
        <w:t>Uszycka</w:t>
      </w:r>
      <w:proofErr w:type="spellEnd"/>
      <w:r w:rsidR="00B6440A" w:rsidRPr="00B6440A">
        <w:rPr>
          <w:rFonts w:ascii="Times New Roman" w:eastAsia="Times New Roman" w:hAnsi="Times New Roman" w:cs="Times New Roman"/>
          <w:b/>
          <w:bCs/>
          <w:kern w:val="0"/>
        </w:rPr>
        <w:t xml:space="preserve"> -</w:t>
      </w:r>
      <w:r w:rsidR="00B6440A" w:rsidRPr="00B6440A">
        <w:rPr>
          <w:rFonts w:ascii="Times New Roman" w:eastAsia="Times New Roman" w:hAnsi="Times New Roman" w:cs="Times New Roman"/>
          <w:kern w:val="0"/>
        </w:rPr>
        <w:t xml:space="preserve"> trenerka biznesu i certyfikowany </w:t>
      </w:r>
      <w:proofErr w:type="spellStart"/>
      <w:r w:rsidR="00B6440A" w:rsidRPr="00B6440A">
        <w:rPr>
          <w:rFonts w:ascii="Times New Roman" w:eastAsia="Times New Roman" w:hAnsi="Times New Roman" w:cs="Times New Roman"/>
          <w:kern w:val="0"/>
        </w:rPr>
        <w:t>coach</w:t>
      </w:r>
      <w:proofErr w:type="spellEnd"/>
      <w:r w:rsidR="00B6440A" w:rsidRPr="00B6440A">
        <w:rPr>
          <w:rFonts w:ascii="Times New Roman" w:eastAsia="Times New Roman" w:hAnsi="Times New Roman" w:cs="Times New Roman"/>
          <w:kern w:val="0"/>
        </w:rPr>
        <w:t xml:space="preserve"> z 12-letnim doświadczeniem. Specjalizuje się w rozwoju kompetencji menedżerskich, komunikacji, budowaniu zespołów oraz rozwiązywaniu konfliktów. Ceniona za praktyczne warsztaty, indywidualne podejście i skuteczne narzędzia wspierające rozwój liderów i zespołów.</w:t>
      </w:r>
    </w:p>
    <w:p w14:paraId="488BDF39" w14:textId="399E3D50" w:rsidR="00870A68" w:rsidRPr="006C629D" w:rsidRDefault="00B6440A" w:rsidP="00B644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5B62FB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7FE5B3D2" w14:textId="51B9A5EA" w:rsidR="00137DFD" w:rsidRPr="001800A1" w:rsidRDefault="006E7DF2" w:rsidP="001800A1">
      <w:pPr>
        <w:spacing w:line="360" w:lineRule="auto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  <w:shd w:val="clear" w:color="auto" w:fill="FFFFFF"/>
        </w:rPr>
      </w:pPr>
      <w:r w:rsidRPr="006E7DF2">
        <w:rPr>
          <w:rFonts w:ascii="Times New Roman" w:hAnsi="Times New Roman" w:cs="Times New Roman"/>
          <w:b/>
          <w:bCs/>
          <w:color w:val="EE0000"/>
          <w:sz w:val="28"/>
          <w:szCs w:val="28"/>
          <w:shd w:val="clear" w:color="auto" w:fill="FFFFFF"/>
        </w:rPr>
        <w:t>Zarządzanie strategiczne- fundament sprawnie funkcjonującej firmy oraz skuteczneg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  <w:shd w:val="clear" w:color="auto" w:fill="FFFFFF"/>
        </w:rPr>
        <w:t>o</w:t>
      </w:r>
      <w:r w:rsidR="005B62FB">
        <w:rPr>
          <w:rFonts w:ascii="Times New Roman" w:hAnsi="Times New Roman" w:cs="Times New Roman"/>
          <w:b/>
          <w:bCs/>
          <w:color w:val="EE0000"/>
          <w:sz w:val="28"/>
          <w:szCs w:val="28"/>
          <w:shd w:val="clear" w:color="auto" w:fill="FFFFFF"/>
        </w:rPr>
        <w:t xml:space="preserve"> </w:t>
      </w:r>
      <w:r w:rsidRPr="006E7DF2">
        <w:rPr>
          <w:rFonts w:ascii="Times New Roman" w:hAnsi="Times New Roman" w:cs="Times New Roman"/>
          <w:b/>
          <w:bCs/>
          <w:color w:val="EE0000"/>
          <w:sz w:val="28"/>
          <w:szCs w:val="28"/>
          <w:shd w:val="clear" w:color="auto" w:fill="FFFFFF"/>
        </w:rPr>
        <w:t>menedżera</w:t>
      </w:r>
    </w:p>
    <w:p w14:paraId="2377C6ED" w14:textId="77777777" w:rsidR="006E7DF2" w:rsidRPr="00BE21E2" w:rsidRDefault="006E7DF2" w:rsidP="006E7DF2">
      <w:pPr>
        <w:spacing w:before="100" w:beforeAutospacing="1" w:after="100" w:afterAutospacing="1" w:line="360" w:lineRule="auto"/>
        <w:outlineLvl w:val="2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r w:rsidRPr="00BE21E2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Cel szkolenia</w:t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br/>
      </w:r>
      <w:r w:rsidRPr="00BE21E2">
        <w:rPr>
          <w:rFonts w:ascii="Times New Roman" w:hAnsi="Times New Roman" w:cs="Times New Roman"/>
          <w:sz w:val="20"/>
          <w:szCs w:val="20"/>
          <w:shd w:val="clear" w:color="auto" w:fill="FFFFFF"/>
        </w:rPr>
        <w:t>Rozwijanie umiejętności strategicznego planowania, organizowania pracy zespołu oraz skutecznego osiągania celów organizacji.</w:t>
      </w:r>
    </w:p>
    <w:p w14:paraId="45173EF9" w14:textId="77777777" w:rsidR="006E7DF2" w:rsidRPr="00BE21E2" w:rsidRDefault="006E7DF2" w:rsidP="006E7DF2">
      <w:pPr>
        <w:spacing w:before="100" w:beforeAutospacing="1" w:after="100" w:afterAutospacing="1" w:line="360" w:lineRule="auto"/>
        <w:outlineLvl w:val="2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r w:rsidRPr="00BE21E2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Korzyści z udziału</w:t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br/>
      </w:r>
      <w:r w:rsidRPr="00BE21E2">
        <w:rPr>
          <w:rFonts w:ascii="Times New Roman" w:hAnsi="Times New Roman" w:cs="Times New Roman"/>
          <w:sz w:val="20"/>
          <w:szCs w:val="20"/>
          <w:shd w:val="clear" w:color="auto" w:fill="FFFFFF"/>
        </w:rPr>
        <w:t>Uczestnicy poznają praktyczne narzędzia planowania, delegowania i monitorowania zadań, które zwiększają efektywność zespołu i menedżera.</w:t>
      </w:r>
    </w:p>
    <w:p w14:paraId="2F17654D" w14:textId="5A1EF120" w:rsidR="006E7DF2" w:rsidRPr="006E7DF2" w:rsidRDefault="006E7DF2" w:rsidP="006E7DF2">
      <w:pPr>
        <w:spacing w:before="100" w:beforeAutospacing="1" w:after="100" w:afterAutospacing="1" w:line="360" w:lineRule="auto"/>
        <w:outlineLvl w:val="2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r w:rsidRPr="00BE21E2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Forma przekazu</w:t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br/>
      </w:r>
      <w:r w:rsidRPr="00BE21E2">
        <w:rPr>
          <w:rFonts w:ascii="Times New Roman" w:hAnsi="Times New Roman" w:cs="Times New Roman"/>
          <w:sz w:val="20"/>
          <w:szCs w:val="20"/>
          <w:shd w:val="clear" w:color="auto" w:fill="FFFFFF"/>
        </w:rPr>
        <w:t>Warsztaty z elementami wykładu, ćwiczeniami indywidualnymi i zespołowymi, studiami przypadków (</w:t>
      </w:r>
      <w:proofErr w:type="spellStart"/>
      <w:r w:rsidRPr="00BE21E2">
        <w:rPr>
          <w:rFonts w:ascii="Times New Roman" w:hAnsi="Times New Roman" w:cs="Times New Roman"/>
          <w:sz w:val="20"/>
          <w:szCs w:val="20"/>
          <w:shd w:val="clear" w:color="auto" w:fill="FFFFFF"/>
        </w:rPr>
        <w:t>case</w:t>
      </w:r>
      <w:proofErr w:type="spellEnd"/>
      <w:r w:rsidRPr="00BE21E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BE21E2">
        <w:rPr>
          <w:rFonts w:ascii="Times New Roman" w:hAnsi="Times New Roman" w:cs="Times New Roman"/>
          <w:sz w:val="20"/>
          <w:szCs w:val="20"/>
          <w:shd w:val="clear" w:color="auto" w:fill="FFFFFF"/>
        </w:rPr>
        <w:t>study</w:t>
      </w:r>
      <w:proofErr w:type="spellEnd"/>
      <w:r w:rsidRPr="00BE21E2">
        <w:rPr>
          <w:rFonts w:ascii="Times New Roman" w:hAnsi="Times New Roman" w:cs="Times New Roman"/>
          <w:sz w:val="20"/>
          <w:szCs w:val="20"/>
          <w:shd w:val="clear" w:color="auto" w:fill="FFFFFF"/>
        </w:rPr>
        <w:t>), scenkami sytuacyjnymi oraz analizą praktycznych przykładów.</w:t>
      </w:r>
    </w:p>
    <w:p w14:paraId="7F330435" w14:textId="77777777" w:rsidR="006E7DF2" w:rsidRPr="00BE21E2" w:rsidRDefault="006E7DF2" w:rsidP="006E7DF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Moduł 1: Budowanie strategii: misja, wizja, cele strategiczne</w:t>
      </w:r>
    </w:p>
    <w:p w14:paraId="633552CC" w14:textId="77777777" w:rsidR="006E7DF2" w:rsidRPr="00BE21E2" w:rsidRDefault="006E7DF2" w:rsidP="006E7DF2">
      <w:pPr>
        <w:pStyle w:val="Akapitzlist"/>
        <w:numPr>
          <w:ilvl w:val="0"/>
          <w:numId w:val="41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BE21E2">
        <w:rPr>
          <w:rFonts w:ascii="Times New Roman" w:hAnsi="Times New Roman"/>
          <w:sz w:val="24"/>
          <w:szCs w:val="24"/>
        </w:rPr>
        <w:t>Czym jest misja i jak ją komunikować zespołowi.</w:t>
      </w:r>
    </w:p>
    <w:p w14:paraId="0FB64B88" w14:textId="77777777" w:rsidR="006E7DF2" w:rsidRPr="00BE21E2" w:rsidRDefault="006E7DF2" w:rsidP="006E7DF2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Wizja – jak inspiruje i kieruje działaniami.</w:t>
      </w:r>
    </w:p>
    <w:p w14:paraId="5F7C57B4" w14:textId="77777777" w:rsidR="006E7DF2" w:rsidRPr="00BE21E2" w:rsidRDefault="006E7DF2" w:rsidP="006E7DF2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Ustalanie celów strategicznych i operacyjnych (SMART, OKR).</w:t>
      </w:r>
    </w:p>
    <w:p w14:paraId="403D702E" w14:textId="77777777" w:rsidR="006E7DF2" w:rsidRPr="00BE21E2" w:rsidRDefault="006E7DF2" w:rsidP="006E7DF2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SWOT jako narzędzie strategicznego myślenia.</w:t>
      </w:r>
    </w:p>
    <w:p w14:paraId="10055BBF" w14:textId="77777777" w:rsidR="006E7DF2" w:rsidRPr="00BE21E2" w:rsidRDefault="006E7DF2" w:rsidP="006E7DF2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Rodzaje strategii: rozwojowa, obronna, stabilizacyjna, dywersyfikacyjna.</w:t>
      </w:r>
    </w:p>
    <w:p w14:paraId="389D695B" w14:textId="77777777" w:rsidR="006E7DF2" w:rsidRPr="00BE21E2" w:rsidRDefault="006E7DF2" w:rsidP="006E7DF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Aktywność:</w:t>
      </w:r>
    </w:p>
    <w:p w14:paraId="09DFA007" w14:textId="70154C3D" w:rsidR="006E7DF2" w:rsidRPr="00BE21E2" w:rsidRDefault="006E7DF2" w:rsidP="006E7DF2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Warsztat: opracowanie mini strategii działu z wykorzystaniem analizy SWOT.</w:t>
      </w:r>
    </w:p>
    <w:p w14:paraId="630AE975" w14:textId="77777777" w:rsidR="006E7DF2" w:rsidRPr="00BE21E2" w:rsidRDefault="006E7DF2" w:rsidP="006E7DF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Moduł II: Planowanie i monitorowanie realizacji strategii</w:t>
      </w:r>
    </w:p>
    <w:p w14:paraId="34AB2132" w14:textId="77777777" w:rsidR="006E7DF2" w:rsidRPr="00BE21E2" w:rsidRDefault="006E7DF2" w:rsidP="006E7DF2">
      <w:pPr>
        <w:pStyle w:val="Akapitzlist"/>
        <w:numPr>
          <w:ilvl w:val="0"/>
          <w:numId w:val="31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BE21E2">
        <w:rPr>
          <w:rFonts w:ascii="Times New Roman" w:hAnsi="Times New Roman"/>
          <w:sz w:val="24"/>
          <w:szCs w:val="24"/>
        </w:rPr>
        <w:t>Jak przełożyć strategię na plan działań i mierniki sukcesu (KPI).</w:t>
      </w:r>
    </w:p>
    <w:p w14:paraId="24254006" w14:textId="77777777" w:rsidR="006E7DF2" w:rsidRPr="00BE21E2" w:rsidRDefault="006E7DF2" w:rsidP="006E7DF2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Narzędzia monitorowania realizacji zadań: tablica celów, </w:t>
      </w:r>
      <w:proofErr w:type="spellStart"/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dashboard</w:t>
      </w:r>
      <w:proofErr w:type="spellEnd"/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, raporty efektywności.</w:t>
      </w:r>
    </w:p>
    <w:p w14:paraId="4415FD3F" w14:textId="77777777" w:rsidR="006E7DF2" w:rsidRPr="00BE21E2" w:rsidRDefault="006E7DF2" w:rsidP="006E7DF2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Jak włączać zespół w proces planowania i monitorowania.</w:t>
      </w:r>
    </w:p>
    <w:p w14:paraId="1AA13647" w14:textId="77777777" w:rsidR="006E7DF2" w:rsidRPr="00BE21E2" w:rsidRDefault="006E7DF2" w:rsidP="006E7DF2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Wczesne wykrywanie odchyleń od planu i reakcja na nie.</w:t>
      </w:r>
    </w:p>
    <w:p w14:paraId="35ABF3D9" w14:textId="77777777" w:rsidR="006E7DF2" w:rsidRPr="00BE21E2" w:rsidRDefault="006E7DF2" w:rsidP="006E7DF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Aktywność:</w:t>
      </w:r>
    </w:p>
    <w:p w14:paraId="20B68C33" w14:textId="77777777" w:rsidR="006E7DF2" w:rsidRPr="00BE21E2" w:rsidRDefault="006E7DF2" w:rsidP="006E7DF2">
      <w:pPr>
        <w:widowControl/>
        <w:numPr>
          <w:ilvl w:val="0"/>
          <w:numId w:val="32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Case </w:t>
      </w:r>
      <w:proofErr w:type="spellStart"/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study</w:t>
      </w:r>
      <w:proofErr w:type="spellEnd"/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: analiza projektu, który nie osiągnął celu – co zawiodło w monitorowaniu?</w:t>
      </w:r>
    </w:p>
    <w:p w14:paraId="162D3521" w14:textId="77777777" w:rsidR="006E7DF2" w:rsidRPr="00BE21E2" w:rsidRDefault="006E7DF2" w:rsidP="006E7DF2">
      <w:pPr>
        <w:widowControl/>
        <w:numPr>
          <w:ilvl w:val="0"/>
          <w:numId w:val="32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Ćwiczenie: tworzenie wskaźników do monitorowania celów zespołu.</w:t>
      </w:r>
    </w:p>
    <w:p w14:paraId="5F5BFA18" w14:textId="77777777" w:rsidR="006E7DF2" w:rsidRPr="00BE21E2" w:rsidRDefault="006E7DF2" w:rsidP="006E7DF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Moduł III: Cele długoterminowe i krótkoterminowe</w:t>
      </w:r>
    </w:p>
    <w:p w14:paraId="66965304" w14:textId="77777777" w:rsidR="006E7DF2" w:rsidRPr="00BE21E2" w:rsidRDefault="006E7DF2" w:rsidP="006E7DF2">
      <w:pPr>
        <w:pStyle w:val="Akapitzlist"/>
        <w:numPr>
          <w:ilvl w:val="0"/>
          <w:numId w:val="33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BE21E2">
        <w:rPr>
          <w:rFonts w:ascii="Times New Roman" w:hAnsi="Times New Roman"/>
          <w:sz w:val="24"/>
          <w:szCs w:val="24"/>
        </w:rPr>
        <w:t>Różnice między celami strategicznymi, taktycznymi i operacyjnymi.</w:t>
      </w:r>
    </w:p>
    <w:p w14:paraId="2FFBBAAA" w14:textId="77777777" w:rsidR="006E7DF2" w:rsidRPr="00BE21E2" w:rsidRDefault="006E7DF2" w:rsidP="006E7DF2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Jak planować działania krótkoterminowe w kontekście długofalowej strategii.</w:t>
      </w:r>
    </w:p>
    <w:p w14:paraId="6734C90C" w14:textId="77777777" w:rsidR="006E7DF2" w:rsidRPr="00BE21E2" w:rsidRDefault="006E7DF2" w:rsidP="006E7DF2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Ustalanie priorytetów – macierz Eisenhowera i metoda ABC.</w:t>
      </w:r>
    </w:p>
    <w:p w14:paraId="6F11C186" w14:textId="77777777" w:rsidR="006E7DF2" w:rsidRPr="00BE21E2" w:rsidRDefault="006E7DF2" w:rsidP="006E7DF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Aktywność:</w:t>
      </w:r>
    </w:p>
    <w:p w14:paraId="173A2EAA" w14:textId="77777777" w:rsidR="006E7DF2" w:rsidRPr="00BE21E2" w:rsidRDefault="006E7DF2" w:rsidP="006E7DF2">
      <w:pPr>
        <w:widowControl/>
        <w:numPr>
          <w:ilvl w:val="0"/>
          <w:numId w:val="34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Ćwiczenie praktyczne: </w:t>
      </w:r>
      <w:r w:rsidRPr="00BE21E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„Mapa celów menedżera”</w:t>
      </w: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określenie hierarchii celów i priorytetów zespołu.</w:t>
      </w:r>
    </w:p>
    <w:p w14:paraId="2E1CE256" w14:textId="77777777" w:rsidR="006E7DF2" w:rsidRPr="00BE21E2" w:rsidRDefault="006E7DF2" w:rsidP="006E7DF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Moduł IV: Delegowanie zadań i rola lidera</w:t>
      </w:r>
    </w:p>
    <w:p w14:paraId="2523C806" w14:textId="77777777" w:rsidR="006E7DF2" w:rsidRPr="00BE21E2" w:rsidRDefault="006E7DF2" w:rsidP="006E7DF2">
      <w:pPr>
        <w:pStyle w:val="Akapitzlist"/>
        <w:numPr>
          <w:ilvl w:val="0"/>
          <w:numId w:val="35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BE21E2">
        <w:rPr>
          <w:rFonts w:ascii="Times New Roman" w:hAnsi="Times New Roman"/>
          <w:sz w:val="24"/>
          <w:szCs w:val="24"/>
        </w:rPr>
        <w:t>Delegowanie jako narzędzie rozwoju pracownika, nie tylko kontroli.</w:t>
      </w:r>
    </w:p>
    <w:p w14:paraId="68BD4C4B" w14:textId="77777777" w:rsidR="006E7DF2" w:rsidRPr="00BE21E2" w:rsidRDefault="006E7DF2" w:rsidP="006E7DF2">
      <w:pPr>
        <w:widowControl/>
        <w:numPr>
          <w:ilvl w:val="0"/>
          <w:numId w:val="35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skutecznego delegowania: co, komu, kiedy i jak delegować.</w:t>
      </w:r>
    </w:p>
    <w:p w14:paraId="4124C957" w14:textId="77777777" w:rsidR="006E7DF2" w:rsidRPr="00BE21E2" w:rsidRDefault="006E7DF2" w:rsidP="006E7DF2">
      <w:pPr>
        <w:widowControl/>
        <w:numPr>
          <w:ilvl w:val="0"/>
          <w:numId w:val="35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Jak unikać mikrozarządzania i utrzymać odpowiedzialność zespołu.</w:t>
      </w:r>
    </w:p>
    <w:p w14:paraId="3B4CDE41" w14:textId="77777777" w:rsidR="006E7DF2" w:rsidRPr="00BE21E2" w:rsidRDefault="006E7DF2" w:rsidP="006E7DF2">
      <w:pPr>
        <w:widowControl/>
        <w:numPr>
          <w:ilvl w:val="0"/>
          <w:numId w:val="35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Feedback i kontrola postępów bez demotywowania pracowników.</w:t>
      </w:r>
    </w:p>
    <w:p w14:paraId="0EF740AD" w14:textId="77777777" w:rsidR="006E7DF2" w:rsidRPr="00BE21E2" w:rsidRDefault="006E7DF2" w:rsidP="006E7DF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Aktywność:</w:t>
      </w:r>
    </w:p>
    <w:p w14:paraId="3E78F740" w14:textId="77777777" w:rsidR="006E7DF2" w:rsidRPr="00BE21E2" w:rsidRDefault="006E7DF2" w:rsidP="006E7DF2">
      <w:pPr>
        <w:widowControl/>
        <w:numPr>
          <w:ilvl w:val="0"/>
          <w:numId w:val="36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Ćwiczenie: </w:t>
      </w:r>
      <w:r w:rsidRPr="00BE21E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„Delegowanie w praktyce”</w:t>
      </w: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symulacja rozmowy z pracownikiem o nowym zadaniu.</w:t>
      </w:r>
    </w:p>
    <w:p w14:paraId="41B23A40" w14:textId="77777777" w:rsidR="006E7DF2" w:rsidRPr="00BE21E2" w:rsidRDefault="006E7DF2" w:rsidP="006E7DF2">
      <w:pPr>
        <w:widowControl/>
        <w:numPr>
          <w:ilvl w:val="0"/>
          <w:numId w:val="36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Mini coaching: analiza własnych stylów zarządzania.</w:t>
      </w:r>
    </w:p>
    <w:p w14:paraId="6D718795" w14:textId="77777777" w:rsidR="006E7DF2" w:rsidRPr="00BE21E2" w:rsidRDefault="006E7DF2" w:rsidP="006E7DF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Moduł V: Zarządzanie talentami w zespole</w:t>
      </w:r>
    </w:p>
    <w:p w14:paraId="376B5345" w14:textId="77777777" w:rsidR="006E7DF2" w:rsidRPr="00BE21E2" w:rsidRDefault="006E7DF2" w:rsidP="006E7DF2">
      <w:pPr>
        <w:pStyle w:val="Akapitzlist"/>
        <w:numPr>
          <w:ilvl w:val="0"/>
          <w:numId w:val="37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BE21E2">
        <w:rPr>
          <w:rFonts w:ascii="Times New Roman" w:hAnsi="Times New Roman"/>
          <w:sz w:val="24"/>
          <w:szCs w:val="24"/>
        </w:rPr>
        <w:t>Jak rozpoznać talenty w zespole (model Gallupa, matryca potencjału i efektywności).</w:t>
      </w:r>
    </w:p>
    <w:p w14:paraId="2B664686" w14:textId="77777777" w:rsidR="006E7DF2" w:rsidRPr="00BE21E2" w:rsidRDefault="006E7DF2" w:rsidP="006E7DF2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Dopasowanie zadań do mocnych stron pracowników.</w:t>
      </w:r>
    </w:p>
    <w:p w14:paraId="0DAC4EF6" w14:textId="77777777" w:rsidR="006E7DF2" w:rsidRPr="00BE21E2" w:rsidRDefault="006E7DF2" w:rsidP="006E7DF2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Motywowanie talentów i planowanie ich rozwoju.</w:t>
      </w:r>
    </w:p>
    <w:p w14:paraId="265DE366" w14:textId="77777777" w:rsidR="006E7DF2" w:rsidRPr="00BE21E2" w:rsidRDefault="006E7DF2" w:rsidP="006E7DF2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różnorodności kompetencyjnej dla zwiększenia efektywności zespołu.</w:t>
      </w:r>
    </w:p>
    <w:p w14:paraId="7AE98416" w14:textId="77777777" w:rsidR="006E7DF2" w:rsidRPr="00BE21E2" w:rsidRDefault="006E7DF2" w:rsidP="006E7DF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Aktywność:</w:t>
      </w:r>
    </w:p>
    <w:p w14:paraId="6B7D3D7F" w14:textId="77777777" w:rsidR="006E7DF2" w:rsidRPr="00BE21E2" w:rsidRDefault="006E7DF2" w:rsidP="006E7DF2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Ćwiczenie grupowe: </w:t>
      </w:r>
      <w:r w:rsidRPr="00BE21E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„Mapa talentów mojego zespołu”</w:t>
      </w: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identyfikacja potencjałów i możliwych ścieżek rozwoju.</w:t>
      </w:r>
    </w:p>
    <w:p w14:paraId="3EAD1491" w14:textId="77777777" w:rsidR="006E7DF2" w:rsidRPr="00BE21E2" w:rsidRDefault="006E7DF2" w:rsidP="006E7DF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Podsumowanie i plan wdrożenia</w:t>
      </w:r>
    </w:p>
    <w:p w14:paraId="10FADA04" w14:textId="77777777" w:rsidR="006E7DF2" w:rsidRPr="00BE21E2" w:rsidRDefault="006E7DF2" w:rsidP="006E7DF2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Kluczowe wnioski ze szkolenia.</w:t>
      </w:r>
    </w:p>
    <w:p w14:paraId="028A8F0B" w14:textId="77777777" w:rsidR="006E7DF2" w:rsidRPr="00BE21E2" w:rsidRDefault="006E7DF2" w:rsidP="006E7DF2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Jak wdrożyć poznane narzędzia w praktyce.</w:t>
      </w:r>
    </w:p>
    <w:p w14:paraId="0033BA4B" w14:textId="77777777" w:rsidR="001800A1" w:rsidRDefault="006E7DF2" w:rsidP="006E7DF2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Refleksja: co zmienię w moim stylu zarządzania od jutra?</w:t>
      </w:r>
      <w:r w:rsidR="001800A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0AFCDA3D" w14:textId="7F9131E2" w:rsidR="006E7DF2" w:rsidRPr="001800A1" w:rsidRDefault="006E7DF2" w:rsidP="001800A1">
      <w:pPr>
        <w:widowControl/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Aktywność:</w:t>
      </w:r>
    </w:p>
    <w:p w14:paraId="214D18D9" w14:textId="77777777" w:rsidR="006E7DF2" w:rsidRPr="00BE21E2" w:rsidRDefault="006E7DF2" w:rsidP="006E7DF2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Ćwiczenie indywidualne: </w:t>
      </w:r>
      <w:r w:rsidRPr="00BE21E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„Mój plan działań strategicznych na 30 dni”</w:t>
      </w: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5BF09A3" w14:textId="77777777" w:rsidR="006E7DF2" w:rsidRPr="00BE21E2" w:rsidRDefault="006E7DF2" w:rsidP="006E7DF2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21E2">
        <w:rPr>
          <w:rFonts w:ascii="Times New Roman" w:eastAsia="Times New Roman" w:hAnsi="Times New Roman" w:cs="Times New Roman"/>
          <w:sz w:val="24"/>
          <w:szCs w:val="24"/>
          <w:lang w:eastAsia="pl-PL"/>
        </w:rPr>
        <w:t>Ewaluacja i zakończenie szkolenia.</w:t>
      </w:r>
    </w:p>
    <w:p w14:paraId="2CE16CA9" w14:textId="77777777" w:rsidR="006E7DF2" w:rsidRPr="001800A1" w:rsidRDefault="006E7DF2" w:rsidP="006E7DF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002060"/>
          <w:lang w:eastAsia="pl-PL"/>
        </w:rPr>
      </w:pPr>
      <w:r w:rsidRPr="001800A1">
        <w:rPr>
          <w:rFonts w:ascii="Times New Roman" w:eastAsia="Times New Roman" w:hAnsi="Times New Roman" w:cs="Times New Roman"/>
          <w:b/>
          <w:bCs/>
          <w:color w:val="002060"/>
          <w:lang w:eastAsia="pl-PL"/>
        </w:rPr>
        <w:t xml:space="preserve">Efekty szkolenia: </w:t>
      </w:r>
    </w:p>
    <w:p w14:paraId="5F125CF2" w14:textId="77777777" w:rsidR="006E7DF2" w:rsidRPr="001800A1" w:rsidRDefault="006E7DF2" w:rsidP="006E7DF2">
      <w:pPr>
        <w:pStyle w:val="Akapitzlist"/>
        <w:numPr>
          <w:ilvl w:val="0"/>
          <w:numId w:val="44"/>
        </w:numPr>
        <w:suppressAutoHyphens w:val="0"/>
        <w:autoSpaceDN/>
        <w:spacing w:before="100" w:beforeAutospacing="1" w:after="100" w:afterAutospacing="1" w:line="360" w:lineRule="auto"/>
        <w:ind w:left="714" w:hanging="357"/>
        <w:contextualSpacing/>
        <w:textAlignment w:val="auto"/>
        <w:rPr>
          <w:rFonts w:ascii="Times New Roman" w:hAnsi="Times New Roman"/>
          <w:color w:val="002060"/>
        </w:rPr>
      </w:pPr>
      <w:r w:rsidRPr="001800A1">
        <w:rPr>
          <w:rFonts w:ascii="Times New Roman" w:hAnsi="Times New Roman"/>
          <w:color w:val="002060"/>
        </w:rPr>
        <w:t xml:space="preserve">Wzrost </w:t>
      </w:r>
      <w:r w:rsidRPr="001800A1">
        <w:rPr>
          <w:rFonts w:ascii="Times New Roman" w:hAnsi="Times New Roman"/>
          <w:bCs/>
          <w:color w:val="002060"/>
        </w:rPr>
        <w:t>efektywności operacyjnej i realizacji celów strategicznych</w:t>
      </w:r>
      <w:r w:rsidRPr="001800A1">
        <w:rPr>
          <w:rFonts w:ascii="Times New Roman" w:hAnsi="Times New Roman"/>
          <w:color w:val="002060"/>
        </w:rPr>
        <w:t xml:space="preserve"> dzięki lepszemu planowaniu i monitorowaniu działań.</w:t>
      </w:r>
    </w:p>
    <w:p w14:paraId="5E8489AD" w14:textId="77777777" w:rsidR="006E7DF2" w:rsidRPr="001800A1" w:rsidRDefault="006E7DF2" w:rsidP="006E7DF2">
      <w:pPr>
        <w:pStyle w:val="Akapitzlist"/>
        <w:numPr>
          <w:ilvl w:val="0"/>
          <w:numId w:val="44"/>
        </w:numPr>
        <w:suppressAutoHyphens w:val="0"/>
        <w:autoSpaceDN/>
        <w:spacing w:before="100" w:beforeAutospacing="1" w:after="100" w:afterAutospacing="1" w:line="360" w:lineRule="auto"/>
        <w:ind w:left="714" w:hanging="357"/>
        <w:contextualSpacing/>
        <w:textAlignment w:val="auto"/>
        <w:rPr>
          <w:rFonts w:ascii="Times New Roman" w:hAnsi="Times New Roman"/>
          <w:color w:val="002060"/>
        </w:rPr>
      </w:pPr>
      <w:r w:rsidRPr="001800A1">
        <w:rPr>
          <w:rFonts w:ascii="Times New Roman" w:hAnsi="Times New Roman"/>
          <w:bCs/>
          <w:color w:val="002060"/>
        </w:rPr>
        <w:t>Większe zaangażowanie i samodzielność pracowników</w:t>
      </w:r>
      <w:r w:rsidRPr="001800A1">
        <w:rPr>
          <w:rFonts w:ascii="Times New Roman" w:hAnsi="Times New Roman"/>
          <w:color w:val="002060"/>
        </w:rPr>
        <w:t xml:space="preserve"> poprzez skuteczne delegowanie zadań.</w:t>
      </w:r>
    </w:p>
    <w:p w14:paraId="1DA2A2EB" w14:textId="77777777" w:rsidR="006E7DF2" w:rsidRPr="001800A1" w:rsidRDefault="006E7DF2" w:rsidP="006E7DF2">
      <w:pPr>
        <w:pStyle w:val="Akapitzlist"/>
        <w:numPr>
          <w:ilvl w:val="0"/>
          <w:numId w:val="44"/>
        </w:numPr>
        <w:suppressAutoHyphens w:val="0"/>
        <w:autoSpaceDN/>
        <w:spacing w:before="100" w:beforeAutospacing="1" w:after="100" w:afterAutospacing="1" w:line="360" w:lineRule="auto"/>
        <w:ind w:left="714" w:hanging="357"/>
        <w:contextualSpacing/>
        <w:textAlignment w:val="auto"/>
        <w:rPr>
          <w:rFonts w:ascii="Times New Roman" w:hAnsi="Times New Roman"/>
          <w:color w:val="002060"/>
        </w:rPr>
      </w:pPr>
      <w:r w:rsidRPr="001800A1">
        <w:rPr>
          <w:rFonts w:ascii="Times New Roman" w:hAnsi="Times New Roman"/>
          <w:color w:val="002060"/>
        </w:rPr>
        <w:t xml:space="preserve">Rozwój </w:t>
      </w:r>
      <w:r w:rsidRPr="001800A1">
        <w:rPr>
          <w:rFonts w:ascii="Times New Roman" w:hAnsi="Times New Roman"/>
          <w:bCs/>
          <w:color w:val="002060"/>
        </w:rPr>
        <w:t>liderów o kompetencjach strategicznych</w:t>
      </w:r>
      <w:r w:rsidRPr="001800A1">
        <w:rPr>
          <w:rFonts w:ascii="Times New Roman" w:hAnsi="Times New Roman"/>
          <w:color w:val="002060"/>
        </w:rPr>
        <w:t>, zdolnych do myślenia w perspektywie „całej organizacji”.</w:t>
      </w:r>
    </w:p>
    <w:p w14:paraId="0350C886" w14:textId="77777777" w:rsidR="006E7DF2" w:rsidRPr="001800A1" w:rsidRDefault="006E7DF2" w:rsidP="006E7DF2">
      <w:pPr>
        <w:pStyle w:val="Akapitzlist"/>
        <w:numPr>
          <w:ilvl w:val="0"/>
          <w:numId w:val="44"/>
        </w:numPr>
        <w:suppressAutoHyphens w:val="0"/>
        <w:autoSpaceDN/>
        <w:spacing w:before="100" w:beforeAutospacing="1" w:after="100" w:afterAutospacing="1" w:line="360" w:lineRule="auto"/>
        <w:ind w:left="714" w:hanging="357"/>
        <w:contextualSpacing/>
        <w:textAlignment w:val="auto"/>
        <w:rPr>
          <w:rFonts w:ascii="Times New Roman" w:hAnsi="Times New Roman"/>
          <w:color w:val="002060"/>
        </w:rPr>
      </w:pPr>
      <w:r w:rsidRPr="001800A1">
        <w:rPr>
          <w:rFonts w:ascii="Times New Roman" w:hAnsi="Times New Roman"/>
          <w:color w:val="002060"/>
        </w:rPr>
        <w:t xml:space="preserve">Zwiększenie </w:t>
      </w:r>
      <w:r w:rsidRPr="001800A1">
        <w:rPr>
          <w:rFonts w:ascii="Times New Roman" w:hAnsi="Times New Roman"/>
          <w:bCs/>
          <w:color w:val="002060"/>
        </w:rPr>
        <w:t>spójności działań zespołów z misją i wizją firmy</w:t>
      </w:r>
      <w:r w:rsidRPr="001800A1">
        <w:rPr>
          <w:rFonts w:ascii="Times New Roman" w:hAnsi="Times New Roman"/>
          <w:color w:val="002060"/>
        </w:rPr>
        <w:t>.</w:t>
      </w:r>
    </w:p>
    <w:p w14:paraId="4D29642B" w14:textId="77777777" w:rsidR="006E7DF2" w:rsidRPr="001800A1" w:rsidRDefault="006E7DF2" w:rsidP="006E7DF2">
      <w:pPr>
        <w:pStyle w:val="Akapitzlist"/>
        <w:numPr>
          <w:ilvl w:val="0"/>
          <w:numId w:val="44"/>
        </w:numPr>
        <w:suppressAutoHyphens w:val="0"/>
        <w:autoSpaceDN/>
        <w:spacing w:before="100" w:beforeAutospacing="1" w:after="100" w:afterAutospacing="1" w:line="360" w:lineRule="auto"/>
        <w:ind w:left="714" w:hanging="357"/>
        <w:contextualSpacing/>
        <w:textAlignment w:val="auto"/>
        <w:rPr>
          <w:rFonts w:ascii="Times New Roman" w:hAnsi="Times New Roman"/>
          <w:color w:val="002060"/>
        </w:rPr>
      </w:pPr>
      <w:r w:rsidRPr="001800A1">
        <w:rPr>
          <w:rFonts w:ascii="Times New Roman" w:hAnsi="Times New Roman"/>
          <w:bCs/>
          <w:color w:val="002060"/>
        </w:rPr>
        <w:t>Lepsze wykorzystanie potencjału kadry</w:t>
      </w:r>
      <w:r w:rsidRPr="001800A1">
        <w:rPr>
          <w:rFonts w:ascii="Times New Roman" w:hAnsi="Times New Roman"/>
          <w:color w:val="002060"/>
        </w:rPr>
        <w:t xml:space="preserve"> – dzięki rozwojowi umiejętności zarządzania talentami i motywacji.</w:t>
      </w:r>
    </w:p>
    <w:p w14:paraId="47F494E6" w14:textId="77777777" w:rsidR="006E7DF2" w:rsidRPr="001800A1" w:rsidRDefault="006E7DF2" w:rsidP="006E7DF2">
      <w:pPr>
        <w:pStyle w:val="Akapitzlist"/>
        <w:numPr>
          <w:ilvl w:val="0"/>
          <w:numId w:val="44"/>
        </w:numPr>
        <w:suppressAutoHyphens w:val="0"/>
        <w:autoSpaceDN/>
        <w:spacing w:before="100" w:beforeAutospacing="1" w:after="100" w:afterAutospacing="1" w:line="360" w:lineRule="auto"/>
        <w:ind w:left="714" w:hanging="357"/>
        <w:contextualSpacing/>
        <w:textAlignment w:val="auto"/>
        <w:rPr>
          <w:rFonts w:ascii="Times New Roman" w:hAnsi="Times New Roman"/>
          <w:color w:val="002060"/>
        </w:rPr>
      </w:pPr>
      <w:r w:rsidRPr="001800A1">
        <w:rPr>
          <w:rFonts w:ascii="Times New Roman" w:hAnsi="Times New Roman"/>
          <w:color w:val="002060"/>
        </w:rPr>
        <w:t>Uporządkowanie procesów decyzyjnych i lepsza komunikacja celów w strukturze organizacyjnej.</w:t>
      </w:r>
    </w:p>
    <w:p w14:paraId="0D010CC8" w14:textId="77777777" w:rsidR="006E7DF2" w:rsidRPr="001800A1" w:rsidRDefault="006E7DF2" w:rsidP="006E7DF2">
      <w:pPr>
        <w:pStyle w:val="NormalnyWeb"/>
        <w:spacing w:line="360" w:lineRule="auto"/>
        <w:rPr>
          <w:b/>
          <w:color w:val="002060"/>
          <w:sz w:val="22"/>
          <w:szCs w:val="22"/>
        </w:rPr>
      </w:pPr>
      <w:r w:rsidRPr="001800A1">
        <w:rPr>
          <w:b/>
          <w:color w:val="002060"/>
          <w:sz w:val="22"/>
          <w:szCs w:val="22"/>
        </w:rPr>
        <w:t>Po zakończeniu szkolenia uczestnicy:</w:t>
      </w:r>
    </w:p>
    <w:p w14:paraId="7C54043B" w14:textId="77777777" w:rsidR="006E7DF2" w:rsidRPr="001800A1" w:rsidRDefault="006E7DF2" w:rsidP="006E7DF2">
      <w:pPr>
        <w:pStyle w:val="Akapitzlist"/>
        <w:numPr>
          <w:ilvl w:val="0"/>
          <w:numId w:val="43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002060"/>
        </w:rPr>
      </w:pPr>
      <w:r w:rsidRPr="001800A1">
        <w:rPr>
          <w:rFonts w:ascii="Times New Roman" w:hAnsi="Times New Roman"/>
          <w:color w:val="002060"/>
        </w:rPr>
        <w:t>Potrafią działać w perspektywie strategicznej, nie tylko operacyjnej.</w:t>
      </w:r>
    </w:p>
    <w:p w14:paraId="3E3358C0" w14:textId="77777777" w:rsidR="006E7DF2" w:rsidRPr="001800A1" w:rsidRDefault="006E7DF2" w:rsidP="006E7DF2">
      <w:pPr>
        <w:pStyle w:val="Akapitzlist"/>
        <w:numPr>
          <w:ilvl w:val="0"/>
          <w:numId w:val="43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002060"/>
        </w:rPr>
      </w:pPr>
      <w:r w:rsidRPr="001800A1">
        <w:rPr>
          <w:rFonts w:ascii="Times New Roman" w:hAnsi="Times New Roman"/>
          <w:color w:val="002060"/>
        </w:rPr>
        <w:t>Skutecznie delegować zadania i monitorować ich realizację.</w:t>
      </w:r>
    </w:p>
    <w:p w14:paraId="52E08767" w14:textId="77777777" w:rsidR="006E7DF2" w:rsidRPr="001800A1" w:rsidRDefault="006E7DF2" w:rsidP="006E7DF2">
      <w:pPr>
        <w:pStyle w:val="Akapitzlist"/>
        <w:numPr>
          <w:ilvl w:val="0"/>
          <w:numId w:val="43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002060"/>
        </w:rPr>
      </w:pPr>
      <w:r w:rsidRPr="001800A1">
        <w:rPr>
          <w:rFonts w:ascii="Times New Roman" w:hAnsi="Times New Roman"/>
          <w:color w:val="002060"/>
        </w:rPr>
        <w:t>Zarządzać talentami i motywować zespół do osiągania wyników.</w:t>
      </w:r>
    </w:p>
    <w:p w14:paraId="0AB76977" w14:textId="77777777" w:rsidR="006E7DF2" w:rsidRPr="001800A1" w:rsidRDefault="006E7DF2" w:rsidP="006E7DF2">
      <w:pPr>
        <w:pStyle w:val="Akapitzlist"/>
        <w:numPr>
          <w:ilvl w:val="0"/>
          <w:numId w:val="43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002060"/>
        </w:rPr>
      </w:pPr>
      <w:r w:rsidRPr="001800A1">
        <w:rPr>
          <w:rFonts w:ascii="Times New Roman" w:hAnsi="Times New Roman"/>
          <w:color w:val="002060"/>
        </w:rPr>
        <w:t>Budować kulturę efektywności, odpowiedzialności i współpracy.</w:t>
      </w:r>
    </w:p>
    <w:p w14:paraId="6F8CFBC2" w14:textId="1CB04771" w:rsidR="006E7DF2" w:rsidRPr="001800A1" w:rsidRDefault="006E7DF2" w:rsidP="001800A1">
      <w:pPr>
        <w:pStyle w:val="Akapitzlist"/>
        <w:numPr>
          <w:ilvl w:val="0"/>
          <w:numId w:val="43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002060"/>
        </w:rPr>
      </w:pPr>
      <w:r w:rsidRPr="001800A1">
        <w:rPr>
          <w:rFonts w:ascii="Times New Roman" w:hAnsi="Times New Roman"/>
          <w:color w:val="002060"/>
        </w:rPr>
        <w:t>Wzmacniać spójność celów indywidualnych z misją i strategią firmy</w:t>
      </w:r>
    </w:p>
    <w:p w14:paraId="1D4898D4" w14:textId="1C43C944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543B54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6872856"/>
    <w:multiLevelType w:val="multilevel"/>
    <w:tmpl w:val="52CCB87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21E9A"/>
    <w:multiLevelType w:val="hybridMultilevel"/>
    <w:tmpl w:val="A55893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D8D126C"/>
    <w:multiLevelType w:val="multilevel"/>
    <w:tmpl w:val="DA744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0919E5"/>
    <w:multiLevelType w:val="multilevel"/>
    <w:tmpl w:val="D74C2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theme="maj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C637FFA"/>
    <w:multiLevelType w:val="multilevel"/>
    <w:tmpl w:val="13201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theme="maj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ED60FF6"/>
    <w:multiLevelType w:val="multilevel"/>
    <w:tmpl w:val="F072E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22F0445"/>
    <w:multiLevelType w:val="multilevel"/>
    <w:tmpl w:val="F2E84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theme="maj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38C8169E"/>
    <w:multiLevelType w:val="multilevel"/>
    <w:tmpl w:val="E2661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F1432CA"/>
    <w:multiLevelType w:val="hybridMultilevel"/>
    <w:tmpl w:val="763EBF6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7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5AD06B6"/>
    <w:multiLevelType w:val="multilevel"/>
    <w:tmpl w:val="3D72A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theme="maj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6" w15:restartNumberingAfterBreak="0">
    <w:nsid w:val="6037564B"/>
    <w:multiLevelType w:val="multilevel"/>
    <w:tmpl w:val="2A1AA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theme="maj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0C76ECA"/>
    <w:multiLevelType w:val="multilevel"/>
    <w:tmpl w:val="11C05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68E31B1D"/>
    <w:multiLevelType w:val="multilevel"/>
    <w:tmpl w:val="A70CE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D187D99"/>
    <w:multiLevelType w:val="multilevel"/>
    <w:tmpl w:val="7474E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3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4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5"/>
  </w:num>
  <w:num w:numId="2" w16cid:durableId="1678653740">
    <w:abstractNumId w:val="28"/>
  </w:num>
  <w:num w:numId="3" w16cid:durableId="261382043">
    <w:abstractNumId w:val="37"/>
  </w:num>
  <w:num w:numId="4" w16cid:durableId="1520777818">
    <w:abstractNumId w:val="32"/>
  </w:num>
  <w:num w:numId="5" w16cid:durableId="1095517474">
    <w:abstractNumId w:val="29"/>
  </w:num>
  <w:num w:numId="6" w16cid:durableId="503279571">
    <w:abstractNumId w:val="48"/>
  </w:num>
  <w:num w:numId="7" w16cid:durableId="943683199">
    <w:abstractNumId w:val="44"/>
  </w:num>
  <w:num w:numId="8" w16cid:durableId="1685938094">
    <w:abstractNumId w:val="54"/>
  </w:num>
  <w:num w:numId="9" w16cid:durableId="1711299630">
    <w:abstractNumId w:val="45"/>
  </w:num>
  <w:num w:numId="10" w16cid:durableId="608320993">
    <w:abstractNumId w:val="20"/>
  </w:num>
  <w:num w:numId="11" w16cid:durableId="1621255964">
    <w:abstractNumId w:val="13"/>
  </w:num>
  <w:num w:numId="12" w16cid:durableId="598179624">
    <w:abstractNumId w:val="18"/>
  </w:num>
  <w:num w:numId="13" w16cid:durableId="366687856">
    <w:abstractNumId w:val="52"/>
  </w:num>
  <w:num w:numId="14" w16cid:durableId="1121219971">
    <w:abstractNumId w:val="16"/>
  </w:num>
  <w:num w:numId="15" w16cid:durableId="1788354766">
    <w:abstractNumId w:val="14"/>
  </w:num>
  <w:num w:numId="16" w16cid:durableId="172575507">
    <w:abstractNumId w:val="43"/>
  </w:num>
  <w:num w:numId="17" w16cid:durableId="1045565260">
    <w:abstractNumId w:val="41"/>
  </w:num>
  <w:num w:numId="18" w16cid:durableId="134224124">
    <w:abstractNumId w:val="40"/>
  </w:num>
  <w:num w:numId="19" w16cid:durableId="1459493326">
    <w:abstractNumId w:val="53"/>
  </w:num>
  <w:num w:numId="20" w16cid:durableId="1829902598">
    <w:abstractNumId w:val="36"/>
  </w:num>
  <w:num w:numId="21" w16cid:durableId="1149709086">
    <w:abstractNumId w:val="33"/>
  </w:num>
  <w:num w:numId="22" w16cid:durableId="662661966">
    <w:abstractNumId w:val="34"/>
  </w:num>
  <w:num w:numId="23" w16cid:durableId="1399590505">
    <w:abstractNumId w:val="42"/>
  </w:num>
  <w:num w:numId="24" w16cid:durableId="2038696968">
    <w:abstractNumId w:val="21"/>
  </w:num>
  <w:num w:numId="25" w16cid:durableId="755516937">
    <w:abstractNumId w:val="38"/>
  </w:num>
  <w:num w:numId="26" w16cid:durableId="1818523141">
    <w:abstractNumId w:val="22"/>
  </w:num>
  <w:num w:numId="27" w16cid:durableId="638463559">
    <w:abstractNumId w:val="50"/>
  </w:num>
  <w:num w:numId="28" w16cid:durableId="1468863311">
    <w:abstractNumId w:val="23"/>
  </w:num>
  <w:num w:numId="29" w16cid:durableId="1758211933">
    <w:abstractNumId w:val="1"/>
  </w:num>
  <w:num w:numId="30" w16cid:durableId="1355037294">
    <w:abstractNumId w:val="0"/>
  </w:num>
  <w:num w:numId="31" w16cid:durableId="1014263224">
    <w:abstractNumId w:val="24"/>
  </w:num>
  <w:num w:numId="32" w16cid:durableId="1617516784">
    <w:abstractNumId w:val="15"/>
  </w:num>
  <w:num w:numId="33" w16cid:durableId="1576747920">
    <w:abstractNumId w:val="39"/>
  </w:num>
  <w:num w:numId="34" w16cid:durableId="451437674">
    <w:abstractNumId w:val="47"/>
  </w:num>
  <w:num w:numId="35" w16cid:durableId="1033649097">
    <w:abstractNumId w:val="46"/>
  </w:num>
  <w:num w:numId="36" w16cid:durableId="1007635319">
    <w:abstractNumId w:val="26"/>
  </w:num>
  <w:num w:numId="37" w16cid:durableId="1500190884">
    <w:abstractNumId w:val="27"/>
  </w:num>
  <w:num w:numId="38" w16cid:durableId="1741443272">
    <w:abstractNumId w:val="19"/>
  </w:num>
  <w:num w:numId="39" w16cid:durableId="291398747">
    <w:abstractNumId w:val="51"/>
  </w:num>
  <w:num w:numId="40" w16cid:durableId="1414426696">
    <w:abstractNumId w:val="30"/>
  </w:num>
  <w:num w:numId="41" w16cid:durableId="182596249">
    <w:abstractNumId w:val="25"/>
  </w:num>
  <w:num w:numId="42" w16cid:durableId="261256419">
    <w:abstractNumId w:val="49"/>
  </w:num>
  <w:num w:numId="43" w16cid:durableId="32196266">
    <w:abstractNumId w:val="31"/>
  </w:num>
  <w:num w:numId="44" w16cid:durableId="237836018">
    <w:abstractNumId w:val="1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290B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0A1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E6C0C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B54"/>
    <w:rsid w:val="00543EFC"/>
    <w:rsid w:val="005444C7"/>
    <w:rsid w:val="00544C66"/>
    <w:rsid w:val="0054558A"/>
    <w:rsid w:val="0055027E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2FB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E7DF2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424B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1030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2FF5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6440A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966BD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16C6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D34FA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4</Pages>
  <Words>1100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804</cp:revision>
  <cp:lastPrinted>2019-04-30T11:10:00Z</cp:lastPrinted>
  <dcterms:created xsi:type="dcterms:W3CDTF">2022-08-12T10:48:00Z</dcterms:created>
  <dcterms:modified xsi:type="dcterms:W3CDTF">2026-07-16T13:08:00Z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