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F75A62" w14:textId="77777777" w:rsidR="00BF0D7C" w:rsidRDefault="00BF0D7C" w:rsidP="007B2F0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326AA774" w14:textId="77777777" w:rsidR="00631F70" w:rsidRPr="00631F70" w:rsidRDefault="00631F70" w:rsidP="00631F7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631F70">
        <w:rPr>
          <w:rFonts w:ascii="Times New Roman" w:hAnsi="Times New Roman" w:cs="Times New Roman"/>
          <w:b/>
          <w:bCs/>
          <w:color w:val="EE0000"/>
          <w:sz w:val="28"/>
          <w:szCs w:val="28"/>
        </w:rPr>
        <w:t>Trudny pacjent, wymagająca rodzina i skuteczna komunikacja – praktyczne warsztaty dla pracowników ochrony zdrowia i opieki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D67AE7">
        <w:tc>
          <w:tcPr>
            <w:tcW w:w="1040" w:type="pct"/>
          </w:tcPr>
          <w:p w14:paraId="16531E3E" w14:textId="52316C4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370094">
              <w:rPr>
                <w:rFonts w:ascii="Times New Roman" w:hAnsi="Times New Roman" w:cs="Times New Roman"/>
                <w:b/>
              </w:rPr>
              <w:t>6</w:t>
            </w:r>
            <w:r w:rsidRPr="006E3C44">
              <w:rPr>
                <w:rFonts w:ascii="Times New Roman" w:hAnsi="Times New Roman" w:cs="Times New Roman"/>
                <w:b/>
              </w:rPr>
              <w:t>.0</w:t>
            </w:r>
            <w:r w:rsidR="002F6A17">
              <w:rPr>
                <w:rFonts w:ascii="Times New Roman" w:hAnsi="Times New Roman" w:cs="Times New Roman"/>
                <w:b/>
              </w:rPr>
              <w:t>9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4F00E7D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3D7CDEF9" w:rsidR="006C629D" w:rsidRPr="006E3C44" w:rsidRDefault="00D67AE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39AB8022" w:rsidR="006C629D" w:rsidRPr="006E3C44" w:rsidRDefault="00370094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6043FEA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30C63E93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522A21C1" w14:textId="77777777" w:rsidTr="00D67AE7">
        <w:tc>
          <w:tcPr>
            <w:tcW w:w="1040" w:type="pct"/>
          </w:tcPr>
          <w:p w14:paraId="28F44729" w14:textId="00C926AC" w:rsidR="006C629D" w:rsidRPr="006E3C44" w:rsidRDefault="002F6A1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70094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8" w:type="pct"/>
          </w:tcPr>
          <w:p w14:paraId="38EF1D05" w14:textId="0E51117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48391D69" w14:textId="51AC0775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7DE6D388" w14:textId="77777777" w:rsidTr="00D67AE7">
        <w:tc>
          <w:tcPr>
            <w:tcW w:w="1040" w:type="pct"/>
          </w:tcPr>
          <w:p w14:paraId="0ED006FA" w14:textId="2926C2A2" w:rsidR="006C629D" w:rsidRPr="002F6A17" w:rsidRDefault="002F6A1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2F6A17">
              <w:rPr>
                <w:rFonts w:ascii="Times New Roman" w:hAnsi="Times New Roman" w:cs="Times New Roman"/>
                <w:b/>
              </w:rPr>
              <w:t>1</w:t>
            </w:r>
            <w:r w:rsidR="00370094">
              <w:rPr>
                <w:rFonts w:ascii="Times New Roman" w:hAnsi="Times New Roman" w:cs="Times New Roman"/>
                <w:b/>
              </w:rPr>
              <w:t>8</w:t>
            </w:r>
            <w:r w:rsidRPr="002F6A17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653293993" w:edGrp="everyone"/>
            <w:permEnd w:id="1653293993"/>
          </w:p>
        </w:tc>
        <w:tc>
          <w:tcPr>
            <w:tcW w:w="938" w:type="pct"/>
          </w:tcPr>
          <w:p w14:paraId="21C58573" w14:textId="1685DAFB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0B3D9CDF" w14:textId="25003288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319D62DF" w14:textId="33FA22C3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ED63D12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5D1CC6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E703C86" w14:textId="77777777" w:rsidR="00D67AE7" w:rsidRDefault="00EF1667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67AE7">
        <w:rPr>
          <w:rFonts w:ascii="Times New Roman" w:hAnsi="Times New Roman" w:cs="Times New Roman"/>
          <w:bCs/>
        </w:rPr>
        <w:t xml:space="preserve">Doświadczony trener kompetencji miękkich i praktyk biznesu. Specjalizuje się w komunikacji, współpracy zespołowej, zarządzaniu konfliktami oraz przeciwdziałaniu </w:t>
      </w:r>
      <w:proofErr w:type="spellStart"/>
      <w:r w:rsidR="00D67AE7">
        <w:rPr>
          <w:rFonts w:ascii="Times New Roman" w:hAnsi="Times New Roman" w:cs="Times New Roman"/>
          <w:bCs/>
        </w:rPr>
        <w:t>mobbingowi</w:t>
      </w:r>
      <w:proofErr w:type="spellEnd"/>
      <w:r w:rsidR="00D67AE7">
        <w:rPr>
          <w:rFonts w:ascii="Times New Roman" w:hAnsi="Times New Roman" w:cs="Times New Roman"/>
          <w:bCs/>
        </w:rPr>
        <w:t xml:space="preserve"> i dyskryminacji. Prowadzi praktyczne warsztaty oparte na realnych sytuacjach z życia zawodowego.</w:t>
      </w:r>
    </w:p>
    <w:p w14:paraId="488BDF39" w14:textId="6B73FDA4" w:rsidR="00870A68" w:rsidRPr="006C629D" w:rsidRDefault="00C017F3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1D129B1" w14:textId="77777777" w:rsidR="00631F70" w:rsidRPr="00631F70" w:rsidRDefault="00631F70" w:rsidP="00631F7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631F70">
        <w:rPr>
          <w:rFonts w:ascii="Times New Roman" w:hAnsi="Times New Roman" w:cs="Times New Roman"/>
          <w:b/>
          <w:bCs/>
          <w:color w:val="EE0000"/>
          <w:sz w:val="28"/>
          <w:szCs w:val="28"/>
        </w:rPr>
        <w:t>Trudny pacjent, wymagająca rodzina i skuteczna komunikacja – praktyczne warsztaty dla pracowników ochrony zdrowia i opieki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39758FE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>Jak budować zaufanie, radzić sobie z emocjami, zapobiegać konfliktom i współpracować w zespole medycznym</w:t>
      </w:r>
    </w:p>
    <w:p w14:paraId="603DB5AE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br/>
        <w:t>Cel szkolenia</w:t>
      </w:r>
    </w:p>
    <w:p w14:paraId="3A6FB0E6" w14:textId="77777777" w:rsidR="00631F70" w:rsidRPr="007D6139" w:rsidRDefault="00631F70" w:rsidP="00631F70">
      <w:pPr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Rozwijanie umiejętności skutecznej komunikacji z pacjentem, podopiecznym i jego rodziną oraz budowania profesjonalnych relacji w codziennej pracy.</w:t>
      </w:r>
    </w:p>
    <w:p w14:paraId="69E2357A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>Korzyści z udziału</w:t>
      </w:r>
    </w:p>
    <w:p w14:paraId="262A85EE" w14:textId="77777777" w:rsidR="00631F70" w:rsidRPr="007D6139" w:rsidRDefault="00631F70" w:rsidP="00631F70">
      <w:pPr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Uczestnicy poznają praktyczne techniki prowadzenia trudnych rozmów, radzenia sobie z emocjami oraz wzmacniania współpracy z pacjentami, rodzinami i zespołem.</w:t>
      </w:r>
    </w:p>
    <w:p w14:paraId="4860B18F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40889A55" w14:textId="77777777" w:rsidR="00631F70" w:rsidRPr="007D6139" w:rsidRDefault="00631F70" w:rsidP="00631F70">
      <w:pPr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szkolenie dedykowane dla personelu: </w:t>
      </w:r>
    </w:p>
    <w:p w14:paraId="5395917C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szpitali, </w:t>
      </w:r>
    </w:p>
    <w:p w14:paraId="2BFB1D63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POZ, </w:t>
      </w:r>
    </w:p>
    <w:p w14:paraId="5BA3228C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hospicjów, </w:t>
      </w:r>
    </w:p>
    <w:p w14:paraId="1C714EEC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placówek opiekuńczo-leczniczych, </w:t>
      </w:r>
    </w:p>
    <w:p w14:paraId="41ED6317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domów pomocy społecznej, </w:t>
      </w:r>
    </w:p>
    <w:p w14:paraId="4AFF3B67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 xml:space="preserve">centrów usług społecznych, </w:t>
      </w:r>
    </w:p>
    <w:p w14:paraId="3C96B449" w14:textId="77777777" w:rsidR="00631F70" w:rsidRPr="007D6139" w:rsidRDefault="00631F70" w:rsidP="00631F70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zakładów pielęgnacyjno-opiekuńczych.</w:t>
      </w:r>
    </w:p>
    <w:p w14:paraId="7C8F3480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</w:p>
    <w:p w14:paraId="1CDE067E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</w:p>
    <w:p w14:paraId="0CABCA25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 xml:space="preserve">1. Specyfika pracy w sektorze zdrowia i opieki </w:t>
      </w:r>
    </w:p>
    <w:p w14:paraId="3576B406" w14:textId="77777777" w:rsidR="00631F70" w:rsidRPr="007D6139" w:rsidRDefault="00631F70" w:rsidP="00631F70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Charakterystyka pracy w ochronie zdrowia i opiece – odpowiedzialność, presja, emocje.</w:t>
      </w:r>
    </w:p>
    <w:p w14:paraId="25E52811" w14:textId="77777777" w:rsidR="00631F70" w:rsidRPr="007D6139" w:rsidRDefault="00631F70" w:rsidP="00631F70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Rola pracownika medycznego/opiekuńczego w procesie leczenia i wsparcia.</w:t>
      </w:r>
    </w:p>
    <w:p w14:paraId="633EDE81" w14:textId="77777777" w:rsidR="00631F70" w:rsidRPr="007D6139" w:rsidRDefault="00631F70" w:rsidP="00631F70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Kontakt z osobami chorymi, niesamodzielnymi, w kryzysie lub terminalnym.</w:t>
      </w:r>
    </w:p>
    <w:p w14:paraId="7DEADBE4" w14:textId="77777777" w:rsidR="00631F70" w:rsidRPr="007D6139" w:rsidRDefault="00631F70" w:rsidP="00631F70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Granice odpowiedzialności zawodowej a zaangażowanie emocjonalne.</w:t>
      </w:r>
    </w:p>
    <w:p w14:paraId="3602C2A6" w14:textId="77777777" w:rsidR="00631F70" w:rsidRPr="007D6139" w:rsidRDefault="00631F70" w:rsidP="00631F70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Najczęstsze wyzwania i trudności w pracy opiekuńczej.</w:t>
      </w:r>
    </w:p>
    <w:p w14:paraId="22F227DC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3EEFD653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 xml:space="preserve">2. Komunikacja z pacjentem / podopiecznym i rodziną </w:t>
      </w:r>
    </w:p>
    <w:p w14:paraId="11FDF8DC" w14:textId="77777777" w:rsidR="00631F70" w:rsidRPr="007D6139" w:rsidRDefault="00631F70" w:rsidP="00631F70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lastRenderedPageBreak/>
        <w:t>Komunikacja jako element bezpieczeństwa i jakości opieki.</w:t>
      </w:r>
    </w:p>
    <w:p w14:paraId="5740C711" w14:textId="77777777" w:rsidR="00631F70" w:rsidRPr="007D6139" w:rsidRDefault="00631F70" w:rsidP="00631F70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Jasne przekazywanie informacji – język zrozumiały i adekwatny do sytuacji.</w:t>
      </w:r>
    </w:p>
    <w:p w14:paraId="6B21CB63" w14:textId="77777777" w:rsidR="00631F70" w:rsidRPr="007D6139" w:rsidRDefault="00631F70" w:rsidP="00631F70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Komunikacja z osobami:</w:t>
      </w:r>
    </w:p>
    <w:p w14:paraId="0A848A9B" w14:textId="77777777" w:rsidR="00631F70" w:rsidRPr="007D6139" w:rsidRDefault="00631F70" w:rsidP="00631F70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w silnych emocjach (lęk, złość, bezradność),</w:t>
      </w:r>
    </w:p>
    <w:p w14:paraId="19C616AE" w14:textId="77777777" w:rsidR="00631F70" w:rsidRPr="007D6139" w:rsidRDefault="00631F70" w:rsidP="00631F70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z ograniczeniami poznawczymi lub komunikacyjnymi,</w:t>
      </w:r>
    </w:p>
    <w:p w14:paraId="5F60D7CB" w14:textId="77777777" w:rsidR="00631F70" w:rsidRPr="007D6139" w:rsidRDefault="00631F70" w:rsidP="00631F70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starszymi lub przewlekle chorymi.</w:t>
      </w:r>
    </w:p>
    <w:p w14:paraId="214364A2" w14:textId="77777777" w:rsidR="00631F70" w:rsidRPr="007D6139" w:rsidRDefault="00631F70" w:rsidP="00631F70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Relacje z rodziną pacjenta / podopiecznego – oczekiwania, napięcia, granice.</w:t>
      </w:r>
    </w:p>
    <w:p w14:paraId="3178652F" w14:textId="77777777" w:rsidR="00631F70" w:rsidRPr="007D6139" w:rsidRDefault="00631F70" w:rsidP="00631F70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  <w:b/>
          <w:bCs/>
        </w:rPr>
        <w:t>Ćwiczenia sytuacyjne:</w:t>
      </w:r>
      <w:r w:rsidRPr="007D6139">
        <w:rPr>
          <w:rFonts w:ascii="Times New Roman" w:hAnsi="Times New Roman" w:cs="Times New Roman"/>
        </w:rPr>
        <w:t xml:space="preserve"> rozmowy trudne, przekazywanie informacji, reagowanie na roszczeniowość.</w:t>
      </w:r>
    </w:p>
    <w:p w14:paraId="72CE76BE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75AE397A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 xml:space="preserve">3. Radzenie sobie ze stresem i obciążeniem emocjonalnym </w:t>
      </w:r>
    </w:p>
    <w:p w14:paraId="37DFF13C" w14:textId="77777777" w:rsidR="00631F70" w:rsidRPr="007D6139" w:rsidRDefault="00631F70" w:rsidP="00631F70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Źródła stresu w pracy w sektorze zdrowia i opieki.</w:t>
      </w:r>
    </w:p>
    <w:p w14:paraId="253664A3" w14:textId="77777777" w:rsidR="00631F70" w:rsidRPr="007D6139" w:rsidRDefault="00631F70" w:rsidP="00631F70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Objawy przeciążenia emocjonalnego i wypalenia zawodowego.</w:t>
      </w:r>
    </w:p>
    <w:p w14:paraId="32BF92E3" w14:textId="77777777" w:rsidR="00631F70" w:rsidRPr="007D6139" w:rsidRDefault="00631F70" w:rsidP="00631F70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Mechanizmy radzenia sobie ze stresem w sytuacjach trudnych i kryzysowych.</w:t>
      </w:r>
    </w:p>
    <w:p w14:paraId="7A72E7DA" w14:textId="77777777" w:rsidR="00631F70" w:rsidRPr="007D6139" w:rsidRDefault="00631F70" w:rsidP="00631F70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Techniki samoregulacji emocjonalnej i regeneracji psychicznej.</w:t>
      </w:r>
    </w:p>
    <w:p w14:paraId="25358AC9" w14:textId="77777777" w:rsidR="00631F70" w:rsidRPr="007D6139" w:rsidRDefault="00631F70" w:rsidP="00631F70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Rola wsparcia zespołu i przełożonych.</w:t>
      </w:r>
    </w:p>
    <w:p w14:paraId="121A0CC6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0C68D3E9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 xml:space="preserve">4. Współpraca w zespołach interdyscyplinarnych </w:t>
      </w:r>
    </w:p>
    <w:p w14:paraId="2C964C2A" w14:textId="77777777" w:rsidR="00631F70" w:rsidRPr="007D6139" w:rsidRDefault="00631F70" w:rsidP="00631F70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Znaczenie pracy zespołowej w opiece nad pacjentem / podopiecznym.</w:t>
      </w:r>
    </w:p>
    <w:p w14:paraId="1CF4BBC8" w14:textId="77777777" w:rsidR="00631F70" w:rsidRPr="007D6139" w:rsidRDefault="00631F70" w:rsidP="00631F70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Role i odpowiedzialność członków zespołu (medycznego, opiekuńczego, administracyjnego).</w:t>
      </w:r>
    </w:p>
    <w:p w14:paraId="73D496EF" w14:textId="77777777" w:rsidR="00631F70" w:rsidRPr="007D6139" w:rsidRDefault="00631F70" w:rsidP="00631F70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Komunikacja wewnątrz zespołu – przekazywanie informacji i odpowiedzialność za decyzje.</w:t>
      </w:r>
    </w:p>
    <w:p w14:paraId="3DAF4044" w14:textId="77777777" w:rsidR="00631F70" w:rsidRPr="007D6139" w:rsidRDefault="00631F70" w:rsidP="00631F70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Zapobieganie konfliktom i nieporozumieniom w zespołach interdyscyplinarnych.</w:t>
      </w:r>
    </w:p>
    <w:p w14:paraId="07414AD8" w14:textId="77777777" w:rsidR="00631F70" w:rsidRPr="007D6139" w:rsidRDefault="00631F70" w:rsidP="00631F70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  <w:b/>
          <w:bCs/>
        </w:rPr>
        <w:t xml:space="preserve">Case </w:t>
      </w:r>
      <w:proofErr w:type="spellStart"/>
      <w:r w:rsidRPr="007D6139">
        <w:rPr>
          <w:rFonts w:ascii="Times New Roman" w:hAnsi="Times New Roman" w:cs="Times New Roman"/>
          <w:b/>
          <w:bCs/>
        </w:rPr>
        <w:t>study</w:t>
      </w:r>
      <w:proofErr w:type="spellEnd"/>
      <w:r w:rsidRPr="007D6139">
        <w:rPr>
          <w:rFonts w:ascii="Times New Roman" w:hAnsi="Times New Roman" w:cs="Times New Roman"/>
          <w:b/>
          <w:bCs/>
        </w:rPr>
        <w:t>:</w:t>
      </w:r>
      <w:r w:rsidRPr="007D6139">
        <w:rPr>
          <w:rFonts w:ascii="Times New Roman" w:hAnsi="Times New Roman" w:cs="Times New Roman"/>
        </w:rPr>
        <w:t xml:space="preserve"> współpraca zespołu w trudnej sytuacji pacjenta.</w:t>
      </w:r>
    </w:p>
    <w:p w14:paraId="6EE107A6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49EF5A93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 xml:space="preserve">5. Standardy etyczne i odpowiedzialność zawodowa </w:t>
      </w:r>
    </w:p>
    <w:p w14:paraId="7E728933" w14:textId="77777777" w:rsidR="00631F70" w:rsidRPr="007D6139" w:rsidRDefault="00631F70" w:rsidP="00631F70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Etyka zawodowa w ochronie zdrowia i opiece społecznej.</w:t>
      </w:r>
    </w:p>
    <w:p w14:paraId="0B065487" w14:textId="77777777" w:rsidR="00631F70" w:rsidRPr="007D6139" w:rsidRDefault="00631F70" w:rsidP="00631F70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Poszanowanie godności, autonomii i praw pacjenta / podopiecznego.</w:t>
      </w:r>
    </w:p>
    <w:p w14:paraId="0CE58135" w14:textId="77777777" w:rsidR="00631F70" w:rsidRPr="007D6139" w:rsidRDefault="00631F70" w:rsidP="00631F70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Granice relacji zawodowych – bezpieczeństwo pacjenta i pracownika.</w:t>
      </w:r>
    </w:p>
    <w:p w14:paraId="5B9A90A4" w14:textId="77777777" w:rsidR="00631F70" w:rsidRPr="007D6139" w:rsidRDefault="00631F70" w:rsidP="00631F70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Odpowiedzialność zawodowa i konsekwencje naruszeń standardów.</w:t>
      </w:r>
    </w:p>
    <w:p w14:paraId="53ABBADE" w14:textId="77777777" w:rsidR="00631F70" w:rsidRPr="007D6139" w:rsidRDefault="00631F70" w:rsidP="00631F70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Dobre praktyki w sytuacjach wątpliwych etycznie.</w:t>
      </w:r>
    </w:p>
    <w:p w14:paraId="7E2CC7F0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16FF349B" w14:textId="77777777" w:rsidR="00631F70" w:rsidRPr="007D6139" w:rsidRDefault="00631F70" w:rsidP="00631F70">
      <w:pPr>
        <w:rPr>
          <w:rFonts w:ascii="Times New Roman" w:hAnsi="Times New Roman" w:cs="Times New Roman"/>
          <w:b/>
          <w:bCs/>
        </w:rPr>
      </w:pPr>
      <w:r w:rsidRPr="007D6139">
        <w:rPr>
          <w:rFonts w:ascii="Times New Roman" w:hAnsi="Times New Roman" w:cs="Times New Roman"/>
          <w:b/>
          <w:bCs/>
        </w:rPr>
        <w:t xml:space="preserve">6. Wzmacnianie kompetencji psychospołecznych </w:t>
      </w:r>
    </w:p>
    <w:p w14:paraId="5791DFDF" w14:textId="77777777" w:rsidR="00631F70" w:rsidRPr="007D6139" w:rsidRDefault="00631F70" w:rsidP="00631F70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Kompetencje psychospołeczne kluczowe w pracy opiekuńczej.</w:t>
      </w:r>
    </w:p>
    <w:p w14:paraId="12464562" w14:textId="77777777" w:rsidR="00631F70" w:rsidRPr="007D6139" w:rsidRDefault="00631F70" w:rsidP="00631F70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Budowanie empatii przy zachowaniu granic zawodowych.</w:t>
      </w:r>
    </w:p>
    <w:p w14:paraId="2CE06C23" w14:textId="77777777" w:rsidR="00631F70" w:rsidRPr="007D6139" w:rsidRDefault="00631F70" w:rsidP="00631F70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Współodpowiedzialność zespołu za jakość opieki i relacje.</w:t>
      </w:r>
    </w:p>
    <w:p w14:paraId="38A142A6" w14:textId="77777777" w:rsidR="00631F70" w:rsidRPr="007D6139" w:rsidRDefault="00631F70" w:rsidP="00631F70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lastRenderedPageBreak/>
        <w:t>Indywidualny plan wzmacniania kompetencji – co mogę poprawić w swojej pracy.</w:t>
      </w:r>
    </w:p>
    <w:p w14:paraId="1D869C2B" w14:textId="77777777" w:rsidR="00631F70" w:rsidRPr="007D6139" w:rsidRDefault="00631F70" w:rsidP="00631F70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7D6139">
        <w:rPr>
          <w:rFonts w:ascii="Times New Roman" w:hAnsi="Times New Roman" w:cs="Times New Roman"/>
        </w:rPr>
        <w:t>Podsumowanie i wnioski do wdrożenia.</w:t>
      </w:r>
    </w:p>
    <w:p w14:paraId="5021EA7F" w14:textId="77777777" w:rsidR="00631F70" w:rsidRPr="007D6139" w:rsidRDefault="00631F70" w:rsidP="00631F70">
      <w:pPr>
        <w:rPr>
          <w:rFonts w:ascii="Times New Roman" w:hAnsi="Times New Roman" w:cs="Times New Roman"/>
        </w:rPr>
      </w:pPr>
    </w:p>
    <w:p w14:paraId="402DF1EA" w14:textId="77777777" w:rsidR="00631F70" w:rsidRPr="007D6139" w:rsidRDefault="00631F70" w:rsidP="00631F70">
      <w:pPr>
        <w:spacing w:line="360" w:lineRule="auto"/>
        <w:rPr>
          <w:rFonts w:ascii="Times New Roman" w:hAnsi="Times New Roman" w:cs="Times New Roman"/>
          <w:color w:val="002060"/>
        </w:rPr>
      </w:pPr>
      <w:r w:rsidRPr="007D6139">
        <w:rPr>
          <w:rFonts w:ascii="Times New Roman" w:hAnsi="Times New Roman" w:cs="Times New Roman"/>
          <w:b/>
          <w:bCs/>
          <w:color w:val="002060"/>
        </w:rPr>
        <w:t>Umiejętności: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skutecznie komunikuje się z pacjentem i jego rodziną,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radzi sobie z trudnymi emocjami i stresem zawodowym,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współpracuje w zespole interdyscyplinarnym,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reaguje profesjonalnie w sytuacjach trudnych.</w:t>
      </w:r>
    </w:p>
    <w:p w14:paraId="3DA66770" w14:textId="77777777" w:rsidR="00631F70" w:rsidRPr="007D6139" w:rsidRDefault="00631F70" w:rsidP="00631F70">
      <w:pPr>
        <w:spacing w:line="360" w:lineRule="auto"/>
        <w:rPr>
          <w:rFonts w:ascii="Times New Roman" w:hAnsi="Times New Roman" w:cs="Times New Roman"/>
          <w:b/>
          <w:bCs/>
          <w:color w:val="002060"/>
        </w:rPr>
      </w:pPr>
    </w:p>
    <w:p w14:paraId="33DB0DD4" w14:textId="77777777" w:rsidR="00631F70" w:rsidRPr="007D6139" w:rsidRDefault="00631F70" w:rsidP="00631F70">
      <w:pPr>
        <w:spacing w:line="360" w:lineRule="auto"/>
        <w:rPr>
          <w:rFonts w:ascii="Times New Roman" w:hAnsi="Times New Roman" w:cs="Times New Roman"/>
          <w:color w:val="002060"/>
        </w:rPr>
      </w:pPr>
      <w:r w:rsidRPr="007D6139">
        <w:rPr>
          <w:rFonts w:ascii="Times New Roman" w:hAnsi="Times New Roman" w:cs="Times New Roman"/>
          <w:b/>
          <w:bCs/>
          <w:color w:val="002060"/>
        </w:rPr>
        <w:t>Kompetencje społeczne: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wykazuje empatię i odpowiedzialność zawodową,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dba o bezpieczeństwo pacjenta i własne,</w:t>
      </w:r>
      <w:r w:rsidRPr="007D6139">
        <w:rPr>
          <w:rFonts w:ascii="Times New Roman" w:hAnsi="Times New Roman" w:cs="Times New Roman"/>
          <w:color w:val="002060"/>
        </w:rPr>
        <w:br/>
      </w:r>
      <w:r w:rsidRPr="007D6139">
        <w:rPr>
          <w:rFonts w:ascii="Segoe UI Symbol" w:hAnsi="Segoe UI Symbol" w:cs="Segoe UI Symbol"/>
          <w:color w:val="002060"/>
        </w:rPr>
        <w:t>✔</w:t>
      </w:r>
      <w:r w:rsidRPr="007D6139">
        <w:rPr>
          <w:rFonts w:ascii="Times New Roman" w:hAnsi="Times New Roman" w:cs="Times New Roman"/>
          <w:color w:val="002060"/>
        </w:rPr>
        <w:t xml:space="preserve"> buduje kulturę współpracy i wzajemnego wsparcia.</w:t>
      </w:r>
    </w:p>
    <w:p w14:paraId="52D72152" w14:textId="77777777" w:rsidR="00A05DB3" w:rsidRDefault="00A05DB3" w:rsidP="00BF0D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03BA91" w14:textId="77777777" w:rsidR="00A05DB3" w:rsidRPr="00371049" w:rsidRDefault="00A05DB3" w:rsidP="00BF0D7C">
      <w:pPr>
        <w:rPr>
          <w:rFonts w:ascii="Times New Roman" w:hAnsi="Times New Roman" w:cs="Times New Roman"/>
          <w:sz w:val="24"/>
          <w:szCs w:val="24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CC3BFE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C570CE3"/>
    <w:multiLevelType w:val="multilevel"/>
    <w:tmpl w:val="3C3C5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CE81C62"/>
    <w:multiLevelType w:val="multilevel"/>
    <w:tmpl w:val="18CE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9E045E"/>
    <w:multiLevelType w:val="multilevel"/>
    <w:tmpl w:val="960C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68B2769"/>
    <w:multiLevelType w:val="multilevel"/>
    <w:tmpl w:val="5BD4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282798"/>
    <w:multiLevelType w:val="multilevel"/>
    <w:tmpl w:val="7BAC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8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1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4" w15:restartNumberingAfterBreak="0">
    <w:nsid w:val="65B815EA"/>
    <w:multiLevelType w:val="multilevel"/>
    <w:tmpl w:val="D6C8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7B2217AA"/>
    <w:multiLevelType w:val="multilevel"/>
    <w:tmpl w:val="1182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6"/>
  </w:num>
  <w:num w:numId="2" w16cid:durableId="1678653740">
    <w:abstractNumId w:val="21"/>
  </w:num>
  <w:num w:numId="3" w16cid:durableId="261382043">
    <w:abstractNumId w:val="28"/>
  </w:num>
  <w:num w:numId="4" w16cid:durableId="1520777818">
    <w:abstractNumId w:val="25"/>
  </w:num>
  <w:num w:numId="5" w16cid:durableId="1095517474">
    <w:abstractNumId w:val="22"/>
  </w:num>
  <w:num w:numId="6" w16cid:durableId="503279571">
    <w:abstractNumId w:val="35"/>
  </w:num>
  <w:num w:numId="7" w16cid:durableId="943683199">
    <w:abstractNumId w:val="32"/>
  </w:num>
  <w:num w:numId="8" w16cid:durableId="1685938094">
    <w:abstractNumId w:val="39"/>
  </w:num>
  <w:num w:numId="9" w16cid:durableId="1711299630">
    <w:abstractNumId w:val="33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36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1"/>
  </w:num>
  <w:num w:numId="17" w16cid:durableId="1045565260">
    <w:abstractNumId w:val="30"/>
  </w:num>
  <w:num w:numId="18" w16cid:durableId="134224124">
    <w:abstractNumId w:val="29"/>
  </w:num>
  <w:num w:numId="19" w16cid:durableId="1459493326">
    <w:abstractNumId w:val="37"/>
  </w:num>
  <w:num w:numId="20" w16cid:durableId="1829902598">
    <w:abstractNumId w:val="27"/>
  </w:num>
  <w:num w:numId="21" w16cid:durableId="1758211933">
    <w:abstractNumId w:val="1"/>
  </w:num>
  <w:num w:numId="22" w16cid:durableId="1355037294">
    <w:abstractNumId w:val="0"/>
  </w:num>
  <w:num w:numId="23" w16cid:durableId="1806047472">
    <w:abstractNumId w:val="24"/>
  </w:num>
  <w:num w:numId="24" w16cid:durableId="1120614190">
    <w:abstractNumId w:val="34"/>
  </w:num>
  <w:num w:numId="25" w16cid:durableId="1448239380">
    <w:abstractNumId w:val="20"/>
  </w:num>
  <w:num w:numId="26" w16cid:durableId="1245458694">
    <w:abstractNumId w:val="17"/>
  </w:num>
  <w:num w:numId="27" w16cid:durableId="759836018">
    <w:abstractNumId w:val="38"/>
  </w:num>
  <w:num w:numId="28" w16cid:durableId="271132722">
    <w:abstractNumId w:val="19"/>
  </w:num>
  <w:num w:numId="29" w16cid:durableId="208498682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0094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1CC6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27DED"/>
    <w:rsid w:val="00631F70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1F64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05DB3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17F3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3BFE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7AE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61653"/>
    <w:rsid w:val="00E63D51"/>
    <w:rsid w:val="00E6489A"/>
    <w:rsid w:val="00E650B6"/>
    <w:rsid w:val="00E66711"/>
    <w:rsid w:val="00E67296"/>
    <w:rsid w:val="00E714D5"/>
    <w:rsid w:val="00E751D6"/>
    <w:rsid w:val="00E768FC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1D02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1045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797</cp:revision>
  <cp:lastPrinted>2019-04-30T11:10:00Z</cp:lastPrinted>
  <dcterms:created xsi:type="dcterms:W3CDTF">2022-08-12T10:48:00Z</dcterms:created>
  <dcterms:modified xsi:type="dcterms:W3CDTF">2026-07-17T07:50:00Z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