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F75A62" w14:textId="77777777" w:rsidR="00BF0D7C" w:rsidRDefault="00BF0D7C" w:rsidP="007B2F0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3DFAEDB7" w14:textId="43776E3C" w:rsidR="00A05DB3" w:rsidRPr="007D7416" w:rsidRDefault="00A05DB3" w:rsidP="00A05DB3">
      <w:pPr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7D74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Skuteczne zarządzanie zespołem, komunikacja i przeciwdziałanie </w:t>
      </w:r>
      <w:proofErr w:type="spellStart"/>
      <w:r w:rsidRPr="007D7416">
        <w:rPr>
          <w:rFonts w:ascii="Times New Roman" w:hAnsi="Times New Roman" w:cs="Times New Roman"/>
          <w:b/>
          <w:bCs/>
          <w:color w:val="EE0000"/>
          <w:sz w:val="28"/>
          <w:szCs w:val="28"/>
        </w:rPr>
        <w:t>mobbingowi</w:t>
      </w:r>
      <w:proofErr w:type="spellEnd"/>
      <w:r w:rsidRPr="007D74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szkolenie dedykowane dla kadry kierowniczej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D67AE7">
        <w:tc>
          <w:tcPr>
            <w:tcW w:w="1040" w:type="pct"/>
          </w:tcPr>
          <w:p w14:paraId="16531E3E" w14:textId="52316C4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370094">
              <w:rPr>
                <w:rFonts w:ascii="Times New Roman" w:hAnsi="Times New Roman" w:cs="Times New Roman"/>
                <w:b/>
              </w:rPr>
              <w:t>6</w:t>
            </w:r>
            <w:r w:rsidRPr="006E3C44">
              <w:rPr>
                <w:rFonts w:ascii="Times New Roman" w:hAnsi="Times New Roman" w:cs="Times New Roman"/>
                <w:b/>
              </w:rPr>
              <w:t>.0</w:t>
            </w:r>
            <w:r w:rsidR="002F6A17">
              <w:rPr>
                <w:rFonts w:ascii="Times New Roman" w:hAnsi="Times New Roman" w:cs="Times New Roman"/>
                <w:b/>
              </w:rPr>
              <w:t>9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4F00E7D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3D7CDEF9" w:rsidR="006C629D" w:rsidRPr="006E3C44" w:rsidRDefault="00D67AE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39AB8022" w:rsidR="006C629D" w:rsidRPr="006E3C44" w:rsidRDefault="00370094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6043FEA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30C63E93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522A21C1" w14:textId="77777777" w:rsidTr="00D67AE7">
        <w:tc>
          <w:tcPr>
            <w:tcW w:w="1040" w:type="pct"/>
          </w:tcPr>
          <w:p w14:paraId="28F44729" w14:textId="00C926AC" w:rsidR="006C629D" w:rsidRPr="006E3C44" w:rsidRDefault="002F6A1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70094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8" w:type="pct"/>
          </w:tcPr>
          <w:p w14:paraId="38EF1D05" w14:textId="0E51117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48391D69" w14:textId="51AC0775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7DE6D388" w14:textId="77777777" w:rsidTr="00D67AE7">
        <w:tc>
          <w:tcPr>
            <w:tcW w:w="1040" w:type="pct"/>
          </w:tcPr>
          <w:p w14:paraId="0ED006FA" w14:textId="2926C2A2" w:rsidR="006C629D" w:rsidRPr="002F6A17" w:rsidRDefault="002F6A1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2F6A17">
              <w:rPr>
                <w:rFonts w:ascii="Times New Roman" w:hAnsi="Times New Roman" w:cs="Times New Roman"/>
                <w:b/>
              </w:rPr>
              <w:t>1</w:t>
            </w:r>
            <w:r w:rsidR="00370094">
              <w:rPr>
                <w:rFonts w:ascii="Times New Roman" w:hAnsi="Times New Roman" w:cs="Times New Roman"/>
                <w:b/>
              </w:rPr>
              <w:t>8</w:t>
            </w:r>
            <w:r w:rsidRPr="002F6A17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966617646" w:edGrp="everyone"/>
            <w:permEnd w:id="966617646"/>
          </w:p>
        </w:tc>
        <w:tc>
          <w:tcPr>
            <w:tcW w:w="938" w:type="pct"/>
          </w:tcPr>
          <w:p w14:paraId="21C58573" w14:textId="1685DAFB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0B3D9CDF" w14:textId="25003288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319D62DF" w14:textId="33FA22C3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28FFE6E4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244A99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E703C86" w14:textId="77777777" w:rsidR="00D67AE7" w:rsidRDefault="00EF1667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67AE7">
        <w:rPr>
          <w:rFonts w:ascii="Times New Roman" w:hAnsi="Times New Roman" w:cs="Times New Roman"/>
          <w:bCs/>
        </w:rPr>
        <w:t xml:space="preserve">Doświadczony trener kompetencji miękkich i praktyk biznesu. Specjalizuje się w komunikacji, współpracy zespołowej, zarządzaniu konfliktami oraz przeciwdziałaniu </w:t>
      </w:r>
      <w:proofErr w:type="spellStart"/>
      <w:r w:rsidR="00D67AE7">
        <w:rPr>
          <w:rFonts w:ascii="Times New Roman" w:hAnsi="Times New Roman" w:cs="Times New Roman"/>
          <w:bCs/>
        </w:rPr>
        <w:t>mobbingowi</w:t>
      </w:r>
      <w:proofErr w:type="spellEnd"/>
      <w:r w:rsidR="00D67AE7">
        <w:rPr>
          <w:rFonts w:ascii="Times New Roman" w:hAnsi="Times New Roman" w:cs="Times New Roman"/>
          <w:bCs/>
        </w:rPr>
        <w:t xml:space="preserve"> i dyskryminacji. Prowadzi praktyczne warsztaty oparte na realnych sytuacjach z życia zawodowego.</w:t>
      </w:r>
    </w:p>
    <w:p w14:paraId="488BDF39" w14:textId="50AD28C1" w:rsidR="00870A68" w:rsidRPr="006C629D" w:rsidRDefault="00231D90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861161B" w14:textId="77777777" w:rsidR="00A05DB3" w:rsidRPr="007D7416" w:rsidRDefault="00A05DB3" w:rsidP="00A05DB3">
      <w:pPr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7D74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Skuteczne zarządzanie zespołem, komunikacja i przeciwdziałanie </w:t>
      </w:r>
      <w:proofErr w:type="spellStart"/>
      <w:r w:rsidRPr="007D7416">
        <w:rPr>
          <w:rFonts w:ascii="Times New Roman" w:hAnsi="Times New Roman" w:cs="Times New Roman"/>
          <w:b/>
          <w:bCs/>
          <w:color w:val="EE0000"/>
          <w:sz w:val="28"/>
          <w:szCs w:val="28"/>
        </w:rPr>
        <w:t>mobbingowi</w:t>
      </w:r>
      <w:proofErr w:type="spellEnd"/>
      <w:r w:rsidRPr="007D741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szkolenie dedykowane dla kadry kierowniczej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D76553C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</w:rPr>
      </w:pPr>
      <w:r w:rsidRPr="007D7416">
        <w:rPr>
          <w:rFonts w:ascii="Times New Roman" w:hAnsi="Times New Roman" w:cs="Times New Roman"/>
          <w:b/>
          <w:bCs/>
        </w:rPr>
        <w:t>Cel szkolenia</w:t>
      </w:r>
      <w:r>
        <w:rPr>
          <w:rFonts w:ascii="Times New Roman" w:hAnsi="Times New Roman" w:cs="Times New Roman"/>
          <w:b/>
          <w:bCs/>
        </w:rPr>
        <w:br/>
      </w:r>
      <w:r w:rsidRPr="007D7416">
        <w:rPr>
          <w:rFonts w:ascii="Times New Roman" w:hAnsi="Times New Roman" w:cs="Times New Roman"/>
        </w:rPr>
        <w:t xml:space="preserve">Rozwijanie kompetencji kadry kierowniczej w zakresie skutecznego zarządzania zespołem, komunikacji oraz przeciwdziałania </w:t>
      </w:r>
      <w:proofErr w:type="spellStart"/>
      <w:r w:rsidRPr="007D7416">
        <w:rPr>
          <w:rFonts w:ascii="Times New Roman" w:hAnsi="Times New Roman" w:cs="Times New Roman"/>
        </w:rPr>
        <w:t>mobbingowi</w:t>
      </w:r>
      <w:proofErr w:type="spellEnd"/>
      <w:r w:rsidRPr="007D7416">
        <w:rPr>
          <w:rFonts w:ascii="Times New Roman" w:hAnsi="Times New Roman" w:cs="Times New Roman"/>
        </w:rPr>
        <w:t xml:space="preserve"> i konfliktom w miejscu pracy.</w:t>
      </w:r>
    </w:p>
    <w:p w14:paraId="2FB0BC15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</w:rPr>
      </w:pPr>
      <w:r w:rsidRPr="007D7416">
        <w:rPr>
          <w:rFonts w:ascii="Times New Roman" w:hAnsi="Times New Roman" w:cs="Times New Roman"/>
          <w:b/>
          <w:bCs/>
        </w:rPr>
        <w:t>Korzyści z udziału</w:t>
      </w:r>
      <w:r>
        <w:rPr>
          <w:rFonts w:ascii="Times New Roman" w:hAnsi="Times New Roman" w:cs="Times New Roman"/>
          <w:b/>
          <w:bCs/>
        </w:rPr>
        <w:br/>
      </w:r>
      <w:r w:rsidRPr="007D7416">
        <w:rPr>
          <w:rFonts w:ascii="Times New Roman" w:hAnsi="Times New Roman" w:cs="Times New Roman"/>
        </w:rPr>
        <w:t>Uczestnicy poznają praktyczne narzędzia komunikacji, prowadzenia trudnych rozmów oraz budowania bezpiecznej i opartej na zaufaniu atmosfery pracy.</w:t>
      </w:r>
    </w:p>
    <w:p w14:paraId="2A2C50F0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</w:rPr>
      </w:pPr>
      <w:r w:rsidRPr="007D7416">
        <w:rPr>
          <w:rFonts w:ascii="Times New Roman" w:hAnsi="Times New Roman" w:cs="Times New Roman"/>
          <w:b/>
          <w:bCs/>
        </w:rPr>
        <w:t>Adresaci szkolenia</w:t>
      </w:r>
      <w:r>
        <w:rPr>
          <w:rFonts w:ascii="Times New Roman" w:hAnsi="Times New Roman" w:cs="Times New Roman"/>
          <w:b/>
          <w:bCs/>
        </w:rPr>
        <w:br/>
      </w:r>
      <w:r w:rsidRPr="007D7416">
        <w:rPr>
          <w:rFonts w:ascii="Times New Roman" w:hAnsi="Times New Roman" w:cs="Times New Roman"/>
        </w:rPr>
        <w:t>Kadra kierownicza, menedżerowie, kierownicy zespołów, brygadziści oraz osoby zarządzające pracownikami.</w:t>
      </w:r>
    </w:p>
    <w:p w14:paraId="0129E2D4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</w:rPr>
      </w:pPr>
      <w:r w:rsidRPr="007D7416">
        <w:rPr>
          <w:rFonts w:ascii="Times New Roman" w:hAnsi="Times New Roman" w:cs="Times New Roman"/>
          <w:b/>
          <w:bCs/>
        </w:rPr>
        <w:t>Forma przekazu</w:t>
      </w:r>
      <w:r>
        <w:rPr>
          <w:rFonts w:ascii="Times New Roman" w:hAnsi="Times New Roman" w:cs="Times New Roman"/>
          <w:b/>
          <w:bCs/>
        </w:rPr>
        <w:br/>
      </w:r>
      <w:r w:rsidRPr="007D7416">
        <w:rPr>
          <w:rFonts w:ascii="Times New Roman" w:hAnsi="Times New Roman" w:cs="Times New Roman"/>
        </w:rPr>
        <w:t xml:space="preserve">Warsztaty z elementami wykładu, </w:t>
      </w:r>
      <w:r w:rsidRPr="007D7416">
        <w:rPr>
          <w:rFonts w:ascii="Times New Roman" w:hAnsi="Times New Roman" w:cs="Times New Roman"/>
          <w:b/>
          <w:bCs/>
        </w:rPr>
        <w:t>ćwiczeniami indywidualnymi i zespołowymi</w:t>
      </w:r>
      <w:r w:rsidRPr="007D7416">
        <w:rPr>
          <w:rFonts w:ascii="Times New Roman" w:hAnsi="Times New Roman" w:cs="Times New Roman"/>
        </w:rPr>
        <w:t xml:space="preserve">, </w:t>
      </w:r>
      <w:r w:rsidRPr="007D7416">
        <w:rPr>
          <w:rFonts w:ascii="Times New Roman" w:hAnsi="Times New Roman" w:cs="Times New Roman"/>
          <w:b/>
          <w:bCs/>
        </w:rPr>
        <w:t>studiami przypadków (</w:t>
      </w:r>
      <w:proofErr w:type="spellStart"/>
      <w:r w:rsidRPr="007D7416">
        <w:rPr>
          <w:rFonts w:ascii="Times New Roman" w:hAnsi="Times New Roman" w:cs="Times New Roman"/>
          <w:b/>
          <w:bCs/>
        </w:rPr>
        <w:t>case</w:t>
      </w:r>
      <w:proofErr w:type="spellEnd"/>
      <w:r w:rsidRPr="007D741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D7416">
        <w:rPr>
          <w:rFonts w:ascii="Times New Roman" w:hAnsi="Times New Roman" w:cs="Times New Roman"/>
          <w:b/>
          <w:bCs/>
        </w:rPr>
        <w:t>study</w:t>
      </w:r>
      <w:proofErr w:type="spellEnd"/>
      <w:r w:rsidRPr="007D7416">
        <w:rPr>
          <w:rFonts w:ascii="Times New Roman" w:hAnsi="Times New Roman" w:cs="Times New Roman"/>
          <w:b/>
          <w:bCs/>
        </w:rPr>
        <w:t>)</w:t>
      </w:r>
      <w:r w:rsidRPr="007D7416">
        <w:rPr>
          <w:rFonts w:ascii="Times New Roman" w:hAnsi="Times New Roman" w:cs="Times New Roman"/>
        </w:rPr>
        <w:t xml:space="preserve">, </w:t>
      </w:r>
      <w:r w:rsidRPr="007D7416">
        <w:rPr>
          <w:rFonts w:ascii="Times New Roman" w:hAnsi="Times New Roman" w:cs="Times New Roman"/>
          <w:b/>
          <w:bCs/>
        </w:rPr>
        <w:t>scenkami sytuacyjnymi (odgrywanie ról)</w:t>
      </w:r>
      <w:r w:rsidRPr="007D7416">
        <w:rPr>
          <w:rFonts w:ascii="Times New Roman" w:hAnsi="Times New Roman" w:cs="Times New Roman"/>
        </w:rPr>
        <w:t>, analizą rzeczywistych sytuacji oraz moderowaną dyskusją.</w:t>
      </w:r>
    </w:p>
    <w:p w14:paraId="3EEF981D" w14:textId="77777777" w:rsidR="00A05DB3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AB53C0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416">
        <w:rPr>
          <w:rFonts w:ascii="Times New Roman" w:hAnsi="Times New Roman" w:cs="Times New Roman"/>
          <w:b/>
          <w:bCs/>
          <w:sz w:val="24"/>
          <w:szCs w:val="24"/>
        </w:rPr>
        <w:t>I. Rola przełożonego w organizacji – odpowiedzialność, komunikacja i relacje</w:t>
      </w:r>
    </w:p>
    <w:p w14:paraId="2FB8A912" w14:textId="77777777" w:rsidR="00A05DB3" w:rsidRPr="007D7416" w:rsidRDefault="00A05DB3" w:rsidP="00A05DB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Zakres odpowiedzialności przełożonego za organizację pracy i relacje w zespole. </w:t>
      </w:r>
    </w:p>
    <w:p w14:paraId="5A3AD37B" w14:textId="77777777" w:rsidR="00A05DB3" w:rsidRPr="007D7416" w:rsidRDefault="00A05DB3" w:rsidP="00A05DB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Rola menedżera w zapobieganiu konfliktom, 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mobbingowi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 i dyskryminacji. </w:t>
      </w:r>
    </w:p>
    <w:p w14:paraId="1DCFFB83" w14:textId="77777777" w:rsidR="00A05DB3" w:rsidRPr="007D7416" w:rsidRDefault="00A05DB3" w:rsidP="00A05DB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Komunikacja przełożony–pracownik jako element budowania autorytetu i zaufania. </w:t>
      </w:r>
    </w:p>
    <w:p w14:paraId="4EF0A4A9" w14:textId="77777777" w:rsidR="00A05DB3" w:rsidRPr="007D7416" w:rsidRDefault="00A05DB3" w:rsidP="00A05DB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Odpowiedzialność kierownicza za atmosferę pracy i bezpieczeństwo psychologiczne.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0E9B998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416">
        <w:rPr>
          <w:rFonts w:ascii="Times New Roman" w:hAnsi="Times New Roman" w:cs="Times New Roman"/>
          <w:b/>
          <w:bCs/>
          <w:sz w:val="24"/>
          <w:szCs w:val="24"/>
        </w:rPr>
        <w:t>II. Skuteczna komunikacja i delegowanie zadań</w:t>
      </w:r>
    </w:p>
    <w:p w14:paraId="2181B9AA" w14:textId="77777777" w:rsidR="00A05DB3" w:rsidRPr="007D7416" w:rsidRDefault="00A05DB3" w:rsidP="00A05DB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Komunikacja jasna i precyzyjna – formułowanie poleceń i oczekiwań. </w:t>
      </w:r>
    </w:p>
    <w:p w14:paraId="08BC6024" w14:textId="77777777" w:rsidR="00A05DB3" w:rsidRPr="007D7416" w:rsidRDefault="00A05DB3" w:rsidP="00A05DB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Delegowanie zadań a odpowiedzialność przełożonego. </w:t>
      </w:r>
    </w:p>
    <w:p w14:paraId="3DC0F897" w14:textId="77777777" w:rsidR="00A05DB3" w:rsidRPr="007D7416" w:rsidRDefault="00A05DB3" w:rsidP="00A05DB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Unikanie błędów komunikacyjnych prowadzących do napięć i konfliktów. </w:t>
      </w:r>
    </w:p>
    <w:p w14:paraId="2F0DA132" w14:textId="77777777" w:rsidR="00A05DB3" w:rsidRPr="007D7416" w:rsidRDefault="00A05DB3" w:rsidP="00A05DB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Feedback jako narzędzie motywowania i korygowania 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EDBF59" w14:textId="77777777" w:rsidR="00A05DB3" w:rsidRPr="007D7416" w:rsidRDefault="00A05DB3" w:rsidP="00A05DB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Granica między egzekwowaniem obowiązków a 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zachowaniami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 niepożądanymi.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3D29E6A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416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7D7416">
        <w:rPr>
          <w:rFonts w:ascii="Times New Roman" w:hAnsi="Times New Roman" w:cs="Times New Roman"/>
          <w:b/>
          <w:bCs/>
          <w:sz w:val="24"/>
          <w:szCs w:val="24"/>
        </w:rPr>
        <w:t>Mobbing</w:t>
      </w:r>
      <w:proofErr w:type="spellEnd"/>
      <w:r w:rsidRPr="007D7416">
        <w:rPr>
          <w:rFonts w:ascii="Times New Roman" w:hAnsi="Times New Roman" w:cs="Times New Roman"/>
          <w:b/>
          <w:bCs/>
          <w:sz w:val="24"/>
          <w:szCs w:val="24"/>
        </w:rPr>
        <w:t>, dyskryminacja i zachowania niepożądane – aspekty prawne i praktyczne</w:t>
      </w:r>
    </w:p>
    <w:p w14:paraId="1213FD43" w14:textId="77777777" w:rsidR="00A05DB3" w:rsidRPr="007D7416" w:rsidRDefault="00A05DB3" w:rsidP="00A05DB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Definicja 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, dyskryminacji i nierównego traktowania – ujęcie prawne i praktyczne. </w:t>
      </w:r>
    </w:p>
    <w:p w14:paraId="23E7A206" w14:textId="77777777" w:rsidR="00A05DB3" w:rsidRPr="007D7416" w:rsidRDefault="00A05DB3" w:rsidP="00A05DB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lastRenderedPageBreak/>
        <w:t xml:space="preserve">Przykłady 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 niepożądanych w środowisku pracy: </w:t>
      </w:r>
    </w:p>
    <w:p w14:paraId="083F79E1" w14:textId="77777777" w:rsidR="00A05DB3" w:rsidRPr="007D7416" w:rsidRDefault="00A05DB3" w:rsidP="00A05DB3">
      <w:pPr>
        <w:numPr>
          <w:ilvl w:val="1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>subtelnych (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mikroagresje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, ignorowanie, wykluczanie), </w:t>
      </w:r>
    </w:p>
    <w:p w14:paraId="06335AF9" w14:textId="77777777" w:rsidR="00A05DB3" w:rsidRPr="007D7416" w:rsidRDefault="00A05DB3" w:rsidP="00A05DB3">
      <w:pPr>
        <w:numPr>
          <w:ilvl w:val="1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jawnych (poniżanie, krzyk, ośmieszanie). </w:t>
      </w:r>
    </w:p>
    <w:p w14:paraId="7B35B8B4" w14:textId="77777777" w:rsidR="00A05DB3" w:rsidRPr="007D7416" w:rsidRDefault="00A05DB3" w:rsidP="00A05DB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Różnica między konfliktem, wymaganiami służbowymi a </w:t>
      </w:r>
      <w:proofErr w:type="spellStart"/>
      <w:r w:rsidRPr="007D7416">
        <w:rPr>
          <w:rFonts w:ascii="Times New Roman" w:hAnsi="Times New Roman" w:cs="Times New Roman"/>
          <w:sz w:val="24"/>
          <w:szCs w:val="24"/>
        </w:rPr>
        <w:t>mobbingiem</w:t>
      </w:r>
      <w:proofErr w:type="spellEnd"/>
      <w:r w:rsidRPr="007D74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FBBEB6" w14:textId="77777777" w:rsidR="00A05DB3" w:rsidRPr="007D7416" w:rsidRDefault="00A05DB3" w:rsidP="00A05DB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Odpowiedzialność przełożonych i pracodawcy.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2D0268F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416">
        <w:rPr>
          <w:rFonts w:ascii="Times New Roman" w:hAnsi="Times New Roman" w:cs="Times New Roman"/>
          <w:b/>
          <w:bCs/>
          <w:sz w:val="24"/>
          <w:szCs w:val="24"/>
        </w:rPr>
        <w:t>IV. Reagowanie na konflikty i trudne sytuacje w zespole</w:t>
      </w:r>
    </w:p>
    <w:p w14:paraId="5663F8A4" w14:textId="77777777" w:rsidR="00A05DB3" w:rsidRPr="007D7416" w:rsidRDefault="00A05DB3" w:rsidP="00A05DB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Wczesne sygnały ostrzegawcze – jak rozpoznać, że w zespole dzieje się coś niepokojącego. </w:t>
      </w:r>
    </w:p>
    <w:p w14:paraId="54468A5D" w14:textId="77777777" w:rsidR="00A05DB3" w:rsidRPr="007D7416" w:rsidRDefault="00A05DB3" w:rsidP="00A05DB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Rola przełożonego w sytuacjach konfliktowych. </w:t>
      </w:r>
    </w:p>
    <w:p w14:paraId="3136E302" w14:textId="77777777" w:rsidR="00A05DB3" w:rsidRPr="007D7416" w:rsidRDefault="00A05DB3" w:rsidP="00A05DB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Konstruktywne reagowanie na skargi, napięcia i nieprawidłowe zachowania. </w:t>
      </w:r>
    </w:p>
    <w:p w14:paraId="21AF99AC" w14:textId="77777777" w:rsidR="00A05DB3" w:rsidRPr="007D7416" w:rsidRDefault="00A05DB3" w:rsidP="00A05DB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Rozmowy interwencyjne z pracownikami – zasady i dobre praktyki. </w:t>
      </w:r>
    </w:p>
    <w:p w14:paraId="68A71C12" w14:textId="77777777" w:rsidR="00A05DB3" w:rsidRPr="007D7416" w:rsidRDefault="00A05DB3" w:rsidP="00A05DB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Znaczenie dokumentowania działań przełożonego.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DECCE68" w14:textId="77777777" w:rsidR="00A05DB3" w:rsidRPr="007D7416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416">
        <w:rPr>
          <w:rFonts w:ascii="Times New Roman" w:hAnsi="Times New Roman" w:cs="Times New Roman"/>
          <w:b/>
          <w:bCs/>
          <w:sz w:val="24"/>
          <w:szCs w:val="24"/>
        </w:rPr>
        <w:t>V. Budowanie kultury współpracy, szacunku i bezpieczeństwa psychologicznego</w:t>
      </w:r>
    </w:p>
    <w:p w14:paraId="30B74CE4" w14:textId="77777777" w:rsidR="00A05DB3" w:rsidRPr="007D7416" w:rsidRDefault="00A05DB3" w:rsidP="00A05DB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Czym jest kultura organizacyjna oparta na szacunku i współpracy. </w:t>
      </w:r>
    </w:p>
    <w:p w14:paraId="030D89E5" w14:textId="77777777" w:rsidR="00A05DB3" w:rsidRPr="007D7416" w:rsidRDefault="00A05DB3" w:rsidP="00A05DB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Codzienne zachowania przełożonego wzmacniające pozytywny klimat pracy. </w:t>
      </w:r>
    </w:p>
    <w:p w14:paraId="396FB91C" w14:textId="77777777" w:rsidR="00A05DB3" w:rsidRPr="007D7416" w:rsidRDefault="00A05DB3" w:rsidP="00A05DB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Rola komunikacji, transparentności i spójnych zasad. </w:t>
      </w:r>
    </w:p>
    <w:p w14:paraId="0E1D3361" w14:textId="77777777" w:rsidR="00A05DB3" w:rsidRPr="007D7416" w:rsidRDefault="00A05DB3" w:rsidP="00A05DB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Znaczenie bezpieczeństwa psychologicznego dla zaangażowania pracowników. </w:t>
      </w:r>
    </w:p>
    <w:p w14:paraId="1148D04E" w14:textId="77777777" w:rsidR="00A05DB3" w:rsidRPr="007D7416" w:rsidRDefault="00A05DB3" w:rsidP="00A05DB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D7416">
        <w:rPr>
          <w:rFonts w:ascii="Times New Roman" w:hAnsi="Times New Roman" w:cs="Times New Roman"/>
          <w:sz w:val="24"/>
          <w:szCs w:val="24"/>
        </w:rPr>
        <w:t xml:space="preserve">Współodpowiedzialność zespołu za relacje w miejscu pracy. </w:t>
      </w:r>
    </w:p>
    <w:p w14:paraId="316BFF6D" w14:textId="77777777" w:rsidR="00A05DB3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32D031" w14:textId="77777777" w:rsidR="00A05DB3" w:rsidRDefault="00A05DB3" w:rsidP="00A05D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69A83E" w14:textId="77777777" w:rsidR="00A05DB3" w:rsidRPr="00046455" w:rsidRDefault="00A05DB3" w:rsidP="00A05DB3">
      <w:pPr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Wiedza – uczestnik:</w:t>
      </w:r>
    </w:p>
    <w:p w14:paraId="57680E17" w14:textId="77777777" w:rsidR="00A05DB3" w:rsidRPr="00046455" w:rsidRDefault="00A05DB3" w:rsidP="00A05DB3">
      <w:pPr>
        <w:numPr>
          <w:ilvl w:val="0"/>
          <w:numId w:val="43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zna rolę i odpowiedzialność przełożonego w organizacji pracy i budowaniu relacji, </w:t>
      </w:r>
    </w:p>
    <w:p w14:paraId="4DF171B4" w14:textId="77777777" w:rsidR="00A05DB3" w:rsidRPr="00046455" w:rsidRDefault="00A05DB3" w:rsidP="00A05DB3">
      <w:pPr>
        <w:numPr>
          <w:ilvl w:val="0"/>
          <w:numId w:val="43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zna definicje </w:t>
      </w:r>
      <w:proofErr w:type="spellStart"/>
      <w:r w:rsidRPr="00046455">
        <w:rPr>
          <w:rFonts w:ascii="Times New Roman" w:hAnsi="Times New Roman" w:cs="Times New Roman"/>
          <w:color w:val="002060"/>
          <w:sz w:val="24"/>
          <w:szCs w:val="24"/>
        </w:rPr>
        <w:t>mobbingu</w:t>
      </w:r>
      <w:proofErr w:type="spellEnd"/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, dyskryminacji i </w:t>
      </w:r>
      <w:proofErr w:type="spellStart"/>
      <w:r w:rsidRPr="00046455">
        <w:rPr>
          <w:rFonts w:ascii="Times New Roman" w:hAnsi="Times New Roman" w:cs="Times New Roman"/>
          <w:color w:val="002060"/>
          <w:sz w:val="24"/>
          <w:szCs w:val="24"/>
        </w:rPr>
        <w:t>zachowań</w:t>
      </w:r>
      <w:proofErr w:type="spellEnd"/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 niepożądanych, </w:t>
      </w:r>
    </w:p>
    <w:p w14:paraId="42A3EF11" w14:textId="77777777" w:rsidR="00A05DB3" w:rsidRPr="00046455" w:rsidRDefault="00A05DB3" w:rsidP="00A05DB3">
      <w:pPr>
        <w:numPr>
          <w:ilvl w:val="0"/>
          <w:numId w:val="43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rozróżnia konflikt, wymagania służbowe i </w:t>
      </w:r>
      <w:proofErr w:type="spellStart"/>
      <w:r w:rsidRPr="00046455">
        <w:rPr>
          <w:rFonts w:ascii="Times New Roman" w:hAnsi="Times New Roman" w:cs="Times New Roman"/>
          <w:color w:val="002060"/>
          <w:sz w:val="24"/>
          <w:szCs w:val="24"/>
        </w:rPr>
        <w:t>mobbing</w:t>
      </w:r>
      <w:proofErr w:type="spellEnd"/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</w:p>
    <w:p w14:paraId="26172F80" w14:textId="77777777" w:rsidR="00A05DB3" w:rsidRPr="00046455" w:rsidRDefault="00A05DB3" w:rsidP="00A05DB3">
      <w:pPr>
        <w:numPr>
          <w:ilvl w:val="0"/>
          <w:numId w:val="43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zna obowiązki pracodawcy i przełożonego w zakresie przeciwdziałania </w:t>
      </w:r>
      <w:proofErr w:type="spellStart"/>
      <w:r w:rsidRPr="00046455">
        <w:rPr>
          <w:rFonts w:ascii="Times New Roman" w:hAnsi="Times New Roman" w:cs="Times New Roman"/>
          <w:color w:val="002060"/>
          <w:sz w:val="24"/>
          <w:szCs w:val="24"/>
        </w:rPr>
        <w:t>mobbingowi</w:t>
      </w:r>
      <w:proofErr w:type="spellEnd"/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</w:p>
    <w:p w14:paraId="6286108C" w14:textId="77777777" w:rsidR="00A05DB3" w:rsidRPr="00046455" w:rsidRDefault="00A05DB3" w:rsidP="00A05DB3">
      <w:pPr>
        <w:numPr>
          <w:ilvl w:val="0"/>
          <w:numId w:val="43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rozumie znaczenie komunikacji, feedbacku i bezpieczeństwa psychologicznego. </w:t>
      </w:r>
    </w:p>
    <w:p w14:paraId="4C35BCE6" w14:textId="77777777" w:rsidR="00A05DB3" w:rsidRPr="00046455" w:rsidRDefault="00A05DB3" w:rsidP="00A05DB3">
      <w:pPr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Umiejętności – uczestnik potrafi:</w:t>
      </w:r>
    </w:p>
    <w:p w14:paraId="449CAEED" w14:textId="77777777" w:rsidR="00A05DB3" w:rsidRPr="00046455" w:rsidRDefault="00A05DB3" w:rsidP="00A05DB3">
      <w:pPr>
        <w:numPr>
          <w:ilvl w:val="0"/>
          <w:numId w:val="44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skutecznie komunikować oczekiwania i polecenia, </w:t>
      </w:r>
    </w:p>
    <w:p w14:paraId="49EF9F1A" w14:textId="77777777" w:rsidR="00A05DB3" w:rsidRPr="00046455" w:rsidRDefault="00A05DB3" w:rsidP="00A05DB3">
      <w:pPr>
        <w:numPr>
          <w:ilvl w:val="0"/>
          <w:numId w:val="44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właściwie delegować zadania, </w:t>
      </w:r>
    </w:p>
    <w:p w14:paraId="08B77C98" w14:textId="77777777" w:rsidR="00A05DB3" w:rsidRPr="00046455" w:rsidRDefault="00A05DB3" w:rsidP="00A05DB3">
      <w:pPr>
        <w:numPr>
          <w:ilvl w:val="0"/>
          <w:numId w:val="44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lastRenderedPageBreak/>
        <w:t xml:space="preserve">udzielać konstruktywnej informacji zwrotnej, </w:t>
      </w:r>
    </w:p>
    <w:p w14:paraId="02338606" w14:textId="77777777" w:rsidR="00A05DB3" w:rsidRPr="00046455" w:rsidRDefault="00A05DB3" w:rsidP="00A05DB3">
      <w:pPr>
        <w:numPr>
          <w:ilvl w:val="0"/>
          <w:numId w:val="44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rozpoznawać sygnały konfliktów, </w:t>
      </w:r>
      <w:proofErr w:type="spellStart"/>
      <w:r w:rsidRPr="00046455">
        <w:rPr>
          <w:rFonts w:ascii="Times New Roman" w:hAnsi="Times New Roman" w:cs="Times New Roman"/>
          <w:color w:val="002060"/>
          <w:sz w:val="24"/>
          <w:szCs w:val="24"/>
        </w:rPr>
        <w:t>mobbingu</w:t>
      </w:r>
      <w:proofErr w:type="spellEnd"/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 i dyskryminacji, </w:t>
      </w:r>
    </w:p>
    <w:p w14:paraId="0DA94D81" w14:textId="77777777" w:rsidR="00A05DB3" w:rsidRPr="00046455" w:rsidRDefault="00A05DB3" w:rsidP="00A05DB3">
      <w:pPr>
        <w:numPr>
          <w:ilvl w:val="0"/>
          <w:numId w:val="44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prowadzić rozmowy interwencyjne i reagować zgodnie z prawem oraz dobrymi praktykami, </w:t>
      </w:r>
    </w:p>
    <w:p w14:paraId="330EFF9E" w14:textId="77777777" w:rsidR="00A05DB3" w:rsidRPr="00046455" w:rsidRDefault="00A05DB3" w:rsidP="00A05DB3">
      <w:pPr>
        <w:numPr>
          <w:ilvl w:val="0"/>
          <w:numId w:val="44"/>
        </w:numPr>
        <w:rPr>
          <w:rFonts w:ascii="Times New Roman" w:hAnsi="Times New Roman" w:cs="Times New Roman"/>
          <w:color w:val="002060"/>
          <w:sz w:val="24"/>
          <w:szCs w:val="24"/>
        </w:rPr>
      </w:pPr>
      <w:r w:rsidRPr="00046455">
        <w:rPr>
          <w:rFonts w:ascii="Times New Roman" w:hAnsi="Times New Roman" w:cs="Times New Roman"/>
          <w:color w:val="002060"/>
          <w:sz w:val="24"/>
          <w:szCs w:val="24"/>
        </w:rPr>
        <w:t xml:space="preserve">stosować działania zapobiegające konfliktom i </w:t>
      </w:r>
      <w:proofErr w:type="spellStart"/>
      <w:r w:rsidRPr="00046455">
        <w:rPr>
          <w:rFonts w:ascii="Times New Roman" w:hAnsi="Times New Roman" w:cs="Times New Roman"/>
          <w:color w:val="002060"/>
          <w:sz w:val="24"/>
          <w:szCs w:val="24"/>
        </w:rPr>
        <w:t>mobbingowi</w:t>
      </w:r>
      <w:proofErr w:type="spellEnd"/>
      <w:r w:rsidRPr="00046455">
        <w:rPr>
          <w:rFonts w:ascii="Times New Roman" w:hAnsi="Times New Roman" w:cs="Times New Roman"/>
          <w:color w:val="002060"/>
          <w:sz w:val="24"/>
          <w:szCs w:val="24"/>
        </w:rPr>
        <w:t>.</w:t>
      </w:r>
    </w:p>
    <w:p w14:paraId="61713241" w14:textId="77777777" w:rsidR="00A05DB3" w:rsidRPr="007D7416" w:rsidRDefault="00A05DB3" w:rsidP="00A05DB3">
      <w:pPr>
        <w:rPr>
          <w:rFonts w:ascii="Times New Roman" w:hAnsi="Times New Roman" w:cs="Times New Roman"/>
          <w:sz w:val="24"/>
          <w:szCs w:val="24"/>
        </w:rPr>
      </w:pPr>
    </w:p>
    <w:p w14:paraId="515A0380" w14:textId="77777777" w:rsidR="00BF0D7C" w:rsidRDefault="00BF0D7C" w:rsidP="00BF0D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D72152" w14:textId="77777777" w:rsidR="00A05DB3" w:rsidRDefault="00A05DB3" w:rsidP="00BF0D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03BA91" w14:textId="77777777" w:rsidR="00A05DB3" w:rsidRPr="00371049" w:rsidRDefault="00A05DB3" w:rsidP="00BF0D7C">
      <w:pPr>
        <w:rPr>
          <w:rFonts w:ascii="Times New Roman" w:hAnsi="Times New Roman" w:cs="Times New Roman"/>
          <w:sz w:val="24"/>
          <w:szCs w:val="24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4A379B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AF46201"/>
    <w:multiLevelType w:val="multilevel"/>
    <w:tmpl w:val="0840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D8F5E86"/>
    <w:multiLevelType w:val="multilevel"/>
    <w:tmpl w:val="15D6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9A56E2"/>
    <w:multiLevelType w:val="multilevel"/>
    <w:tmpl w:val="B3E0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7B949CB"/>
    <w:multiLevelType w:val="multilevel"/>
    <w:tmpl w:val="5510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96B57AC"/>
    <w:multiLevelType w:val="multilevel"/>
    <w:tmpl w:val="453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BE63B9"/>
    <w:multiLevelType w:val="multilevel"/>
    <w:tmpl w:val="18A4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9B57AC"/>
    <w:multiLevelType w:val="multilevel"/>
    <w:tmpl w:val="4FDA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8C7A8D"/>
    <w:multiLevelType w:val="multilevel"/>
    <w:tmpl w:val="ACBA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C43709"/>
    <w:multiLevelType w:val="multilevel"/>
    <w:tmpl w:val="374C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8CE1C35"/>
    <w:multiLevelType w:val="multilevel"/>
    <w:tmpl w:val="B6E6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FF3081"/>
    <w:multiLevelType w:val="multilevel"/>
    <w:tmpl w:val="0F2C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C95418"/>
    <w:multiLevelType w:val="multilevel"/>
    <w:tmpl w:val="C9FC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DF3650"/>
    <w:multiLevelType w:val="multilevel"/>
    <w:tmpl w:val="A8D4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3D6BF8"/>
    <w:multiLevelType w:val="multilevel"/>
    <w:tmpl w:val="AE7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4"/>
  </w:num>
  <w:num w:numId="2" w16cid:durableId="1678653740">
    <w:abstractNumId w:val="28"/>
  </w:num>
  <w:num w:numId="3" w16cid:durableId="261382043">
    <w:abstractNumId w:val="36"/>
  </w:num>
  <w:num w:numId="4" w16cid:durableId="1520777818">
    <w:abstractNumId w:val="30"/>
  </w:num>
  <w:num w:numId="5" w16cid:durableId="1095517474">
    <w:abstractNumId w:val="29"/>
  </w:num>
  <w:num w:numId="6" w16cid:durableId="503279571">
    <w:abstractNumId w:val="46"/>
  </w:num>
  <w:num w:numId="7" w16cid:durableId="943683199">
    <w:abstractNumId w:val="44"/>
  </w:num>
  <w:num w:numId="8" w16cid:durableId="1685938094">
    <w:abstractNumId w:val="54"/>
  </w:num>
  <w:num w:numId="9" w16cid:durableId="1711299630">
    <w:abstractNumId w:val="45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2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3"/>
  </w:num>
  <w:num w:numId="17" w16cid:durableId="1045565260">
    <w:abstractNumId w:val="40"/>
  </w:num>
  <w:num w:numId="18" w16cid:durableId="134224124">
    <w:abstractNumId w:val="39"/>
  </w:num>
  <w:num w:numId="19" w16cid:durableId="1459493326">
    <w:abstractNumId w:val="53"/>
  </w:num>
  <w:num w:numId="20" w16cid:durableId="1829902598">
    <w:abstractNumId w:val="35"/>
  </w:num>
  <w:num w:numId="21" w16cid:durableId="1149709086">
    <w:abstractNumId w:val="31"/>
  </w:num>
  <w:num w:numId="22" w16cid:durableId="662661966">
    <w:abstractNumId w:val="32"/>
  </w:num>
  <w:num w:numId="23" w16cid:durableId="1399590505">
    <w:abstractNumId w:val="42"/>
  </w:num>
  <w:num w:numId="24" w16cid:durableId="2038696968">
    <w:abstractNumId w:val="20"/>
  </w:num>
  <w:num w:numId="25" w16cid:durableId="755516937">
    <w:abstractNumId w:val="37"/>
  </w:num>
  <w:num w:numId="26" w16cid:durableId="1818523141">
    <w:abstractNumId w:val="24"/>
  </w:num>
  <w:num w:numId="27" w16cid:durableId="638463559">
    <w:abstractNumId w:val="47"/>
  </w:num>
  <w:num w:numId="28" w16cid:durableId="1468863311">
    <w:abstractNumId w:val="25"/>
  </w:num>
  <w:num w:numId="29" w16cid:durableId="1758211933">
    <w:abstractNumId w:val="1"/>
  </w:num>
  <w:num w:numId="30" w16cid:durableId="1355037294">
    <w:abstractNumId w:val="0"/>
  </w:num>
  <w:num w:numId="31" w16cid:durableId="1519736903">
    <w:abstractNumId w:val="38"/>
  </w:num>
  <w:num w:numId="32" w16cid:durableId="1302539349">
    <w:abstractNumId w:val="49"/>
  </w:num>
  <w:num w:numId="33" w16cid:durableId="2144689268">
    <w:abstractNumId w:val="51"/>
  </w:num>
  <w:num w:numId="34" w16cid:durableId="1419062280">
    <w:abstractNumId w:val="27"/>
  </w:num>
  <w:num w:numId="35" w16cid:durableId="111096137">
    <w:abstractNumId w:val="48"/>
  </w:num>
  <w:num w:numId="36" w16cid:durableId="2011176928">
    <w:abstractNumId w:val="16"/>
  </w:num>
  <w:num w:numId="37" w16cid:durableId="1621109462">
    <w:abstractNumId w:val="22"/>
  </w:num>
  <w:num w:numId="38" w16cid:durableId="1823623167">
    <w:abstractNumId w:val="50"/>
  </w:num>
  <w:num w:numId="39" w16cid:durableId="539631141">
    <w:abstractNumId w:val="33"/>
  </w:num>
  <w:num w:numId="40" w16cid:durableId="504249152">
    <w:abstractNumId w:val="21"/>
  </w:num>
  <w:num w:numId="41" w16cid:durableId="731539269">
    <w:abstractNumId w:val="41"/>
  </w:num>
  <w:num w:numId="42" w16cid:durableId="1978873122">
    <w:abstractNumId w:val="18"/>
  </w:num>
  <w:num w:numId="43" w16cid:durableId="511838952">
    <w:abstractNumId w:val="26"/>
  </w:num>
  <w:num w:numId="44" w16cid:durableId="1478037284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vJSwRwtDBImiMenTL4jd2L80CL/LrA9MR2JBtFtEOvItX0VaZ3lq4fSct5WT9XwZC7xD6V8DGFEMK+ZgsGxY3w==" w:salt="U0z7ZrVyiAsx7VLEbzo9z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1D90"/>
    <w:rsid w:val="00232035"/>
    <w:rsid w:val="0023308F"/>
    <w:rsid w:val="00234442"/>
    <w:rsid w:val="0023555E"/>
    <w:rsid w:val="002369BE"/>
    <w:rsid w:val="00236CDE"/>
    <w:rsid w:val="002439B1"/>
    <w:rsid w:val="00244A99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0094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379B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27DED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05DB3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15A5D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7AE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1D02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1049</Words>
  <Characters>6296</Characters>
  <Application>Microsoft Office Word</Application>
  <DocSecurity>8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798</cp:revision>
  <cp:lastPrinted>2019-04-30T11:10:00Z</cp:lastPrinted>
  <dcterms:created xsi:type="dcterms:W3CDTF">2022-08-12T10:48:00Z</dcterms:created>
  <dcterms:modified xsi:type="dcterms:W3CDTF">2026-07-17T07:26:00Z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