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3F414D6" w14:textId="32D803E6" w:rsidR="001E51F6" w:rsidRPr="001E51F6" w:rsidRDefault="001E51F6" w:rsidP="001E51F6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1E51F6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Podróże służbowe w praktyce – rozliczanie delegacji krajowych i zagranicznych </w:t>
      </w:r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br/>
      </w:r>
      <w:r w:rsidRPr="001E51F6">
        <w:rPr>
          <w:rFonts w:ascii="Times New Roman" w:hAnsi="Times New Roman" w:cs="Times New Roman"/>
          <w:b/>
          <w:bCs/>
          <w:color w:val="EE0000"/>
          <w:sz w:val="28"/>
          <w:szCs w:val="28"/>
        </w:rPr>
        <w:t>bez błędów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6E3C44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6E3C44">
        <w:tc>
          <w:tcPr>
            <w:tcW w:w="1060" w:type="pct"/>
          </w:tcPr>
          <w:p w14:paraId="16531E3E" w14:textId="5F871CAD" w:rsidR="006C629D" w:rsidRPr="006E3C44" w:rsidRDefault="005A32C8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</w:t>
            </w:r>
            <w:r w:rsidR="006C629D" w:rsidRPr="006E3C44">
              <w:rPr>
                <w:rFonts w:ascii="Times New Roman" w:hAnsi="Times New Roman" w:cs="Times New Roman"/>
                <w:b/>
              </w:rPr>
              <w:t>.0</w:t>
            </w:r>
            <w:r w:rsidR="00B7583A">
              <w:rPr>
                <w:rFonts w:ascii="Times New Roman" w:hAnsi="Times New Roman" w:cs="Times New Roman"/>
                <w:b/>
              </w:rPr>
              <w:t>9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52" w:type="pct"/>
          </w:tcPr>
          <w:p w14:paraId="7B8B6CA7" w14:textId="36BD991E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F8529E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ED43AC8" w14:textId="3AA5FDFE" w:rsidR="006C629D" w:rsidRPr="006E3C44" w:rsidRDefault="00570576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570576">
              <w:rPr>
                <w:rFonts w:ascii="Times New Roman" w:hAnsi="Times New Roman" w:cs="Times New Roman"/>
                <w:b/>
                <w:bCs/>
              </w:rPr>
              <w:t xml:space="preserve">Krzysztof </w:t>
            </w:r>
            <w:proofErr w:type="spellStart"/>
            <w:r w:rsidRPr="00570576">
              <w:rPr>
                <w:rFonts w:ascii="Times New Roman" w:hAnsi="Times New Roman" w:cs="Times New Roman"/>
                <w:b/>
                <w:bCs/>
              </w:rPr>
              <w:t>Stucke</w:t>
            </w:r>
            <w:proofErr w:type="spellEnd"/>
          </w:p>
        </w:tc>
      </w:tr>
      <w:tr w:rsidR="006C629D" w:rsidRPr="006C629D" w14:paraId="0262F241" w14:textId="77777777" w:rsidTr="006E3C44">
        <w:tc>
          <w:tcPr>
            <w:tcW w:w="1060" w:type="pct"/>
          </w:tcPr>
          <w:p w14:paraId="098AE4A5" w14:textId="5FEC25AA" w:rsidR="006C629D" w:rsidRPr="006E3C44" w:rsidRDefault="005A32C8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B7583A"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1D83B26A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F8529E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7083EEE" w14:textId="51682BAB" w:rsidR="006C629D" w:rsidRPr="006E3C44" w:rsidRDefault="00570576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570576">
              <w:rPr>
                <w:rFonts w:ascii="Times New Roman" w:hAnsi="Times New Roman" w:cs="Times New Roman"/>
                <w:b/>
                <w:bCs/>
              </w:rPr>
              <w:t xml:space="preserve">Krzysztof </w:t>
            </w:r>
            <w:proofErr w:type="spellStart"/>
            <w:r w:rsidRPr="00570576">
              <w:rPr>
                <w:rFonts w:ascii="Times New Roman" w:hAnsi="Times New Roman" w:cs="Times New Roman"/>
                <w:b/>
                <w:bCs/>
              </w:rPr>
              <w:t>Stucke</w:t>
            </w:r>
            <w:proofErr w:type="spellEnd"/>
          </w:p>
        </w:tc>
      </w:tr>
      <w:tr w:rsidR="006C629D" w:rsidRPr="006C629D" w14:paraId="522A21C1" w14:textId="77777777" w:rsidTr="006E3C44">
        <w:tc>
          <w:tcPr>
            <w:tcW w:w="1060" w:type="pct"/>
          </w:tcPr>
          <w:p w14:paraId="28F44729" w14:textId="0E566965" w:rsidR="006C629D" w:rsidRPr="006E3C44" w:rsidRDefault="005A32C8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B7583A">
              <w:rPr>
                <w:rFonts w:ascii="Times New Roman" w:hAnsi="Times New Roman" w:cs="Times New Roman"/>
                <w:b/>
              </w:rPr>
              <w:t>11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6A60773D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F8529E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48391D69" w14:textId="53F1A1C5" w:rsidR="006C629D" w:rsidRPr="006E3C44" w:rsidRDefault="00570576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570576">
              <w:rPr>
                <w:rFonts w:ascii="Times New Roman" w:hAnsi="Times New Roman" w:cs="Times New Roman"/>
                <w:b/>
                <w:bCs/>
              </w:rPr>
              <w:t xml:space="preserve">Krzysztof </w:t>
            </w:r>
            <w:proofErr w:type="spellStart"/>
            <w:r w:rsidRPr="00570576">
              <w:rPr>
                <w:rFonts w:ascii="Times New Roman" w:hAnsi="Times New Roman" w:cs="Times New Roman"/>
                <w:b/>
                <w:bCs/>
              </w:rPr>
              <w:t>Stucke</w:t>
            </w:r>
            <w:proofErr w:type="spellEnd"/>
          </w:p>
        </w:tc>
      </w:tr>
      <w:tr w:rsidR="006C629D" w:rsidRPr="006C629D" w14:paraId="7DE6D388" w14:textId="77777777" w:rsidTr="006E3C44">
        <w:tc>
          <w:tcPr>
            <w:tcW w:w="1060" w:type="pct"/>
          </w:tcPr>
          <w:p w14:paraId="0ED006FA" w14:textId="7CAF3FA0" w:rsidR="006C629D" w:rsidRPr="00B7583A" w:rsidRDefault="005A32C8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01</w:t>
            </w:r>
            <w:r w:rsidR="00B7583A" w:rsidRPr="00B7583A">
              <w:rPr>
                <w:rFonts w:ascii="Times New Roman" w:hAnsi="Times New Roman" w:cs="Times New Roman"/>
                <w:b/>
              </w:rPr>
              <w:t xml:space="preserve">.12.2026 </w:t>
            </w:r>
          </w:p>
        </w:tc>
        <w:tc>
          <w:tcPr>
            <w:tcW w:w="195" w:type="pct"/>
          </w:tcPr>
          <w:p w14:paraId="5DA86F5F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1538471174" w:edGrp="everyone"/>
            <w:permEnd w:id="1538471174"/>
          </w:p>
        </w:tc>
        <w:tc>
          <w:tcPr>
            <w:tcW w:w="1052" w:type="pct"/>
          </w:tcPr>
          <w:p w14:paraId="21C58573" w14:textId="33D1D745" w:rsidR="006C629D" w:rsidRPr="006C629D" w:rsidRDefault="00570576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0B3D9CDF" w14:textId="731A38CC" w:rsidR="006C629D" w:rsidRPr="006C629D" w:rsidRDefault="00570576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319D62DF" w14:textId="6312F9DF" w:rsidR="006C629D" w:rsidRPr="006C629D" w:rsidRDefault="00570576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76">
              <w:rPr>
                <w:rFonts w:ascii="Times New Roman" w:hAnsi="Times New Roman" w:cs="Times New Roman"/>
                <w:b/>
                <w:bCs/>
              </w:rPr>
              <w:t>Krzysztof</w:t>
            </w:r>
            <w:r w:rsidRPr="005705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05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Stucke</w:t>
            </w:r>
            <w:proofErr w:type="spellEnd"/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6EF6E464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0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6C13E6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4E4B8289" w14:textId="77777777" w:rsidR="00E35BDD" w:rsidRDefault="00EF1667" w:rsidP="00E35B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kern w:val="36"/>
          <w:lang w:eastAsia="pl-PL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0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E35BDD" w:rsidRPr="001F1E50">
        <w:rPr>
          <w:rStyle w:val="Pogrubienie"/>
          <w:rFonts w:ascii="Times New Roman" w:hAnsi="Times New Roman" w:cs="Times New Roman"/>
          <w:color w:val="EE0000"/>
        </w:rPr>
        <w:t xml:space="preserve">Krzysztof </w:t>
      </w:r>
      <w:proofErr w:type="spellStart"/>
      <w:r w:rsidR="00E35BDD" w:rsidRPr="001F1E50">
        <w:rPr>
          <w:rStyle w:val="Pogrubienie"/>
          <w:rFonts w:ascii="Times New Roman" w:hAnsi="Times New Roman" w:cs="Times New Roman"/>
          <w:color w:val="EE0000"/>
        </w:rPr>
        <w:t>Stucke</w:t>
      </w:r>
      <w:proofErr w:type="spellEnd"/>
      <w:r w:rsidR="00E35BDD" w:rsidRPr="001F1E50">
        <w:rPr>
          <w:rFonts w:ascii="Times New Roman" w:eastAsia="Times New Roman" w:hAnsi="Times New Roman" w:cs="Times New Roman"/>
          <w:bCs/>
          <w:kern w:val="36"/>
          <w:lang w:eastAsia="pl-PL"/>
        </w:rPr>
        <w:t xml:space="preserve"> </w:t>
      </w:r>
      <w:r w:rsidR="00E35BDD">
        <w:rPr>
          <w:rFonts w:ascii="Times New Roman" w:eastAsia="Times New Roman" w:hAnsi="Times New Roman" w:cs="Times New Roman"/>
          <w:bCs/>
          <w:kern w:val="36"/>
          <w:lang w:eastAsia="pl-PL"/>
        </w:rPr>
        <w:t>-</w:t>
      </w:r>
      <w:r w:rsidR="00E35BDD" w:rsidRPr="001F1E50">
        <w:rPr>
          <w:rFonts w:ascii="Times New Roman" w:eastAsia="Times New Roman" w:hAnsi="Times New Roman" w:cs="Times New Roman"/>
          <w:bCs/>
          <w:kern w:val="36"/>
          <w:lang w:eastAsia="pl-PL"/>
        </w:rPr>
        <w:t xml:space="preserve"> </w:t>
      </w:r>
      <w:r w:rsidR="00E35BDD">
        <w:rPr>
          <w:rFonts w:ascii="Times New Roman" w:eastAsia="Times New Roman" w:hAnsi="Times New Roman" w:cs="Times New Roman"/>
          <w:bCs/>
          <w:kern w:val="36"/>
          <w:lang w:eastAsia="pl-PL"/>
        </w:rPr>
        <w:t>p</w:t>
      </w:r>
      <w:r w:rsidR="00E35BDD" w:rsidRPr="001F1E50">
        <w:rPr>
          <w:rFonts w:ascii="Times New Roman" w:eastAsia="Times New Roman" w:hAnsi="Times New Roman" w:cs="Times New Roman"/>
          <w:bCs/>
          <w:kern w:val="36"/>
          <w:lang w:eastAsia="pl-PL"/>
        </w:rPr>
        <w:t>rawnik i ekspert prawa pracy, ubezpieczeń społecznych oraz RODO z ponad 20-letnim doświadczeniem. Były inspektor ZUS, biegły sądowy, mediator oraz ekspert INFOR. Ceniony wykładowca i praktyk, prowadzący szkolenia oparte na aktualnych przepisach i wieloletnim doświadczeniu doradczym.</w:t>
      </w:r>
    </w:p>
    <w:p w14:paraId="488BDF39" w14:textId="6D209323" w:rsidR="00870A68" w:rsidRPr="006C629D" w:rsidRDefault="00E35BDD" w:rsidP="00E35BD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36F3328E" w14:textId="77777777" w:rsidR="00E35BDD" w:rsidRDefault="00E35BDD" w:rsidP="00E35BDD">
      <w:pPr>
        <w:widowControl/>
        <w:suppressAutoHyphens w:val="0"/>
        <w:autoSpaceDN/>
        <w:spacing w:after="160"/>
        <w:jc w:val="both"/>
        <w:textAlignment w:val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E44A581" w14:textId="7F96987E" w:rsidR="00233A3D" w:rsidRPr="00233A3D" w:rsidRDefault="00233A3D" w:rsidP="000B7952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  <w:r w:rsidRPr="00233A3D"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  <w:t xml:space="preserve">Podróże służbowe w praktyce – rozliczanie delegacji krajowych i zagranicznych </w:t>
      </w:r>
      <w:r w:rsidR="00A41FB1"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  <w:br/>
      </w:r>
      <w:r w:rsidRPr="00233A3D"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  <w:t>bez błędów</w:t>
      </w:r>
    </w:p>
    <w:p w14:paraId="0A8E24A7" w14:textId="77777777" w:rsidR="00233A3D" w:rsidRPr="00233A3D" w:rsidRDefault="00233A3D" w:rsidP="00233A3D">
      <w:pPr>
        <w:widowControl/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</w:rPr>
        <w:t>Kompleksowe rozliczanie podróży służbowych, czasu pracy i należności pracowników zgodnie z aktualnymi przepisami.</w:t>
      </w:r>
    </w:p>
    <w:p w14:paraId="0A20C588" w14:textId="77777777" w:rsidR="00233A3D" w:rsidRPr="00233A3D" w:rsidRDefault="00233A3D" w:rsidP="00233A3D">
      <w:pPr>
        <w:widowControl/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Cel szkolenia</w:t>
      </w:r>
    </w:p>
    <w:p w14:paraId="2646A1FD" w14:textId="77777777" w:rsidR="00233A3D" w:rsidRPr="00233A3D" w:rsidRDefault="00233A3D" w:rsidP="00233A3D">
      <w:pPr>
        <w:widowControl/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Praktyczne przygotowanie do prawidłowego organizowania i rozliczania podróży służbowych oraz stosowania przepisów dotyczących czasu pracy i należności pracowniczych.</w:t>
      </w:r>
    </w:p>
    <w:p w14:paraId="7EC1277F" w14:textId="77777777" w:rsidR="00233A3D" w:rsidRPr="00233A3D" w:rsidRDefault="00233A3D" w:rsidP="00233A3D">
      <w:pPr>
        <w:widowControl/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Korzyści z udziału</w:t>
      </w:r>
    </w:p>
    <w:p w14:paraId="53152301" w14:textId="77777777" w:rsidR="00233A3D" w:rsidRPr="00233A3D" w:rsidRDefault="00233A3D" w:rsidP="00233A3D">
      <w:pPr>
        <w:widowControl/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Dowiesz się, jak prawidłowo rozliczać delegacje krajowe i zagraniczne, uniknąć najczęstszych błędów oraz bezpiecznie stosować przepisy w praktyce.</w:t>
      </w:r>
    </w:p>
    <w:p w14:paraId="6CECBE8B" w14:textId="77777777" w:rsidR="00233A3D" w:rsidRPr="00233A3D" w:rsidRDefault="00233A3D" w:rsidP="00233A3D">
      <w:pPr>
        <w:widowControl/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Adresaci szkolenia</w:t>
      </w:r>
    </w:p>
    <w:p w14:paraId="5156CAE3" w14:textId="77777777" w:rsidR="00233A3D" w:rsidRPr="00233A3D" w:rsidRDefault="00233A3D" w:rsidP="00233A3D">
      <w:pPr>
        <w:widowControl/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Pracownicy działów kadr, płac i HR, księgowi, pracodawcy oraz osoby odpowiedzialne za rozliczanie podróży służbowych i czasu pracy.</w:t>
      </w:r>
    </w:p>
    <w:p w14:paraId="09B251FE" w14:textId="77777777" w:rsidR="00233A3D" w:rsidRPr="00233A3D" w:rsidRDefault="00233A3D" w:rsidP="00233A3D">
      <w:pPr>
        <w:widowControl/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1900237D" w14:textId="77777777" w:rsidR="00233A3D" w:rsidRPr="00233A3D" w:rsidRDefault="00233A3D" w:rsidP="00233A3D">
      <w:pPr>
        <w:widowControl/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I. Podróż służbowa w świetle Kodeksu pracy</w:t>
      </w:r>
    </w:p>
    <w:p w14:paraId="355E3E50" w14:textId="77777777" w:rsidR="00233A3D" w:rsidRPr="00233A3D" w:rsidRDefault="00233A3D" w:rsidP="00233A3D">
      <w:pPr>
        <w:widowControl/>
        <w:numPr>
          <w:ilvl w:val="0"/>
          <w:numId w:val="39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Podróż służbowa w przepisach.  </w:t>
      </w:r>
    </w:p>
    <w:p w14:paraId="7B895CF9" w14:textId="77777777" w:rsidR="00233A3D" w:rsidRPr="00233A3D" w:rsidRDefault="00233A3D" w:rsidP="00233A3D">
      <w:pPr>
        <w:widowControl/>
        <w:numPr>
          <w:ilvl w:val="0"/>
          <w:numId w:val="39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Jakie zapisy w umowie o pracę powodują, że wyjazd jest podróżą służbową? </w:t>
      </w:r>
    </w:p>
    <w:p w14:paraId="5FC0BB75" w14:textId="77777777" w:rsidR="00233A3D" w:rsidRPr="00233A3D" w:rsidRDefault="00233A3D" w:rsidP="00233A3D">
      <w:pPr>
        <w:widowControl/>
        <w:numPr>
          <w:ilvl w:val="0"/>
          <w:numId w:val="39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Jak uregulować wysokość diet w regulaminie wynagradzania lub układzie zbiorowym? </w:t>
      </w:r>
    </w:p>
    <w:p w14:paraId="7FE47335" w14:textId="77777777" w:rsidR="00233A3D" w:rsidRPr="00233A3D" w:rsidRDefault="00233A3D" w:rsidP="00233A3D">
      <w:pPr>
        <w:widowControl/>
        <w:numPr>
          <w:ilvl w:val="0"/>
          <w:numId w:val="39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Czy pracodawca może samodzielnie określić zasady wypłaty należności z tytułu podróży służbowych? </w:t>
      </w:r>
    </w:p>
    <w:p w14:paraId="7A24B42F" w14:textId="77777777" w:rsidR="00233A3D" w:rsidRPr="00233A3D" w:rsidRDefault="00233A3D" w:rsidP="00233A3D">
      <w:pPr>
        <w:widowControl/>
        <w:numPr>
          <w:ilvl w:val="0"/>
          <w:numId w:val="39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Czy polecenie wyjazdu służbowego wymaga formy pisemnej? </w:t>
      </w:r>
    </w:p>
    <w:p w14:paraId="6D2159B2" w14:textId="77777777" w:rsidR="00233A3D" w:rsidRPr="00233A3D" w:rsidRDefault="00233A3D" w:rsidP="00233A3D">
      <w:pPr>
        <w:widowControl/>
        <w:numPr>
          <w:ilvl w:val="0"/>
          <w:numId w:val="39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Czy polecenie wyjazdu powinno być potwierdzone przez jednostkę, w której wykonywano zadania? </w:t>
      </w:r>
    </w:p>
    <w:p w14:paraId="337AEDC9" w14:textId="77777777" w:rsidR="00233A3D" w:rsidRPr="00233A3D" w:rsidRDefault="00233A3D" w:rsidP="00233A3D">
      <w:pPr>
        <w:widowControl/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II. Rozliczanie podróży służbowych – zasady wspólne</w:t>
      </w:r>
    </w:p>
    <w:p w14:paraId="0E01160F" w14:textId="77777777" w:rsidR="00233A3D" w:rsidRPr="00233A3D" w:rsidRDefault="00233A3D" w:rsidP="00233A3D">
      <w:pPr>
        <w:widowControl/>
        <w:numPr>
          <w:ilvl w:val="0"/>
          <w:numId w:val="40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Należności przysługujące pracownikowi z tytułu podróży służbowej. </w:t>
      </w:r>
    </w:p>
    <w:p w14:paraId="5AB7EF5A" w14:textId="77777777" w:rsidR="00233A3D" w:rsidRPr="00233A3D" w:rsidRDefault="00233A3D" w:rsidP="00233A3D">
      <w:pPr>
        <w:widowControl/>
        <w:numPr>
          <w:ilvl w:val="0"/>
          <w:numId w:val="40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Zwrot kosztów wyżywienia. </w:t>
      </w:r>
    </w:p>
    <w:p w14:paraId="5D66287C" w14:textId="77777777" w:rsidR="00233A3D" w:rsidRPr="00233A3D" w:rsidRDefault="00233A3D" w:rsidP="00233A3D">
      <w:pPr>
        <w:widowControl/>
        <w:numPr>
          <w:ilvl w:val="0"/>
          <w:numId w:val="40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Zmiana środka transportu przez pracownika. </w:t>
      </w:r>
    </w:p>
    <w:p w14:paraId="332C0041" w14:textId="77777777" w:rsidR="00233A3D" w:rsidRPr="00233A3D" w:rsidRDefault="00233A3D" w:rsidP="00233A3D">
      <w:pPr>
        <w:widowControl/>
        <w:numPr>
          <w:ilvl w:val="0"/>
          <w:numId w:val="40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Wykorzystanie prywatnego samochodu. </w:t>
      </w:r>
    </w:p>
    <w:p w14:paraId="3A1283F9" w14:textId="77777777" w:rsidR="00233A3D" w:rsidRPr="00233A3D" w:rsidRDefault="00233A3D" w:rsidP="00233A3D">
      <w:pPr>
        <w:widowControl/>
        <w:numPr>
          <w:ilvl w:val="0"/>
          <w:numId w:val="40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Zwrot kosztów w przypadku utraty biletu. </w:t>
      </w:r>
    </w:p>
    <w:p w14:paraId="735DB06F" w14:textId="77777777" w:rsidR="00233A3D" w:rsidRPr="00233A3D" w:rsidRDefault="00233A3D" w:rsidP="00233A3D">
      <w:pPr>
        <w:widowControl/>
        <w:numPr>
          <w:ilvl w:val="0"/>
          <w:numId w:val="40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Zwrot kosztów autostrad i parkingów. </w:t>
      </w:r>
    </w:p>
    <w:p w14:paraId="6C468F61" w14:textId="77777777" w:rsidR="00233A3D" w:rsidRPr="00233A3D" w:rsidRDefault="00233A3D" w:rsidP="00233A3D">
      <w:pPr>
        <w:widowControl/>
        <w:numPr>
          <w:ilvl w:val="0"/>
          <w:numId w:val="40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Rozliczenie delegacji po terminie – skutki dla pracownika i pracodawcy. </w:t>
      </w:r>
    </w:p>
    <w:p w14:paraId="69F75C38" w14:textId="77777777" w:rsidR="00233A3D" w:rsidRPr="00233A3D" w:rsidRDefault="00233A3D" w:rsidP="00233A3D">
      <w:pPr>
        <w:widowControl/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III. Podróże krajowe – praktyczne rozliczenia</w:t>
      </w:r>
    </w:p>
    <w:p w14:paraId="5199C468" w14:textId="77777777" w:rsidR="00233A3D" w:rsidRPr="00233A3D" w:rsidRDefault="00233A3D" w:rsidP="00233A3D">
      <w:pPr>
        <w:widowControl/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Diety</w:t>
      </w:r>
    </w:p>
    <w:p w14:paraId="1310B17C" w14:textId="77777777" w:rsidR="00233A3D" w:rsidRPr="00233A3D" w:rsidRDefault="00233A3D" w:rsidP="00233A3D">
      <w:pPr>
        <w:widowControl/>
        <w:numPr>
          <w:ilvl w:val="0"/>
          <w:numId w:val="41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Wysokość diety przy podróży jednodniowej. </w:t>
      </w:r>
    </w:p>
    <w:p w14:paraId="0275A483" w14:textId="77777777" w:rsidR="00233A3D" w:rsidRPr="00233A3D" w:rsidRDefault="00233A3D" w:rsidP="00233A3D">
      <w:pPr>
        <w:widowControl/>
        <w:numPr>
          <w:ilvl w:val="0"/>
          <w:numId w:val="41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lastRenderedPageBreak/>
        <w:t xml:space="preserve">Wysokość diety przy podróżach wielodniowych. </w:t>
      </w:r>
    </w:p>
    <w:p w14:paraId="7634ED7C" w14:textId="77777777" w:rsidR="00233A3D" w:rsidRPr="00233A3D" w:rsidRDefault="00233A3D" w:rsidP="00233A3D">
      <w:pPr>
        <w:widowControl/>
        <w:numPr>
          <w:ilvl w:val="0"/>
          <w:numId w:val="41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Przypadki, w których dieta nie przysługuje. </w:t>
      </w:r>
    </w:p>
    <w:p w14:paraId="67879B38" w14:textId="77777777" w:rsidR="00233A3D" w:rsidRPr="00233A3D" w:rsidRDefault="00233A3D" w:rsidP="00233A3D">
      <w:pPr>
        <w:widowControl/>
        <w:numPr>
          <w:ilvl w:val="0"/>
          <w:numId w:val="41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Pomniejszanie diety za zapewnione posiłki. </w:t>
      </w:r>
    </w:p>
    <w:p w14:paraId="585A96C6" w14:textId="77777777" w:rsidR="00233A3D" w:rsidRPr="00233A3D" w:rsidRDefault="00233A3D" w:rsidP="00233A3D">
      <w:pPr>
        <w:widowControl/>
        <w:numPr>
          <w:ilvl w:val="0"/>
          <w:numId w:val="41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Delegacja rozpoczęta w dniu wolnym od pracy. </w:t>
      </w:r>
    </w:p>
    <w:p w14:paraId="26570532" w14:textId="77777777" w:rsidR="00233A3D" w:rsidRPr="00233A3D" w:rsidRDefault="00233A3D" w:rsidP="00233A3D">
      <w:pPr>
        <w:widowControl/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Koszty noclegu</w:t>
      </w:r>
    </w:p>
    <w:p w14:paraId="736F0BC7" w14:textId="77777777" w:rsidR="00233A3D" w:rsidRPr="00233A3D" w:rsidRDefault="00233A3D" w:rsidP="00233A3D">
      <w:pPr>
        <w:widowControl/>
        <w:numPr>
          <w:ilvl w:val="0"/>
          <w:numId w:val="42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Zwrot kosztów noclegu i ryczałt. </w:t>
      </w:r>
    </w:p>
    <w:p w14:paraId="0623CF7A" w14:textId="77777777" w:rsidR="00233A3D" w:rsidRPr="00233A3D" w:rsidRDefault="00233A3D" w:rsidP="00233A3D">
      <w:pPr>
        <w:widowControl/>
        <w:numPr>
          <w:ilvl w:val="0"/>
          <w:numId w:val="42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Ryczałt dla kierowcy korzystającego z miejsca do spania w pojeździe. </w:t>
      </w:r>
    </w:p>
    <w:p w14:paraId="26DB2A4D" w14:textId="77777777" w:rsidR="00233A3D" w:rsidRPr="00233A3D" w:rsidRDefault="00233A3D" w:rsidP="00233A3D">
      <w:pPr>
        <w:widowControl/>
        <w:numPr>
          <w:ilvl w:val="0"/>
          <w:numId w:val="42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Zwrot kosztów przekraczających limity. </w:t>
      </w:r>
    </w:p>
    <w:p w14:paraId="40F2A18B" w14:textId="77777777" w:rsidR="00233A3D" w:rsidRPr="00233A3D" w:rsidRDefault="00233A3D" w:rsidP="00233A3D">
      <w:pPr>
        <w:widowControl/>
        <w:numPr>
          <w:ilvl w:val="0"/>
          <w:numId w:val="42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Przypadki odmowy wypłaty ryczałtu. </w:t>
      </w:r>
    </w:p>
    <w:p w14:paraId="372C159B" w14:textId="77777777" w:rsidR="00233A3D" w:rsidRPr="00233A3D" w:rsidRDefault="00233A3D" w:rsidP="00233A3D">
      <w:pPr>
        <w:widowControl/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Koszty dojazdów</w:t>
      </w:r>
    </w:p>
    <w:p w14:paraId="3145B96B" w14:textId="77777777" w:rsidR="00233A3D" w:rsidRPr="00233A3D" w:rsidRDefault="00233A3D" w:rsidP="00233A3D">
      <w:pPr>
        <w:widowControl/>
        <w:numPr>
          <w:ilvl w:val="0"/>
          <w:numId w:val="43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Zwrot kosztów dojazdu i ryczałty. </w:t>
      </w:r>
    </w:p>
    <w:p w14:paraId="5AE71D1B" w14:textId="77777777" w:rsidR="00233A3D" w:rsidRPr="00233A3D" w:rsidRDefault="00233A3D" w:rsidP="00233A3D">
      <w:pPr>
        <w:widowControl/>
        <w:numPr>
          <w:ilvl w:val="0"/>
          <w:numId w:val="43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Przypadki, w których ryczałt nie przysługuje. </w:t>
      </w:r>
    </w:p>
    <w:p w14:paraId="6F54697A" w14:textId="77777777" w:rsidR="00233A3D" w:rsidRPr="00233A3D" w:rsidRDefault="00233A3D" w:rsidP="00233A3D">
      <w:pPr>
        <w:widowControl/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IV. Podróże zagraniczne</w:t>
      </w:r>
    </w:p>
    <w:p w14:paraId="145F50E7" w14:textId="77777777" w:rsidR="00233A3D" w:rsidRPr="00233A3D" w:rsidRDefault="00233A3D" w:rsidP="00233A3D">
      <w:pPr>
        <w:widowControl/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Czas podróży</w:t>
      </w:r>
    </w:p>
    <w:p w14:paraId="27AF70D5" w14:textId="77777777" w:rsidR="00233A3D" w:rsidRPr="00233A3D" w:rsidRDefault="00233A3D" w:rsidP="00233A3D">
      <w:pPr>
        <w:widowControl/>
        <w:numPr>
          <w:ilvl w:val="0"/>
          <w:numId w:val="44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Ustalanie czasu podróży zagranicznej w zależności od środka transportu. </w:t>
      </w:r>
    </w:p>
    <w:p w14:paraId="108856BA" w14:textId="77777777" w:rsidR="00233A3D" w:rsidRPr="00233A3D" w:rsidRDefault="00233A3D" w:rsidP="00233A3D">
      <w:pPr>
        <w:widowControl/>
        <w:numPr>
          <w:ilvl w:val="0"/>
          <w:numId w:val="44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Łączenie podróży krajowej i zagranicznej. </w:t>
      </w:r>
    </w:p>
    <w:p w14:paraId="5973CBA6" w14:textId="77777777" w:rsidR="00233A3D" w:rsidRPr="00233A3D" w:rsidRDefault="00233A3D" w:rsidP="00233A3D">
      <w:pPr>
        <w:widowControl/>
        <w:numPr>
          <w:ilvl w:val="0"/>
          <w:numId w:val="44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Dokumentowanie przekroczenia granic. </w:t>
      </w:r>
    </w:p>
    <w:p w14:paraId="4A589458" w14:textId="77777777" w:rsidR="00233A3D" w:rsidRPr="00233A3D" w:rsidRDefault="00233A3D" w:rsidP="00233A3D">
      <w:pPr>
        <w:widowControl/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Diety</w:t>
      </w:r>
    </w:p>
    <w:p w14:paraId="433FC32B" w14:textId="77777777" w:rsidR="00233A3D" w:rsidRPr="00233A3D" w:rsidRDefault="00233A3D" w:rsidP="00233A3D">
      <w:pPr>
        <w:widowControl/>
        <w:numPr>
          <w:ilvl w:val="0"/>
          <w:numId w:val="45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Cel wypłaty diety. </w:t>
      </w:r>
    </w:p>
    <w:p w14:paraId="002F223D" w14:textId="77777777" w:rsidR="00233A3D" w:rsidRPr="00233A3D" w:rsidRDefault="00233A3D" w:rsidP="00233A3D">
      <w:pPr>
        <w:widowControl/>
        <w:numPr>
          <w:ilvl w:val="0"/>
          <w:numId w:val="45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Możliwość wypłaty diety niższej od określonej w przepisach. </w:t>
      </w:r>
    </w:p>
    <w:p w14:paraId="2B413AEE" w14:textId="77777777" w:rsidR="00233A3D" w:rsidRPr="00233A3D" w:rsidRDefault="00233A3D" w:rsidP="00233A3D">
      <w:pPr>
        <w:widowControl/>
        <w:numPr>
          <w:ilvl w:val="0"/>
          <w:numId w:val="45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Wpływ zapewnionych posiłków na wysokość diety. </w:t>
      </w:r>
    </w:p>
    <w:p w14:paraId="007E7BDB" w14:textId="77777777" w:rsidR="00233A3D" w:rsidRPr="00233A3D" w:rsidRDefault="00233A3D" w:rsidP="00233A3D">
      <w:pPr>
        <w:widowControl/>
        <w:numPr>
          <w:ilvl w:val="0"/>
          <w:numId w:val="45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Przypadki, w których dieta nie przysługuje. </w:t>
      </w:r>
    </w:p>
    <w:p w14:paraId="0F6235B0" w14:textId="77777777" w:rsidR="00233A3D" w:rsidRPr="00233A3D" w:rsidRDefault="00233A3D" w:rsidP="00233A3D">
      <w:pPr>
        <w:widowControl/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Koszty przejazdów i noclegów</w:t>
      </w:r>
    </w:p>
    <w:p w14:paraId="45B24C19" w14:textId="77777777" w:rsidR="00233A3D" w:rsidRPr="00233A3D" w:rsidRDefault="00233A3D" w:rsidP="00233A3D">
      <w:pPr>
        <w:widowControl/>
        <w:numPr>
          <w:ilvl w:val="0"/>
          <w:numId w:val="46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Ryczałty za dojazdy. </w:t>
      </w:r>
    </w:p>
    <w:p w14:paraId="641E3209" w14:textId="77777777" w:rsidR="00233A3D" w:rsidRPr="00233A3D" w:rsidRDefault="00233A3D" w:rsidP="00233A3D">
      <w:pPr>
        <w:widowControl/>
        <w:numPr>
          <w:ilvl w:val="0"/>
          <w:numId w:val="46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Zwrot kosztów komunikacji miejscowej. </w:t>
      </w:r>
    </w:p>
    <w:p w14:paraId="7572686B" w14:textId="77777777" w:rsidR="00233A3D" w:rsidRPr="00233A3D" w:rsidRDefault="00233A3D" w:rsidP="00233A3D">
      <w:pPr>
        <w:widowControl/>
        <w:numPr>
          <w:ilvl w:val="0"/>
          <w:numId w:val="46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Zwrot kosztów noclegów. </w:t>
      </w:r>
    </w:p>
    <w:p w14:paraId="411CD951" w14:textId="77777777" w:rsidR="00233A3D" w:rsidRPr="00233A3D" w:rsidRDefault="00233A3D" w:rsidP="00233A3D">
      <w:pPr>
        <w:widowControl/>
        <w:numPr>
          <w:ilvl w:val="0"/>
          <w:numId w:val="46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Zwrot kosztów przekraczających limity. </w:t>
      </w:r>
    </w:p>
    <w:p w14:paraId="0AC9C96D" w14:textId="77777777" w:rsidR="00233A3D" w:rsidRPr="00233A3D" w:rsidRDefault="00233A3D" w:rsidP="00233A3D">
      <w:pPr>
        <w:widowControl/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Zaliczki</w:t>
      </w:r>
    </w:p>
    <w:p w14:paraId="7A411BA2" w14:textId="77777777" w:rsidR="00233A3D" w:rsidRPr="00233A3D" w:rsidRDefault="00233A3D" w:rsidP="00233A3D">
      <w:pPr>
        <w:widowControl/>
        <w:numPr>
          <w:ilvl w:val="0"/>
          <w:numId w:val="47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Obowiązek wypłaty zaliczki. </w:t>
      </w:r>
    </w:p>
    <w:p w14:paraId="2ECE092B" w14:textId="77777777" w:rsidR="00233A3D" w:rsidRPr="00233A3D" w:rsidRDefault="00233A3D" w:rsidP="00233A3D">
      <w:pPr>
        <w:widowControl/>
        <w:numPr>
          <w:ilvl w:val="0"/>
          <w:numId w:val="47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Zaliczki w walucie polskiej i obcej. </w:t>
      </w:r>
    </w:p>
    <w:p w14:paraId="31427F14" w14:textId="77777777" w:rsidR="00233A3D" w:rsidRPr="00233A3D" w:rsidRDefault="00233A3D" w:rsidP="00233A3D">
      <w:pPr>
        <w:widowControl/>
        <w:numPr>
          <w:ilvl w:val="0"/>
          <w:numId w:val="47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Kurs stosowany przy rozliczeniu podróży zagranicznej. </w:t>
      </w:r>
    </w:p>
    <w:p w14:paraId="5F11EE8B" w14:textId="77777777" w:rsidR="00233A3D" w:rsidRPr="00233A3D" w:rsidRDefault="00233A3D" w:rsidP="00233A3D">
      <w:pPr>
        <w:widowControl/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V. Czas pracy w podróży służbowej</w:t>
      </w:r>
    </w:p>
    <w:p w14:paraId="4DF920E3" w14:textId="77777777" w:rsidR="00233A3D" w:rsidRPr="00233A3D" w:rsidRDefault="00233A3D" w:rsidP="00233A3D">
      <w:pPr>
        <w:widowControl/>
        <w:numPr>
          <w:ilvl w:val="0"/>
          <w:numId w:val="48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Rozliczanie czasu pracy podczas delegacji. </w:t>
      </w:r>
    </w:p>
    <w:p w14:paraId="696F8EDC" w14:textId="77777777" w:rsidR="00233A3D" w:rsidRPr="00233A3D" w:rsidRDefault="00233A3D" w:rsidP="00233A3D">
      <w:pPr>
        <w:widowControl/>
        <w:numPr>
          <w:ilvl w:val="0"/>
          <w:numId w:val="48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Dojazd i powrót poza godzinami pracy. </w:t>
      </w:r>
    </w:p>
    <w:p w14:paraId="77C88B6C" w14:textId="77777777" w:rsidR="00233A3D" w:rsidRPr="00233A3D" w:rsidRDefault="00233A3D" w:rsidP="00233A3D">
      <w:pPr>
        <w:widowControl/>
        <w:numPr>
          <w:ilvl w:val="0"/>
          <w:numId w:val="48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Odpoczynki dobowe i tygodniowe. </w:t>
      </w:r>
    </w:p>
    <w:p w14:paraId="6399B7F3" w14:textId="77777777" w:rsidR="00233A3D" w:rsidRPr="00233A3D" w:rsidRDefault="00233A3D" w:rsidP="00233A3D">
      <w:pPr>
        <w:widowControl/>
        <w:numPr>
          <w:ilvl w:val="0"/>
          <w:numId w:val="48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33A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Godziny nadliczbowe w podróży służbowej i sposoby ich rekompensowania.</w:t>
      </w:r>
    </w:p>
    <w:p w14:paraId="274D5F10" w14:textId="77777777" w:rsidR="00233A3D" w:rsidRPr="00E35BDD" w:rsidRDefault="00233A3D" w:rsidP="00E35BDD">
      <w:pPr>
        <w:widowControl/>
        <w:suppressAutoHyphens w:val="0"/>
        <w:autoSpaceDN/>
        <w:spacing w:after="160"/>
        <w:jc w:val="both"/>
        <w:textAlignment w:val="auto"/>
        <w:rPr>
          <w:rFonts w:ascii="Times New Roman" w:hAnsi="Times New Roman" w:cs="Times New Roman"/>
        </w:rPr>
      </w:pPr>
    </w:p>
    <w:p w14:paraId="1D4898D4" w14:textId="33416436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23088C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  <w:tr w:rsidR="00042A3F" w:rsidRPr="006C629D" w14:paraId="38555435" w14:textId="77777777" w:rsidTr="004351D9">
        <w:tc>
          <w:tcPr>
            <w:tcW w:w="4820" w:type="dxa"/>
          </w:tcPr>
          <w:p w14:paraId="1DD0FFC5" w14:textId="77777777" w:rsidR="00042A3F" w:rsidRPr="006C629D" w:rsidRDefault="00042A3F" w:rsidP="002F6D01">
            <w:pPr>
              <w:rPr>
                <w:rFonts w:ascii="Segoe UI Emoji" w:hAnsi="Segoe UI Emoji" w:cs="Segoe UI Emoji"/>
                <w:b/>
                <w:bCs/>
                <w:sz w:val="18"/>
                <w:szCs w:val="18"/>
              </w:rPr>
            </w:pPr>
          </w:p>
        </w:tc>
        <w:tc>
          <w:tcPr>
            <w:tcW w:w="5948" w:type="dxa"/>
          </w:tcPr>
          <w:p w14:paraId="75F0F78A" w14:textId="77777777" w:rsidR="00042A3F" w:rsidRPr="006C629D" w:rsidRDefault="00042A3F" w:rsidP="002F6D01">
            <w:pPr>
              <w:rPr>
                <w:rFonts w:ascii="Segoe UI Emoji" w:hAnsi="Segoe UI Emoji" w:cs="Segoe UI Emoji"/>
                <w:sz w:val="18"/>
                <w:szCs w:val="18"/>
              </w:rPr>
            </w:pP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6CD1811"/>
    <w:multiLevelType w:val="multilevel"/>
    <w:tmpl w:val="0FF8F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7306C5A"/>
    <w:multiLevelType w:val="multilevel"/>
    <w:tmpl w:val="1CA0A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8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4012154"/>
    <w:multiLevelType w:val="multilevel"/>
    <w:tmpl w:val="B38C9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CD1249F"/>
    <w:multiLevelType w:val="multilevel"/>
    <w:tmpl w:val="22A8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E293072"/>
    <w:multiLevelType w:val="multilevel"/>
    <w:tmpl w:val="7408E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2FF5B1A"/>
    <w:multiLevelType w:val="multilevel"/>
    <w:tmpl w:val="68807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47017F6"/>
    <w:multiLevelType w:val="multilevel"/>
    <w:tmpl w:val="C674F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82D7278"/>
    <w:multiLevelType w:val="multilevel"/>
    <w:tmpl w:val="6C904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A6E741D"/>
    <w:multiLevelType w:val="multilevel"/>
    <w:tmpl w:val="913E8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B5B724A"/>
    <w:multiLevelType w:val="multilevel"/>
    <w:tmpl w:val="87705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36D36D1E"/>
    <w:multiLevelType w:val="multilevel"/>
    <w:tmpl w:val="B4A83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BE57001"/>
    <w:multiLevelType w:val="multilevel"/>
    <w:tmpl w:val="60E48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45FA44BC"/>
    <w:multiLevelType w:val="multilevel"/>
    <w:tmpl w:val="4BFC8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AF858A2"/>
    <w:multiLevelType w:val="multilevel"/>
    <w:tmpl w:val="F4B6A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EAE20B2"/>
    <w:multiLevelType w:val="multilevel"/>
    <w:tmpl w:val="1BE2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2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3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4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7657BDF"/>
    <w:multiLevelType w:val="multilevel"/>
    <w:tmpl w:val="EE445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7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8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0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1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52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3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FCA772F"/>
    <w:multiLevelType w:val="multilevel"/>
    <w:tmpl w:val="50FC5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6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7" w15:restartNumberingAfterBreak="0">
    <w:nsid w:val="78860121"/>
    <w:multiLevelType w:val="multilevel"/>
    <w:tmpl w:val="09B4A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41"/>
  </w:num>
  <w:num w:numId="2" w16cid:durableId="1678653740">
    <w:abstractNumId w:val="31"/>
  </w:num>
  <w:num w:numId="3" w16cid:durableId="261382043">
    <w:abstractNumId w:val="43"/>
  </w:num>
  <w:num w:numId="4" w16cid:durableId="1520777818">
    <w:abstractNumId w:val="35"/>
  </w:num>
  <w:num w:numId="5" w16cid:durableId="1095517474">
    <w:abstractNumId w:val="32"/>
  </w:num>
  <w:num w:numId="6" w16cid:durableId="503279571">
    <w:abstractNumId w:val="52"/>
  </w:num>
  <w:num w:numId="7" w16cid:durableId="943683199">
    <w:abstractNumId w:val="50"/>
  </w:num>
  <w:num w:numId="8" w16cid:durableId="1685938094">
    <w:abstractNumId w:val="58"/>
  </w:num>
  <w:num w:numId="9" w16cid:durableId="1711299630">
    <w:abstractNumId w:val="51"/>
  </w:num>
  <w:num w:numId="10" w16cid:durableId="608320993">
    <w:abstractNumId w:val="19"/>
  </w:num>
  <w:num w:numId="11" w16cid:durableId="1621255964">
    <w:abstractNumId w:val="13"/>
  </w:num>
  <w:num w:numId="12" w16cid:durableId="598179624">
    <w:abstractNumId w:val="18"/>
  </w:num>
  <w:num w:numId="13" w16cid:durableId="366687856">
    <w:abstractNumId w:val="55"/>
  </w:num>
  <w:num w:numId="14" w16cid:durableId="1121219971">
    <w:abstractNumId w:val="17"/>
  </w:num>
  <w:num w:numId="15" w16cid:durableId="1788354766">
    <w:abstractNumId w:val="14"/>
  </w:num>
  <w:num w:numId="16" w16cid:durableId="172575507">
    <w:abstractNumId w:val="49"/>
  </w:num>
  <w:num w:numId="17" w16cid:durableId="1045565260">
    <w:abstractNumId w:val="47"/>
  </w:num>
  <w:num w:numId="18" w16cid:durableId="134224124">
    <w:abstractNumId w:val="46"/>
  </w:num>
  <w:num w:numId="19" w16cid:durableId="1459493326">
    <w:abstractNumId w:val="56"/>
  </w:num>
  <w:num w:numId="20" w16cid:durableId="1829902598">
    <w:abstractNumId w:val="42"/>
  </w:num>
  <w:num w:numId="21" w16cid:durableId="1149709086">
    <w:abstractNumId w:val="37"/>
  </w:num>
  <w:num w:numId="22" w16cid:durableId="662661966">
    <w:abstractNumId w:val="38"/>
  </w:num>
  <w:num w:numId="23" w16cid:durableId="1399590505">
    <w:abstractNumId w:val="48"/>
  </w:num>
  <w:num w:numId="24" w16cid:durableId="2038696968">
    <w:abstractNumId w:val="20"/>
  </w:num>
  <w:num w:numId="25" w16cid:durableId="755516937">
    <w:abstractNumId w:val="44"/>
  </w:num>
  <w:num w:numId="26" w16cid:durableId="1818523141">
    <w:abstractNumId w:val="22"/>
  </w:num>
  <w:num w:numId="27" w16cid:durableId="638463559">
    <w:abstractNumId w:val="53"/>
  </w:num>
  <w:num w:numId="28" w16cid:durableId="1468863311">
    <w:abstractNumId w:val="23"/>
  </w:num>
  <w:num w:numId="29" w16cid:durableId="1758211933">
    <w:abstractNumId w:val="1"/>
  </w:num>
  <w:num w:numId="30" w16cid:durableId="1355037294">
    <w:abstractNumId w:val="0"/>
  </w:num>
  <w:num w:numId="31" w16cid:durableId="1648777268">
    <w:abstractNumId w:val="16"/>
  </w:num>
  <w:num w:numId="32" w16cid:durableId="2146002630">
    <w:abstractNumId w:val="15"/>
  </w:num>
  <w:num w:numId="33" w16cid:durableId="51512436">
    <w:abstractNumId w:val="57"/>
  </w:num>
  <w:num w:numId="34" w16cid:durableId="1174490120">
    <w:abstractNumId w:val="21"/>
  </w:num>
  <w:num w:numId="35" w16cid:durableId="590427466">
    <w:abstractNumId w:val="27"/>
  </w:num>
  <w:num w:numId="36" w16cid:durableId="553739007">
    <w:abstractNumId w:val="26"/>
  </w:num>
  <w:num w:numId="37" w16cid:durableId="84115449">
    <w:abstractNumId w:val="30"/>
  </w:num>
  <w:num w:numId="38" w16cid:durableId="877593503">
    <w:abstractNumId w:val="33"/>
  </w:num>
  <w:num w:numId="39" w16cid:durableId="817453091">
    <w:abstractNumId w:val="39"/>
  </w:num>
  <w:num w:numId="40" w16cid:durableId="1965772315">
    <w:abstractNumId w:val="45"/>
  </w:num>
  <w:num w:numId="41" w16cid:durableId="522209163">
    <w:abstractNumId w:val="25"/>
  </w:num>
  <w:num w:numId="42" w16cid:durableId="1843353443">
    <w:abstractNumId w:val="24"/>
  </w:num>
  <w:num w:numId="43" w16cid:durableId="1151599064">
    <w:abstractNumId w:val="36"/>
  </w:num>
  <w:num w:numId="44" w16cid:durableId="1567571927">
    <w:abstractNumId w:val="54"/>
  </w:num>
  <w:num w:numId="45" w16cid:durableId="1401296284">
    <w:abstractNumId w:val="34"/>
  </w:num>
  <w:num w:numId="46" w16cid:durableId="1045641147">
    <w:abstractNumId w:val="28"/>
  </w:num>
  <w:num w:numId="47" w16cid:durableId="947467571">
    <w:abstractNumId w:val="40"/>
  </w:num>
  <w:num w:numId="48" w16cid:durableId="721247024">
    <w:abstractNumId w:val="2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N+ZqbjhvnzqPs3iJG9KELMqo5t0YXlo3MPEXNUfKcnYvAOLrKI+AcKEBC1PAvVZ19VxkJ77nQzAgxCor8HaCMg==" w:salt="r7i89RYKI4T8Dmk5CvjkHg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2A3F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B62BF"/>
    <w:rsid w:val="000B7952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15CEE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E51F6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088C"/>
    <w:rsid w:val="00232035"/>
    <w:rsid w:val="0023308F"/>
    <w:rsid w:val="00233A3D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70576"/>
    <w:rsid w:val="005802AF"/>
    <w:rsid w:val="00580879"/>
    <w:rsid w:val="0058097C"/>
    <w:rsid w:val="005A2A1C"/>
    <w:rsid w:val="005A32C8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13E6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165F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D0BFB"/>
    <w:rsid w:val="009E7D64"/>
    <w:rsid w:val="009F0B70"/>
    <w:rsid w:val="009F275A"/>
    <w:rsid w:val="009F6267"/>
    <w:rsid w:val="00A00D01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1FB1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07D6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011C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7583A"/>
    <w:rsid w:val="00B876DE"/>
    <w:rsid w:val="00B90642"/>
    <w:rsid w:val="00B91279"/>
    <w:rsid w:val="00B91486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35BDD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9702A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29E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4</Pages>
  <Words>968</Words>
  <Characters>5809</Characters>
  <Application>Microsoft Office Word</Application>
  <DocSecurity>8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813</cp:revision>
  <cp:lastPrinted>2019-04-30T11:10:00Z</cp:lastPrinted>
  <dcterms:created xsi:type="dcterms:W3CDTF">2022-08-12T10:48:00Z</dcterms:created>
  <dcterms:modified xsi:type="dcterms:W3CDTF">2026-07-16T07:36:00Z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