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6C629D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555B644F" w14:textId="77777777" w:rsidR="00D74A21" w:rsidRPr="00D74A21" w:rsidRDefault="00D74A21" w:rsidP="00D74A21">
      <w:pPr>
        <w:spacing w:line="360" w:lineRule="auto"/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  <w:shd w:val="clear" w:color="auto" w:fill="FFFFFF"/>
        </w:rPr>
      </w:pPr>
      <w:bookmarkStart w:id="0" w:name="_Hlk234930570"/>
      <w:r w:rsidRPr="00D74A21">
        <w:rPr>
          <w:rFonts w:ascii="Times New Roman" w:hAnsi="Times New Roman" w:cs="Times New Roman"/>
          <w:b/>
          <w:bCs/>
          <w:color w:val="EE0000"/>
          <w:sz w:val="28"/>
          <w:szCs w:val="28"/>
          <w:shd w:val="clear" w:color="auto" w:fill="FFFFFF"/>
        </w:rPr>
        <w:t>Mobbing i komunikacja w zespole – jak budować zdrowe relacje, przeciwdziałać przemocy i skutecznie współpracować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6E3C44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6E3C44">
        <w:tc>
          <w:tcPr>
            <w:tcW w:w="1060" w:type="pct"/>
          </w:tcPr>
          <w:p w14:paraId="16531E3E" w14:textId="67631ECB" w:rsidR="006C629D" w:rsidRPr="006E3C44" w:rsidRDefault="00C6710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  <w:r w:rsidR="006C629D" w:rsidRPr="006E3C44">
              <w:rPr>
                <w:rFonts w:ascii="Times New Roman" w:hAnsi="Times New Roman" w:cs="Times New Roman"/>
                <w:b/>
              </w:rPr>
              <w:t>.0</w:t>
            </w:r>
            <w:r w:rsidR="000E290B">
              <w:rPr>
                <w:rFonts w:ascii="Times New Roman" w:hAnsi="Times New Roman" w:cs="Times New Roman"/>
                <w:b/>
              </w:rPr>
              <w:t>9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1052" w:type="pct"/>
          </w:tcPr>
          <w:p w14:paraId="7B8B6CA7" w14:textId="3EC06AD0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8D2B23">
              <w:rPr>
                <w:rFonts w:ascii="Times New Roman" w:hAnsi="Times New Roman" w:cs="Times New Roman"/>
                <w:b/>
              </w:rPr>
              <w:t>5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ED43AC8" w14:textId="0BAADEEF" w:rsidR="006C629D" w:rsidRPr="006E3C44" w:rsidRDefault="00A91030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Aneta Uszycka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0262F241" w14:textId="77777777" w:rsidTr="006E3C44">
        <w:tc>
          <w:tcPr>
            <w:tcW w:w="1060" w:type="pct"/>
          </w:tcPr>
          <w:p w14:paraId="098AE4A5" w14:textId="2270C6E6" w:rsidR="006C629D" w:rsidRPr="006E3C44" w:rsidRDefault="000E290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C6710F">
              <w:rPr>
                <w:rFonts w:ascii="Times New Roman" w:hAnsi="Times New Roman" w:cs="Times New Roman"/>
                <w:b/>
              </w:rPr>
              <w:t>9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6B8F3333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8D2B23">
              <w:rPr>
                <w:rFonts w:ascii="Times New Roman" w:hAnsi="Times New Roman" w:cs="Times New Roman"/>
                <w:b/>
              </w:rPr>
              <w:t>5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7083EEE" w14:textId="6280736B" w:rsidR="006C629D" w:rsidRPr="006E3C44" w:rsidRDefault="00A91030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Aneta Uszycka</w:t>
            </w:r>
          </w:p>
        </w:tc>
      </w:tr>
      <w:tr w:rsidR="006C629D" w:rsidRPr="006C629D" w14:paraId="522A21C1" w14:textId="77777777" w:rsidTr="006E3C44">
        <w:tc>
          <w:tcPr>
            <w:tcW w:w="1060" w:type="pct"/>
          </w:tcPr>
          <w:p w14:paraId="28F44729" w14:textId="39B616C9" w:rsidR="006C629D" w:rsidRPr="006E3C44" w:rsidRDefault="00C6710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0E290B">
              <w:rPr>
                <w:rFonts w:ascii="Times New Roman" w:hAnsi="Times New Roman" w:cs="Times New Roman"/>
                <w:b/>
              </w:rPr>
              <w:t>11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3A80FD68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8D2B23">
              <w:rPr>
                <w:rFonts w:ascii="Times New Roman" w:hAnsi="Times New Roman" w:cs="Times New Roman"/>
                <w:b/>
              </w:rPr>
              <w:t>5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48391D69" w14:textId="518FA6A8" w:rsidR="006C629D" w:rsidRPr="006E3C44" w:rsidRDefault="00A91030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Aneta Uszycka</w:t>
            </w:r>
          </w:p>
        </w:tc>
      </w:tr>
      <w:tr w:rsidR="006C629D" w:rsidRPr="006C629D" w14:paraId="7DE6D388" w14:textId="77777777" w:rsidTr="006E3C44">
        <w:tc>
          <w:tcPr>
            <w:tcW w:w="1060" w:type="pct"/>
          </w:tcPr>
          <w:p w14:paraId="0ED006FA" w14:textId="23F9089C" w:rsidR="006C629D" w:rsidRPr="000E290B" w:rsidRDefault="00C6710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04</w:t>
            </w:r>
            <w:r w:rsidR="000E290B" w:rsidRPr="000E290B">
              <w:rPr>
                <w:rFonts w:ascii="Times New Roman" w:hAnsi="Times New Roman" w:cs="Times New Roman"/>
                <w:b/>
              </w:rPr>
              <w:t>.12.2026</w:t>
            </w:r>
          </w:p>
        </w:tc>
        <w:tc>
          <w:tcPr>
            <w:tcW w:w="195" w:type="pct"/>
          </w:tcPr>
          <w:p w14:paraId="5DA86F5F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1645236785" w:edGrp="everyone"/>
            <w:permEnd w:id="1645236785"/>
          </w:p>
        </w:tc>
        <w:tc>
          <w:tcPr>
            <w:tcW w:w="1052" w:type="pct"/>
          </w:tcPr>
          <w:p w14:paraId="21C58573" w14:textId="189E2D79" w:rsidR="006C629D" w:rsidRPr="006C629D" w:rsidRDefault="0055027E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8D2B23">
              <w:rPr>
                <w:rFonts w:ascii="Times New Roman" w:hAnsi="Times New Roman" w:cs="Times New Roman"/>
                <w:b/>
              </w:rPr>
              <w:t>5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0B3D9CDF" w14:textId="58A33E5D" w:rsidR="006C629D" w:rsidRPr="006C629D" w:rsidRDefault="0055027E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319D62DF" w14:textId="0EF964FC" w:rsidR="006C629D" w:rsidRPr="006C629D" w:rsidRDefault="00A91030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Aneta Uszycka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295868A0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1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8D2B23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1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4449ACB6" w14:textId="77777777" w:rsidR="00B6440A" w:rsidRPr="00B6440A" w:rsidRDefault="00EF1667" w:rsidP="00B6440A">
      <w:pPr>
        <w:jc w:val="both"/>
        <w:rPr>
          <w:rFonts w:ascii="Times New Roman" w:eastAsia="Times New Roman" w:hAnsi="Times New Roman" w:cs="Times New Roman"/>
          <w:kern w:val="0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1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B6440A" w:rsidRPr="00B6440A">
        <w:rPr>
          <w:rFonts w:ascii="Times New Roman" w:eastAsia="Times New Roman" w:hAnsi="Times New Roman" w:cs="Times New Roman"/>
          <w:b/>
          <w:bCs/>
          <w:color w:val="EE0000"/>
          <w:kern w:val="0"/>
        </w:rPr>
        <w:t>Aneta Uszycka</w:t>
      </w:r>
      <w:r w:rsidR="00B6440A" w:rsidRPr="00B6440A">
        <w:rPr>
          <w:rFonts w:ascii="Times New Roman" w:eastAsia="Times New Roman" w:hAnsi="Times New Roman" w:cs="Times New Roman"/>
          <w:b/>
          <w:bCs/>
          <w:kern w:val="0"/>
        </w:rPr>
        <w:t xml:space="preserve"> -</w:t>
      </w:r>
      <w:r w:rsidR="00B6440A" w:rsidRPr="00B6440A">
        <w:rPr>
          <w:rFonts w:ascii="Times New Roman" w:eastAsia="Times New Roman" w:hAnsi="Times New Roman" w:cs="Times New Roman"/>
          <w:kern w:val="0"/>
        </w:rPr>
        <w:t xml:space="preserve"> trenerka biznesu i certyfikowany coach z 12-letnim doświadczeniem. Specjalizuje się w rozwoju kompetencji menedżerskich, komunikacji, budowaniu zespołów oraz rozwiązywaniu konfliktów. Ceniona za praktyczne warsztaty, indywidualne podejście i skuteczne narzędzia wspierające rozwój liderów i zespołów.</w:t>
      </w:r>
    </w:p>
    <w:p w14:paraId="488BDF39" w14:textId="399E3D50" w:rsidR="00870A68" w:rsidRPr="006C629D" w:rsidRDefault="00B6440A" w:rsidP="00B6440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4FE0CA1F" w14:textId="77777777" w:rsidR="00D87722" w:rsidRDefault="00D87722" w:rsidP="005B62FB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74A21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5497D2DB" w14:textId="1B540E92" w:rsidR="00D74A21" w:rsidRPr="00D74A21" w:rsidRDefault="009F3D41" w:rsidP="00D74A21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EE0000"/>
          <w:kern w:val="36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color w:val="EE0000"/>
          <w:kern w:val="36"/>
          <w:sz w:val="28"/>
          <w:szCs w:val="28"/>
          <w:lang w:eastAsia="pl-PL"/>
        </w:rPr>
        <w:br/>
      </w:r>
      <w:r w:rsidR="00D74A21" w:rsidRPr="00D74A21">
        <w:rPr>
          <w:rFonts w:ascii="Times New Roman" w:eastAsia="Times New Roman" w:hAnsi="Times New Roman" w:cs="Times New Roman"/>
          <w:b/>
          <w:bCs/>
          <w:noProof/>
          <w:color w:val="EE0000"/>
          <w:kern w:val="36"/>
          <w:sz w:val="28"/>
          <w:szCs w:val="28"/>
          <w:lang w:eastAsia="pl-PL"/>
        </w:rPr>
        <w:t>Mobbing i komunikacja w zespole – jak budować zdrowe relacje, przeciwdziałać przemocy i skutecznie współpracować</w:t>
      </w:r>
    </w:p>
    <w:p w14:paraId="0A1D39B6" w14:textId="77777777" w:rsidR="00691358" w:rsidRDefault="00691358" w:rsidP="00D35437">
      <w:pPr>
        <w:spacing w:after="0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14:paraId="74F31460" w14:textId="77777777" w:rsidR="00691358" w:rsidRDefault="00691358" w:rsidP="00D35437">
      <w:pPr>
        <w:spacing w:after="0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14:paraId="0A3BAEC9" w14:textId="77777777" w:rsidR="005D0799" w:rsidRDefault="005D0799" w:rsidP="00D35437">
      <w:pPr>
        <w:spacing w:after="0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14:paraId="17B7585F" w14:textId="77777777" w:rsidR="005D0799" w:rsidRPr="00216CF3" w:rsidRDefault="005D0799" w:rsidP="005D0799">
      <w:pPr>
        <w:pStyle w:val="Nagwek1"/>
        <w:spacing w:before="0" w:line="360" w:lineRule="auto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 w:rsidRPr="00216CF3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Cel szkolenia</w:t>
      </w:r>
    </w:p>
    <w:p w14:paraId="6FC5F300" w14:textId="77777777" w:rsidR="005D0799" w:rsidRPr="00216CF3" w:rsidRDefault="005D0799" w:rsidP="005D0799">
      <w:pPr>
        <w:pStyle w:val="Nagwek1"/>
        <w:spacing w:before="0" w:line="360" w:lineRule="auto"/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</w:pPr>
      <w:r w:rsidRPr="00216CF3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Przygotowanie uczestników do rozpoznawania i przeciwdziałania mobbingowi oraz rozwijania umiejętności skutecznej komunikacji, rozwiązywania konfliktów i budowania zdrowych relacji w miejscu pracy.</w:t>
      </w:r>
    </w:p>
    <w:p w14:paraId="18083393" w14:textId="77777777" w:rsidR="005D0799" w:rsidRPr="00216CF3" w:rsidRDefault="005D0799" w:rsidP="005D0799">
      <w:pPr>
        <w:pStyle w:val="Nagwek1"/>
        <w:spacing w:before="0" w:line="360" w:lineRule="auto"/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</w:pPr>
    </w:p>
    <w:p w14:paraId="0DAF4986" w14:textId="77777777" w:rsidR="005D0799" w:rsidRPr="00216CF3" w:rsidRDefault="005D0799" w:rsidP="005D0799">
      <w:pPr>
        <w:pStyle w:val="Nagwek1"/>
        <w:spacing w:before="0" w:line="360" w:lineRule="auto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 w:rsidRPr="00216CF3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Korzyści z udziału</w:t>
      </w:r>
    </w:p>
    <w:p w14:paraId="18A45939" w14:textId="77777777" w:rsidR="005D0799" w:rsidRPr="00216CF3" w:rsidRDefault="005D0799" w:rsidP="005D0799">
      <w:pPr>
        <w:pStyle w:val="Nagwek1"/>
        <w:spacing w:before="0" w:line="360" w:lineRule="auto"/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</w:pPr>
      <w:r w:rsidRPr="00216CF3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Uczestnicy nauczą się rozpoznawać zachowania mobbingowe, właściwie reagować na sytuacje konfliktowe oraz wykorzystywać praktyczne narzędzia komunikacji wspierające współpracę i wzajemny szacunek w zespole.</w:t>
      </w:r>
    </w:p>
    <w:p w14:paraId="73FF9461" w14:textId="77777777" w:rsidR="005D0799" w:rsidRPr="00216CF3" w:rsidRDefault="005D0799" w:rsidP="005D0799">
      <w:pPr>
        <w:pStyle w:val="Nagwek1"/>
        <w:spacing w:before="0" w:line="360" w:lineRule="auto"/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</w:pPr>
    </w:p>
    <w:p w14:paraId="2EEC41AE" w14:textId="77777777" w:rsidR="005D0799" w:rsidRPr="00216CF3" w:rsidRDefault="005D0799" w:rsidP="005D0799">
      <w:pPr>
        <w:pStyle w:val="Nagwek1"/>
        <w:spacing w:before="0" w:line="360" w:lineRule="auto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 w:rsidRPr="00216CF3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Adresaci szkolenia</w:t>
      </w:r>
    </w:p>
    <w:p w14:paraId="38A06E2D" w14:textId="77777777" w:rsidR="005D0799" w:rsidRPr="00216CF3" w:rsidRDefault="005D0799" w:rsidP="005D0799">
      <w:pPr>
        <w:pStyle w:val="Nagwek1"/>
        <w:spacing w:before="0" w:line="360" w:lineRule="auto"/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</w:pPr>
      <w:r w:rsidRPr="00216CF3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Pracownicy, kadra kierownicza, działy HR i kadr, członkowie komisji antymobbingowych oraz wszystkie osoby odpowiedzialne za budowanie bezpiecznego i przyjaznego środowiska pracy.</w:t>
      </w:r>
    </w:p>
    <w:p w14:paraId="7DAF9680" w14:textId="77777777" w:rsidR="005D0799" w:rsidRPr="00216CF3" w:rsidRDefault="005D0799" w:rsidP="005D0799">
      <w:pPr>
        <w:pStyle w:val="Nagwek1"/>
        <w:spacing w:before="0" w:line="360" w:lineRule="auto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</w:p>
    <w:p w14:paraId="542DAAC1" w14:textId="77777777" w:rsidR="005D0799" w:rsidRPr="00216CF3" w:rsidRDefault="005D0799" w:rsidP="005D0799">
      <w:pPr>
        <w:pStyle w:val="Nagwek1"/>
        <w:spacing w:before="0" w:line="360" w:lineRule="auto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 w:rsidRPr="00216CF3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Forma przekazu</w:t>
      </w:r>
    </w:p>
    <w:p w14:paraId="76FC8A7F" w14:textId="77777777" w:rsidR="005D0799" w:rsidRPr="00216CF3" w:rsidRDefault="005D0799" w:rsidP="005D0799">
      <w:pPr>
        <w:pStyle w:val="Nagwek1"/>
        <w:spacing w:before="0" w:line="360" w:lineRule="auto"/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</w:rPr>
      </w:pPr>
      <w:r w:rsidRPr="00216CF3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Szkolenie ma charakter warsztatowy i obejmuje krótkie wprowadzenia teoretyczne, ćwiczenia indywidualne i zespołowe, studia przypadków (case study), scenki sytuacyjne (odgrywanie ról), moderowane dyskusje oraz analizę rzeczywistych sytuacji z życia organizacji. Dzięki praktycznej formule uczestnicy wypracują rozwiązania, które będą mogli wykorzystać w codziennej pracy.</w:t>
      </w:r>
    </w:p>
    <w:p w14:paraId="515A28EA" w14:textId="77777777" w:rsidR="005D0799" w:rsidRDefault="005D0799" w:rsidP="005D0799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AE07FBD" w14:textId="77777777" w:rsidR="005D0799" w:rsidRPr="00216CF3" w:rsidRDefault="005D0799" w:rsidP="005D0799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MODUŁ 1. Mobbing – ukryty wróg organizacji</w:t>
      </w:r>
    </w:p>
    <w:p w14:paraId="61912A42" w14:textId="77777777" w:rsidR="005D0799" w:rsidRPr="00216CF3" w:rsidRDefault="005D0799" w:rsidP="005D0799">
      <w:pPr>
        <w:widowControl/>
        <w:numPr>
          <w:ilvl w:val="0"/>
          <w:numId w:val="37"/>
        </w:numPr>
        <w:shd w:val="clear" w:color="auto" w:fill="FFFFFF"/>
        <w:suppressAutoHyphens w:val="0"/>
        <w:autoSpaceDN/>
        <w:spacing w:after="0" w:line="480" w:lineRule="auto"/>
        <w:ind w:left="945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sz w:val="24"/>
          <w:szCs w:val="24"/>
          <w:lang w:eastAsia="pl-PL"/>
        </w:rPr>
        <w:t>Czym jest mobbing? – definicje prawne i psychologiczne</w:t>
      </w:r>
    </w:p>
    <w:p w14:paraId="190F1373" w14:textId="77777777" w:rsidR="005D0799" w:rsidRPr="00216CF3" w:rsidRDefault="005D0799" w:rsidP="005D0799">
      <w:pPr>
        <w:widowControl/>
        <w:numPr>
          <w:ilvl w:val="0"/>
          <w:numId w:val="37"/>
        </w:numPr>
        <w:shd w:val="clear" w:color="auto" w:fill="FFFFFF"/>
        <w:suppressAutoHyphens w:val="0"/>
        <w:autoSpaceDN/>
        <w:spacing w:after="0" w:line="480" w:lineRule="auto"/>
        <w:ind w:left="945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sz w:val="24"/>
          <w:szCs w:val="24"/>
          <w:lang w:eastAsia="pl-PL"/>
        </w:rPr>
        <w:t>Mobbing a dyskryminacja – podobieństwa i różnice</w:t>
      </w:r>
    </w:p>
    <w:p w14:paraId="7269E4B6" w14:textId="77777777" w:rsidR="005D0799" w:rsidRPr="00216CF3" w:rsidRDefault="005D0799" w:rsidP="005D0799">
      <w:pPr>
        <w:widowControl/>
        <w:numPr>
          <w:ilvl w:val="0"/>
          <w:numId w:val="37"/>
        </w:numPr>
        <w:shd w:val="clear" w:color="auto" w:fill="FFFFFF"/>
        <w:suppressAutoHyphens w:val="0"/>
        <w:autoSpaceDN/>
        <w:spacing w:after="0" w:line="480" w:lineRule="auto"/>
        <w:ind w:left="945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sz w:val="24"/>
          <w:szCs w:val="24"/>
          <w:lang w:eastAsia="pl-PL"/>
        </w:rPr>
        <w:t>Mobbing a obowiązek służbowy</w:t>
      </w:r>
    </w:p>
    <w:p w14:paraId="63781453" w14:textId="77777777" w:rsidR="005D0799" w:rsidRPr="00216CF3" w:rsidRDefault="005D0799" w:rsidP="005D0799">
      <w:pPr>
        <w:widowControl/>
        <w:numPr>
          <w:ilvl w:val="0"/>
          <w:numId w:val="37"/>
        </w:numPr>
        <w:shd w:val="clear" w:color="auto" w:fill="FFFFFF"/>
        <w:suppressAutoHyphens w:val="0"/>
        <w:autoSpaceDN/>
        <w:spacing w:after="0" w:line="480" w:lineRule="auto"/>
        <w:ind w:left="945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sz w:val="24"/>
          <w:szCs w:val="24"/>
          <w:lang w:eastAsia="pl-PL"/>
        </w:rPr>
        <w:t>Twarz mobbingu – kim jest mobber, a kim osoba mobbingowana?</w:t>
      </w:r>
    </w:p>
    <w:p w14:paraId="10B097E3" w14:textId="77777777" w:rsidR="005D0799" w:rsidRPr="00216CF3" w:rsidRDefault="005D0799" w:rsidP="005D0799">
      <w:pPr>
        <w:widowControl/>
        <w:numPr>
          <w:ilvl w:val="0"/>
          <w:numId w:val="37"/>
        </w:numPr>
        <w:shd w:val="clear" w:color="auto" w:fill="FFFFFF"/>
        <w:suppressAutoHyphens w:val="0"/>
        <w:autoSpaceDN/>
        <w:spacing w:after="0" w:line="480" w:lineRule="auto"/>
        <w:ind w:left="945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sz w:val="24"/>
          <w:szCs w:val="24"/>
          <w:lang w:eastAsia="pl-PL"/>
        </w:rPr>
        <w:t>Fazy rozwoju mobbingu – jak go rozpoznać na wczesnym etapie</w:t>
      </w:r>
    </w:p>
    <w:p w14:paraId="61BF89DF" w14:textId="77777777" w:rsidR="005D0799" w:rsidRPr="00216CF3" w:rsidRDefault="005D0799" w:rsidP="005D0799">
      <w:pPr>
        <w:widowControl/>
        <w:numPr>
          <w:ilvl w:val="0"/>
          <w:numId w:val="37"/>
        </w:numPr>
        <w:shd w:val="clear" w:color="auto" w:fill="FFFFFF"/>
        <w:suppressAutoHyphens w:val="0"/>
        <w:autoSpaceDN/>
        <w:spacing w:after="0" w:line="480" w:lineRule="auto"/>
        <w:ind w:left="945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sz w:val="24"/>
          <w:szCs w:val="24"/>
          <w:lang w:eastAsia="pl-PL"/>
        </w:rPr>
        <w:t>„Zmowa milczenia” – dlaczego mobbing bywa ukrywany i jak temu zapobiec</w:t>
      </w:r>
    </w:p>
    <w:p w14:paraId="0C1928E0" w14:textId="77777777" w:rsidR="005D0799" w:rsidRPr="00216CF3" w:rsidRDefault="005D0799" w:rsidP="005D0799">
      <w:pPr>
        <w:widowControl/>
        <w:numPr>
          <w:ilvl w:val="0"/>
          <w:numId w:val="37"/>
        </w:numPr>
        <w:shd w:val="clear" w:color="auto" w:fill="FFFFFF"/>
        <w:suppressAutoHyphens w:val="0"/>
        <w:autoSpaceDN/>
        <w:spacing w:after="0" w:line="480" w:lineRule="auto"/>
        <w:ind w:left="945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sz w:val="24"/>
          <w:szCs w:val="24"/>
          <w:lang w:eastAsia="pl-PL"/>
        </w:rPr>
        <w:t>Skutki mobbingu dla jednostki i organizacji: psychologiczne, prawne i wizerunkowe</w:t>
      </w:r>
    </w:p>
    <w:p w14:paraId="3C41CC54" w14:textId="77777777" w:rsidR="005D0799" w:rsidRPr="00216CF3" w:rsidRDefault="005D0799" w:rsidP="005D0799">
      <w:pPr>
        <w:widowControl/>
        <w:numPr>
          <w:ilvl w:val="0"/>
          <w:numId w:val="37"/>
        </w:numPr>
        <w:shd w:val="clear" w:color="auto" w:fill="FFFFFF"/>
        <w:suppressAutoHyphens w:val="0"/>
        <w:autoSpaceDN/>
        <w:spacing w:after="0" w:line="480" w:lineRule="auto"/>
        <w:ind w:left="945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sz w:val="24"/>
          <w:szCs w:val="24"/>
          <w:lang w:eastAsia="pl-PL"/>
        </w:rPr>
        <w:t>Studium przypadku – analiza prawdziwych sytuacji mobbingowych</w:t>
      </w:r>
    </w:p>
    <w:p w14:paraId="434879C6" w14:textId="77777777" w:rsidR="005D0799" w:rsidRPr="00216CF3" w:rsidRDefault="005D0799" w:rsidP="005D0799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E7470CD" w14:textId="77777777" w:rsidR="005D0799" w:rsidRPr="00216CF3" w:rsidRDefault="005D0799" w:rsidP="005D0799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MODUŁ 2. Komunikacja jako klucz do przeciwdziałania mobbingowi</w:t>
      </w:r>
    </w:p>
    <w:p w14:paraId="64185A70" w14:textId="77777777" w:rsidR="005D0799" w:rsidRPr="00216CF3" w:rsidRDefault="005D0799" w:rsidP="005D0799">
      <w:pPr>
        <w:widowControl/>
        <w:numPr>
          <w:ilvl w:val="0"/>
          <w:numId w:val="38"/>
        </w:numPr>
        <w:shd w:val="clear" w:color="auto" w:fill="FFFFFF"/>
        <w:suppressAutoHyphens w:val="0"/>
        <w:autoSpaceDN/>
        <w:spacing w:after="0" w:line="480" w:lineRule="auto"/>
        <w:ind w:left="945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sz w:val="24"/>
          <w:szCs w:val="24"/>
          <w:lang w:eastAsia="pl-PL"/>
        </w:rPr>
        <w:t>Rola komunikacji w budowaniu zdrowego środowiska pracy</w:t>
      </w:r>
    </w:p>
    <w:p w14:paraId="15525F18" w14:textId="77777777" w:rsidR="005D0799" w:rsidRPr="00216CF3" w:rsidRDefault="005D0799" w:rsidP="005D0799">
      <w:pPr>
        <w:widowControl/>
        <w:numPr>
          <w:ilvl w:val="0"/>
          <w:numId w:val="38"/>
        </w:numPr>
        <w:shd w:val="clear" w:color="auto" w:fill="FFFFFF"/>
        <w:suppressAutoHyphens w:val="0"/>
        <w:autoSpaceDN/>
        <w:spacing w:after="0" w:line="480" w:lineRule="auto"/>
        <w:ind w:left="945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sz w:val="24"/>
          <w:szCs w:val="24"/>
          <w:lang w:eastAsia="pl-PL"/>
        </w:rPr>
        <w:t>Typy osobowości a styl komunikacji – jak zrozumieć siebie i innych</w:t>
      </w:r>
    </w:p>
    <w:p w14:paraId="1416DE7C" w14:textId="77777777" w:rsidR="005D0799" w:rsidRPr="00216CF3" w:rsidRDefault="005D0799" w:rsidP="005D0799">
      <w:pPr>
        <w:widowControl/>
        <w:numPr>
          <w:ilvl w:val="0"/>
          <w:numId w:val="38"/>
        </w:numPr>
        <w:shd w:val="clear" w:color="auto" w:fill="FFFFFF"/>
        <w:suppressAutoHyphens w:val="0"/>
        <w:autoSpaceDN/>
        <w:spacing w:after="0" w:line="480" w:lineRule="auto"/>
        <w:ind w:left="945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sz w:val="24"/>
          <w:szCs w:val="24"/>
          <w:lang w:eastAsia="pl-PL"/>
        </w:rPr>
        <w:t>Komunikacja werbalna i niewerbalna – jak mówić, aby być słyszanym</w:t>
      </w:r>
    </w:p>
    <w:p w14:paraId="4C61E874" w14:textId="77777777" w:rsidR="005D0799" w:rsidRPr="00216CF3" w:rsidRDefault="005D0799" w:rsidP="005D0799">
      <w:pPr>
        <w:widowControl/>
        <w:numPr>
          <w:ilvl w:val="0"/>
          <w:numId w:val="38"/>
        </w:numPr>
        <w:shd w:val="clear" w:color="auto" w:fill="FFFFFF"/>
        <w:suppressAutoHyphens w:val="0"/>
        <w:autoSpaceDN/>
        <w:spacing w:after="0" w:line="480" w:lineRule="auto"/>
        <w:ind w:left="945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sz w:val="24"/>
          <w:szCs w:val="24"/>
          <w:lang w:eastAsia="pl-PL"/>
        </w:rPr>
        <w:t>Bariery komunikacyjne – jak je rozpoznać i skutecznie przełamać</w:t>
      </w:r>
    </w:p>
    <w:p w14:paraId="631F86D3" w14:textId="77777777" w:rsidR="005D0799" w:rsidRPr="00216CF3" w:rsidRDefault="005D0799" w:rsidP="005D0799">
      <w:pPr>
        <w:widowControl/>
        <w:numPr>
          <w:ilvl w:val="0"/>
          <w:numId w:val="38"/>
        </w:numPr>
        <w:shd w:val="clear" w:color="auto" w:fill="FFFFFF"/>
        <w:suppressAutoHyphens w:val="0"/>
        <w:autoSpaceDN/>
        <w:spacing w:after="0" w:line="480" w:lineRule="auto"/>
        <w:ind w:left="945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sz w:val="24"/>
          <w:szCs w:val="24"/>
          <w:lang w:eastAsia="pl-PL"/>
        </w:rPr>
        <w:t>Plotki, „głuchy telefon” i niedomówienia – jak wpływają na kulturę organizacyjną</w:t>
      </w:r>
    </w:p>
    <w:p w14:paraId="4B8440F1" w14:textId="77777777" w:rsidR="005D0799" w:rsidRPr="00216CF3" w:rsidRDefault="005D0799" w:rsidP="005D0799">
      <w:pPr>
        <w:widowControl/>
        <w:numPr>
          <w:ilvl w:val="0"/>
          <w:numId w:val="38"/>
        </w:numPr>
        <w:shd w:val="clear" w:color="auto" w:fill="FFFFFF"/>
        <w:suppressAutoHyphens w:val="0"/>
        <w:autoSpaceDN/>
        <w:spacing w:after="0" w:line="480" w:lineRule="auto"/>
        <w:ind w:left="945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sz w:val="24"/>
          <w:szCs w:val="24"/>
          <w:lang w:eastAsia="pl-PL"/>
        </w:rPr>
        <w:t>Ćwiczenie praktyczne: „10 zasad dobrej komunikacji”</w:t>
      </w:r>
    </w:p>
    <w:p w14:paraId="2BBC33CB" w14:textId="77777777" w:rsidR="005D0799" w:rsidRDefault="005D0799" w:rsidP="005D0799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E1BCF35" w14:textId="77777777" w:rsidR="005D0799" w:rsidRPr="00216CF3" w:rsidRDefault="005D0799" w:rsidP="005D0799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MODUŁ 3. Asertywność i reagowanie na trudne sytuacje</w:t>
      </w:r>
    </w:p>
    <w:p w14:paraId="3BE903A3" w14:textId="77777777" w:rsidR="005D0799" w:rsidRPr="00216CF3" w:rsidRDefault="005D0799" w:rsidP="005D0799">
      <w:pPr>
        <w:widowControl/>
        <w:numPr>
          <w:ilvl w:val="0"/>
          <w:numId w:val="39"/>
        </w:numPr>
        <w:shd w:val="clear" w:color="auto" w:fill="FFFFFF"/>
        <w:suppressAutoHyphens w:val="0"/>
        <w:autoSpaceDN/>
        <w:spacing w:after="0" w:line="480" w:lineRule="auto"/>
        <w:ind w:left="945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sz w:val="24"/>
          <w:szCs w:val="24"/>
          <w:lang w:eastAsia="pl-PL"/>
        </w:rPr>
        <w:t>Asertywność – czym jest i jak odróżnić ją od agresji czy uległości</w:t>
      </w:r>
    </w:p>
    <w:p w14:paraId="753D66E4" w14:textId="77777777" w:rsidR="005D0799" w:rsidRPr="00216CF3" w:rsidRDefault="005D0799" w:rsidP="005D0799">
      <w:pPr>
        <w:widowControl/>
        <w:numPr>
          <w:ilvl w:val="0"/>
          <w:numId w:val="39"/>
        </w:numPr>
        <w:shd w:val="clear" w:color="auto" w:fill="FFFFFF"/>
        <w:suppressAutoHyphens w:val="0"/>
        <w:autoSpaceDN/>
        <w:spacing w:after="0" w:line="480" w:lineRule="auto"/>
        <w:ind w:left="945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sz w:val="24"/>
          <w:szCs w:val="24"/>
          <w:lang w:eastAsia="pl-PL"/>
        </w:rPr>
        <w:t>Komunikaty „JA” i „TY” – jak rozmawiać, aby nie eskalować konfliktu</w:t>
      </w:r>
    </w:p>
    <w:p w14:paraId="4FA1417F" w14:textId="77777777" w:rsidR="005D0799" w:rsidRPr="00216CF3" w:rsidRDefault="005D0799" w:rsidP="005D0799">
      <w:pPr>
        <w:widowControl/>
        <w:numPr>
          <w:ilvl w:val="0"/>
          <w:numId w:val="39"/>
        </w:numPr>
        <w:shd w:val="clear" w:color="auto" w:fill="FFFFFF"/>
        <w:suppressAutoHyphens w:val="0"/>
        <w:autoSpaceDN/>
        <w:spacing w:after="0" w:line="480" w:lineRule="auto"/>
        <w:ind w:left="945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sz w:val="24"/>
          <w:szCs w:val="24"/>
          <w:lang w:eastAsia="pl-PL"/>
        </w:rPr>
        <w:t>Modele zachowań w sytuacjach trudnych – jak reagować na agresję, krytykę i manipulację</w:t>
      </w:r>
    </w:p>
    <w:p w14:paraId="785A8AF6" w14:textId="77777777" w:rsidR="005D0799" w:rsidRPr="00216CF3" w:rsidRDefault="005D0799" w:rsidP="005D0799">
      <w:pPr>
        <w:widowControl/>
        <w:numPr>
          <w:ilvl w:val="0"/>
          <w:numId w:val="39"/>
        </w:numPr>
        <w:shd w:val="clear" w:color="auto" w:fill="FFFFFF"/>
        <w:suppressAutoHyphens w:val="0"/>
        <w:autoSpaceDN/>
        <w:spacing w:after="0" w:line="480" w:lineRule="auto"/>
        <w:ind w:left="945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sz w:val="24"/>
          <w:szCs w:val="24"/>
          <w:lang w:eastAsia="pl-PL"/>
        </w:rPr>
        <w:t>Techniki konstruktywnej reakcji w sytuacjach napięcia emocjonalnego</w:t>
      </w:r>
    </w:p>
    <w:p w14:paraId="4491F9CD" w14:textId="77777777" w:rsidR="005D0799" w:rsidRPr="00216CF3" w:rsidRDefault="005D0799" w:rsidP="005D0799">
      <w:pPr>
        <w:widowControl/>
        <w:numPr>
          <w:ilvl w:val="0"/>
          <w:numId w:val="39"/>
        </w:numPr>
        <w:shd w:val="clear" w:color="auto" w:fill="FFFFFF"/>
        <w:suppressAutoHyphens w:val="0"/>
        <w:autoSpaceDN/>
        <w:spacing w:after="0" w:line="480" w:lineRule="auto"/>
        <w:ind w:left="945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sz w:val="24"/>
          <w:szCs w:val="24"/>
          <w:lang w:eastAsia="pl-PL"/>
        </w:rPr>
        <w:t>Jak stawiać granice z poszanowaniem relacji</w:t>
      </w:r>
    </w:p>
    <w:p w14:paraId="2F28FFD2" w14:textId="77777777" w:rsidR="005D0799" w:rsidRPr="00216CF3" w:rsidRDefault="005D0799" w:rsidP="005D0799">
      <w:pPr>
        <w:widowControl/>
        <w:numPr>
          <w:ilvl w:val="0"/>
          <w:numId w:val="39"/>
        </w:numPr>
        <w:shd w:val="clear" w:color="auto" w:fill="FFFFFF"/>
        <w:suppressAutoHyphens w:val="0"/>
        <w:autoSpaceDN/>
        <w:spacing w:after="0" w:line="480" w:lineRule="auto"/>
        <w:ind w:left="945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sz w:val="24"/>
          <w:szCs w:val="24"/>
          <w:lang w:eastAsia="pl-PL"/>
        </w:rPr>
        <w:t>Warsztat: budowanie komunikatów asertywnych</w:t>
      </w:r>
    </w:p>
    <w:p w14:paraId="52EAE6AB" w14:textId="77777777" w:rsidR="005D0799" w:rsidRDefault="005D0799" w:rsidP="005D0799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89FFD9F" w14:textId="77777777" w:rsidR="005D0799" w:rsidRPr="00216CF3" w:rsidRDefault="005D0799" w:rsidP="005D0799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MODUŁ 4. Konflikt – zagrożenie czy szansa?</w:t>
      </w:r>
    </w:p>
    <w:p w14:paraId="4CD18BE3" w14:textId="77777777" w:rsidR="005D0799" w:rsidRPr="00216CF3" w:rsidRDefault="005D0799" w:rsidP="005D0799">
      <w:pPr>
        <w:widowControl/>
        <w:numPr>
          <w:ilvl w:val="0"/>
          <w:numId w:val="40"/>
        </w:numPr>
        <w:shd w:val="clear" w:color="auto" w:fill="FFFFFF"/>
        <w:suppressAutoHyphens w:val="0"/>
        <w:autoSpaceDN/>
        <w:spacing w:after="0" w:line="480" w:lineRule="auto"/>
        <w:ind w:left="945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sz w:val="24"/>
          <w:szCs w:val="24"/>
          <w:lang w:eastAsia="pl-PL"/>
        </w:rPr>
        <w:t>Czym jest konflikt i jakie są jego etapy</w:t>
      </w:r>
    </w:p>
    <w:p w14:paraId="1DF0561D" w14:textId="77777777" w:rsidR="005D0799" w:rsidRPr="00216CF3" w:rsidRDefault="005D0799" w:rsidP="005D0799">
      <w:pPr>
        <w:widowControl/>
        <w:numPr>
          <w:ilvl w:val="0"/>
          <w:numId w:val="40"/>
        </w:numPr>
        <w:shd w:val="clear" w:color="auto" w:fill="FFFFFF"/>
        <w:suppressAutoHyphens w:val="0"/>
        <w:autoSpaceDN/>
        <w:spacing w:after="0" w:line="480" w:lineRule="auto"/>
        <w:ind w:left="945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sz w:val="24"/>
          <w:szCs w:val="24"/>
          <w:lang w:eastAsia="pl-PL"/>
        </w:rPr>
        <w:t>Jak rozpoznać konflikt na wczesnym etapie i zapobiec jego eskalacji</w:t>
      </w:r>
    </w:p>
    <w:p w14:paraId="2824576D" w14:textId="77777777" w:rsidR="005D0799" w:rsidRPr="00216CF3" w:rsidRDefault="005D0799" w:rsidP="005D0799">
      <w:pPr>
        <w:widowControl/>
        <w:numPr>
          <w:ilvl w:val="0"/>
          <w:numId w:val="40"/>
        </w:numPr>
        <w:shd w:val="clear" w:color="auto" w:fill="FFFFFF"/>
        <w:suppressAutoHyphens w:val="0"/>
        <w:autoSpaceDN/>
        <w:spacing w:after="0" w:line="480" w:lineRule="auto"/>
        <w:ind w:left="945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sz w:val="24"/>
          <w:szCs w:val="24"/>
          <w:lang w:eastAsia="pl-PL"/>
        </w:rPr>
        <w:t>Metody rozwiązywania konfliktów w zespole</w:t>
      </w:r>
    </w:p>
    <w:p w14:paraId="153AAF9E" w14:textId="77777777" w:rsidR="005D0799" w:rsidRPr="00216CF3" w:rsidRDefault="005D0799" w:rsidP="005D0799">
      <w:pPr>
        <w:widowControl/>
        <w:numPr>
          <w:ilvl w:val="0"/>
          <w:numId w:val="40"/>
        </w:numPr>
        <w:shd w:val="clear" w:color="auto" w:fill="FFFFFF"/>
        <w:suppressAutoHyphens w:val="0"/>
        <w:autoSpaceDN/>
        <w:spacing w:after="0" w:line="480" w:lineRule="auto"/>
        <w:ind w:left="945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sz w:val="24"/>
          <w:szCs w:val="24"/>
          <w:lang w:eastAsia="pl-PL"/>
        </w:rPr>
        <w:t>Strategia Walta Disneya – jak tworzyć „Zespół Marzeń”</w:t>
      </w:r>
    </w:p>
    <w:p w14:paraId="076FEAA9" w14:textId="77777777" w:rsidR="005D0799" w:rsidRPr="00216CF3" w:rsidRDefault="005D0799" w:rsidP="005D0799">
      <w:pPr>
        <w:widowControl/>
        <w:numPr>
          <w:ilvl w:val="0"/>
          <w:numId w:val="40"/>
        </w:numPr>
        <w:shd w:val="clear" w:color="auto" w:fill="FFFFFF"/>
        <w:suppressAutoHyphens w:val="0"/>
        <w:autoSpaceDN/>
        <w:spacing w:after="0" w:line="480" w:lineRule="auto"/>
        <w:ind w:left="945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sz w:val="24"/>
          <w:szCs w:val="24"/>
          <w:lang w:eastAsia="pl-PL"/>
        </w:rPr>
        <w:t>Rola lidera i zespołu w tworzeniu kultury dialogu</w:t>
      </w:r>
    </w:p>
    <w:p w14:paraId="6B8A19F4" w14:textId="77777777" w:rsidR="005D0799" w:rsidRPr="00216CF3" w:rsidRDefault="005D0799" w:rsidP="005D0799">
      <w:pPr>
        <w:widowControl/>
        <w:numPr>
          <w:ilvl w:val="0"/>
          <w:numId w:val="40"/>
        </w:numPr>
        <w:shd w:val="clear" w:color="auto" w:fill="FFFFFF"/>
        <w:suppressAutoHyphens w:val="0"/>
        <w:autoSpaceDN/>
        <w:spacing w:after="0" w:line="480" w:lineRule="auto"/>
        <w:ind w:left="945"/>
        <w:textAlignment w:val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6CF3">
        <w:rPr>
          <w:rFonts w:ascii="Times New Roman" w:eastAsia="Times New Roman" w:hAnsi="Times New Roman" w:cs="Times New Roman"/>
          <w:sz w:val="24"/>
          <w:szCs w:val="24"/>
          <w:lang w:eastAsia="pl-PL"/>
        </w:rPr>
        <w:t>Warsztat zespołowy: „Od napięcia do współpracy” – symulacje i studium przypadku</w:t>
      </w:r>
    </w:p>
    <w:p w14:paraId="2C128733" w14:textId="77777777" w:rsidR="005D0799" w:rsidRPr="00216CF3" w:rsidRDefault="005D0799" w:rsidP="005D0799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DD9762F" w14:textId="77777777" w:rsidR="005D0799" w:rsidRPr="00216CF3" w:rsidRDefault="005D0799" w:rsidP="005D079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2002138" w14:textId="77777777" w:rsidR="005D0799" w:rsidRDefault="005D0799" w:rsidP="00D35437">
      <w:pPr>
        <w:spacing w:after="0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14:paraId="39229E49" w14:textId="77777777" w:rsidR="00691358" w:rsidRDefault="00691358" w:rsidP="00D35437">
      <w:pPr>
        <w:spacing w:after="0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14:paraId="07789574" w14:textId="77777777" w:rsidR="005D0799" w:rsidRDefault="005D0799" w:rsidP="00D35437">
      <w:pPr>
        <w:spacing w:after="0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14:paraId="48949F53" w14:textId="77777777" w:rsidR="00691358" w:rsidRDefault="00691358" w:rsidP="00D35437">
      <w:pPr>
        <w:spacing w:after="0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14:paraId="1D4898D4" w14:textId="001F372E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lastRenderedPageBreak/>
        <w:t xml:space="preserve">                         </w:t>
      </w:r>
    </w:p>
    <w:p w14:paraId="2BDB187A" w14:textId="77AE61F9" w:rsidR="002F6D01" w:rsidRPr="006C629D" w:rsidRDefault="008D2B23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0695BC6"/>
    <w:multiLevelType w:val="multilevel"/>
    <w:tmpl w:val="1CC88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5" w15:restartNumberingAfterBreak="0">
    <w:nsid w:val="023D067F"/>
    <w:multiLevelType w:val="multilevel"/>
    <w:tmpl w:val="C3EA7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29C4BF6"/>
    <w:multiLevelType w:val="multilevel"/>
    <w:tmpl w:val="A3045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8" w15:restartNumberingAfterBreak="0">
    <w:nsid w:val="06FA4F3B"/>
    <w:multiLevelType w:val="multilevel"/>
    <w:tmpl w:val="1BA61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20" w15:restartNumberingAfterBreak="0">
    <w:nsid w:val="09DA1934"/>
    <w:multiLevelType w:val="multilevel"/>
    <w:tmpl w:val="2E307312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505"/>
        </w:tabs>
        <w:ind w:left="1505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225"/>
        </w:tabs>
        <w:ind w:left="2225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65"/>
        </w:tabs>
        <w:ind w:left="3665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85"/>
        </w:tabs>
        <w:ind w:left="4385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825"/>
        </w:tabs>
        <w:ind w:left="5825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545"/>
        </w:tabs>
        <w:ind w:left="6545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0D034F1E"/>
    <w:multiLevelType w:val="hybridMultilevel"/>
    <w:tmpl w:val="E106584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D5055E7"/>
    <w:multiLevelType w:val="multilevel"/>
    <w:tmpl w:val="A54E3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116D24BA"/>
    <w:multiLevelType w:val="multilevel"/>
    <w:tmpl w:val="181E9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7AE13CE"/>
    <w:multiLevelType w:val="multilevel"/>
    <w:tmpl w:val="81DAE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55E3D84"/>
    <w:multiLevelType w:val="hybridMultilevel"/>
    <w:tmpl w:val="6A06E1F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7D97CA9"/>
    <w:multiLevelType w:val="multilevel"/>
    <w:tmpl w:val="7B90B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4060EF8"/>
    <w:multiLevelType w:val="multilevel"/>
    <w:tmpl w:val="09822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35827744"/>
    <w:multiLevelType w:val="multilevel"/>
    <w:tmpl w:val="68C02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36E64249"/>
    <w:multiLevelType w:val="multilevel"/>
    <w:tmpl w:val="712AE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E337229"/>
    <w:multiLevelType w:val="multilevel"/>
    <w:tmpl w:val="F932B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07912F9"/>
    <w:multiLevelType w:val="multilevel"/>
    <w:tmpl w:val="F9442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49807F14"/>
    <w:multiLevelType w:val="multilevel"/>
    <w:tmpl w:val="ED0EB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0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1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2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3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4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5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6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7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8" w15:restartNumberingAfterBreak="0">
    <w:nsid w:val="77194F02"/>
    <w:multiLevelType w:val="multilevel"/>
    <w:tmpl w:val="89224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0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38"/>
  </w:num>
  <w:num w:numId="2" w16cid:durableId="1678653740">
    <w:abstractNumId w:val="30"/>
  </w:num>
  <w:num w:numId="3" w16cid:durableId="261382043">
    <w:abstractNumId w:val="40"/>
  </w:num>
  <w:num w:numId="4" w16cid:durableId="1520777818">
    <w:abstractNumId w:val="36"/>
  </w:num>
  <w:num w:numId="5" w16cid:durableId="1095517474">
    <w:abstractNumId w:val="32"/>
  </w:num>
  <w:num w:numId="6" w16cid:durableId="503279571">
    <w:abstractNumId w:val="46"/>
  </w:num>
  <w:num w:numId="7" w16cid:durableId="943683199">
    <w:abstractNumId w:val="44"/>
  </w:num>
  <w:num w:numId="8" w16cid:durableId="1685938094">
    <w:abstractNumId w:val="50"/>
  </w:num>
  <w:num w:numId="9" w16cid:durableId="1711299630">
    <w:abstractNumId w:val="45"/>
  </w:num>
  <w:num w:numId="10" w16cid:durableId="608320993">
    <w:abstractNumId w:val="24"/>
  </w:num>
  <w:num w:numId="11" w16cid:durableId="1621255964">
    <w:abstractNumId w:val="14"/>
  </w:num>
  <w:num w:numId="12" w16cid:durableId="598179624">
    <w:abstractNumId w:val="21"/>
  </w:num>
  <w:num w:numId="13" w16cid:durableId="366687856">
    <w:abstractNumId w:val="47"/>
  </w:num>
  <w:num w:numId="14" w16cid:durableId="1121219971">
    <w:abstractNumId w:val="19"/>
  </w:num>
  <w:num w:numId="15" w16cid:durableId="1788354766">
    <w:abstractNumId w:val="17"/>
  </w:num>
  <w:num w:numId="16" w16cid:durableId="172575507">
    <w:abstractNumId w:val="43"/>
  </w:num>
  <w:num w:numId="17" w16cid:durableId="1045565260">
    <w:abstractNumId w:val="42"/>
  </w:num>
  <w:num w:numId="18" w16cid:durableId="134224124">
    <w:abstractNumId w:val="41"/>
  </w:num>
  <w:num w:numId="19" w16cid:durableId="1459493326">
    <w:abstractNumId w:val="49"/>
  </w:num>
  <w:num w:numId="20" w16cid:durableId="1829902598">
    <w:abstractNumId w:val="39"/>
  </w:num>
  <w:num w:numId="21" w16cid:durableId="1758211933">
    <w:abstractNumId w:val="1"/>
  </w:num>
  <w:num w:numId="22" w16cid:durableId="1355037294">
    <w:abstractNumId w:val="0"/>
  </w:num>
  <w:num w:numId="23" w16cid:durableId="370037964">
    <w:abstractNumId w:val="25"/>
  </w:num>
  <w:num w:numId="24" w16cid:durableId="870193657">
    <w:abstractNumId w:val="13"/>
  </w:num>
  <w:num w:numId="25" w16cid:durableId="1050768836">
    <w:abstractNumId w:val="18"/>
  </w:num>
  <w:num w:numId="26" w16cid:durableId="539630036">
    <w:abstractNumId w:val="15"/>
  </w:num>
  <w:num w:numId="27" w16cid:durableId="484858448">
    <w:abstractNumId w:val="28"/>
  </w:num>
  <w:num w:numId="28" w16cid:durableId="396706419">
    <w:abstractNumId w:val="29"/>
  </w:num>
  <w:num w:numId="29" w16cid:durableId="749620660">
    <w:abstractNumId w:val="26"/>
  </w:num>
  <w:num w:numId="30" w16cid:durableId="1701053011">
    <w:abstractNumId w:val="16"/>
  </w:num>
  <w:num w:numId="31" w16cid:durableId="1267468311">
    <w:abstractNumId w:val="34"/>
  </w:num>
  <w:num w:numId="32" w16cid:durableId="1037318794">
    <w:abstractNumId w:val="23"/>
  </w:num>
  <w:num w:numId="33" w16cid:durableId="1529417210">
    <w:abstractNumId w:val="33"/>
  </w:num>
  <w:num w:numId="34" w16cid:durableId="585503794">
    <w:abstractNumId w:val="35"/>
  </w:num>
  <w:num w:numId="35" w16cid:durableId="1579830347">
    <w:abstractNumId w:val="22"/>
  </w:num>
  <w:num w:numId="36" w16cid:durableId="187988475">
    <w:abstractNumId w:val="27"/>
  </w:num>
  <w:num w:numId="37" w16cid:durableId="182014348">
    <w:abstractNumId w:val="20"/>
  </w:num>
  <w:num w:numId="38" w16cid:durableId="1147018471">
    <w:abstractNumId w:val="48"/>
  </w:num>
  <w:num w:numId="39" w16cid:durableId="712772430">
    <w:abstractNumId w:val="37"/>
  </w:num>
  <w:num w:numId="40" w16cid:durableId="1581141273">
    <w:abstractNumId w:val="3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formatting="1" w:enforcement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2795F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290B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0A1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33AF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F13CB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027E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2FB"/>
    <w:rsid w:val="005B64A8"/>
    <w:rsid w:val="005C3F3A"/>
    <w:rsid w:val="005C3F5C"/>
    <w:rsid w:val="005D0799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1358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E7DF2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3B28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14DE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424B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2B23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22591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3D41"/>
    <w:rsid w:val="009F6267"/>
    <w:rsid w:val="00A00D01"/>
    <w:rsid w:val="00A13D08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1030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6440A"/>
    <w:rsid w:val="00B6696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47F2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6710F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966BD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4A21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B4CD2"/>
    <w:rsid w:val="00EC0FEC"/>
    <w:rsid w:val="00EC405C"/>
    <w:rsid w:val="00EC427E"/>
    <w:rsid w:val="00EC7DB0"/>
    <w:rsid w:val="00ED2347"/>
    <w:rsid w:val="00ED3090"/>
    <w:rsid w:val="00ED34FA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D669B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1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22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4</Pages>
  <Words>959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857</cp:revision>
  <cp:lastPrinted>2019-04-30T11:10:00Z</cp:lastPrinted>
  <dcterms:created xsi:type="dcterms:W3CDTF">2022-08-12T10:48:00Z</dcterms:created>
  <dcterms:modified xsi:type="dcterms:W3CDTF">2026-07-16T12:38:00Z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