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089A301" w14:textId="65A7B70B" w:rsidR="00D66B5A" w:rsidRPr="00D66B5A" w:rsidRDefault="00D66B5A" w:rsidP="00D66B5A">
      <w:pPr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D66B5A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Archiwizacja dokumentacji pracowniczej – obowiązki pracodawcy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D66B5A">
        <w:rPr>
          <w:rFonts w:ascii="Times New Roman" w:hAnsi="Times New Roman" w:cs="Times New Roman"/>
          <w:b/>
          <w:bCs/>
          <w:color w:val="EE0000"/>
          <w:sz w:val="28"/>
          <w:szCs w:val="28"/>
        </w:rPr>
        <w:t>i praktyczne rozwiązania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03ACA6D9" w:rsidR="006C629D" w:rsidRPr="006E3C44" w:rsidRDefault="00205E32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2A72623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586A5705" w:rsidR="006C629D" w:rsidRPr="006E3C44" w:rsidRDefault="009B16A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7700D2C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205E32">
              <w:rPr>
                <w:rFonts w:ascii="Times New Roman" w:hAnsi="Times New Roman" w:cs="Times New Roman"/>
                <w:b/>
              </w:rPr>
              <w:t>8.11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F21EE90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A33F3AA" w:rsidR="006C629D" w:rsidRPr="006E3C44" w:rsidRDefault="009B16A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186DA4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205E32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205E32"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262E5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B24753B" w:rsidR="006C629D" w:rsidRPr="006E3C44" w:rsidRDefault="009B16A1" w:rsidP="009B16A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6E7623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D66B5A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2704C2E" w14:textId="77777777" w:rsidR="00877D34" w:rsidRDefault="00EF1667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F82AC5">
        <w:rPr>
          <w:rFonts w:ascii="Times New Roman" w:hAnsi="Times New Roman" w:cs="Times New Roman"/>
          <w:b/>
          <w:color w:val="FF0000"/>
        </w:rPr>
        <w:t>Roman Stempe</w:t>
      </w:r>
      <w:r w:rsidR="00877D34">
        <w:rPr>
          <w:rFonts w:ascii="Times New Roman" w:hAnsi="Times New Roman" w:cs="Times New Roman"/>
          <w:b/>
          <w:color w:val="FF0000"/>
        </w:rPr>
        <w:t xml:space="preserve">l - </w:t>
      </w:r>
      <w:r w:rsidR="00877D34">
        <w:t>Dyplomowany archiwista, absolwent Instytutu Historycznego Uniwersytetu Warszawskiego, były pracownik pionu archiwalnego Instytutu Pamięci Narodowej. Specjalizuje się w organizacji archiwów zakładowych, zarządzaniu dokumentacją oraz opracowywaniu normatywów kancelaryjno-archiwalnych. Posiada doświadczenie we wdrażaniu elektronicznego obiegu dokumentów oraz archiwizacji dokumentacji m.in. osobowej, technicznej, medycznej, oświatowej, projektów unijnych i dokumentacji niejawnej</w:t>
      </w:r>
      <w:r w:rsidR="00F82AC5">
        <w:rPr>
          <w:rFonts w:ascii="Times New Roman" w:hAnsi="Times New Roman" w:cs="Times New Roman"/>
          <w:b/>
          <w:sz w:val="25"/>
          <w:szCs w:val="25"/>
        </w:rPr>
        <w:t xml:space="preserve">       </w:t>
      </w:r>
    </w:p>
    <w:p w14:paraId="488BDF39" w14:textId="430CF06D" w:rsidR="00870A68" w:rsidRPr="006C629D" w:rsidRDefault="00F82AC5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  <w:r w:rsidR="00877D34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74069D2" w14:textId="77777777" w:rsidR="00D66B5A" w:rsidRPr="00D66B5A" w:rsidRDefault="00D66B5A" w:rsidP="00D66B5A">
      <w:pPr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D66B5A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Archiwizacja dokumentacji pracowniczej – obowiązki pracodawcy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D66B5A">
        <w:rPr>
          <w:rFonts w:ascii="Times New Roman" w:hAnsi="Times New Roman" w:cs="Times New Roman"/>
          <w:b/>
          <w:bCs/>
          <w:color w:val="EE0000"/>
          <w:sz w:val="28"/>
          <w:szCs w:val="28"/>
        </w:rPr>
        <w:t>i praktyczne rozwiązania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85FAD6F" w14:textId="77777777" w:rsidR="00D66B5A" w:rsidRPr="004C1DF0" w:rsidRDefault="00D66B5A" w:rsidP="00D66B5A">
      <w:pPr>
        <w:rPr>
          <w:rFonts w:ascii="Times New Roman" w:hAnsi="Times New Roman" w:cs="Times New Roman"/>
          <w:b/>
          <w:bCs/>
        </w:rPr>
      </w:pPr>
      <w:r w:rsidRPr="004C1DF0">
        <w:rPr>
          <w:rFonts w:ascii="Times New Roman" w:hAnsi="Times New Roman" w:cs="Times New Roman"/>
          <w:b/>
          <w:bCs/>
        </w:rPr>
        <w:t>Cel szkolenia</w:t>
      </w:r>
    </w:p>
    <w:p w14:paraId="198D5311" w14:textId="77777777" w:rsidR="00D66B5A" w:rsidRPr="004C1DF0" w:rsidRDefault="00D66B5A" w:rsidP="00D66B5A">
      <w:pPr>
        <w:rPr>
          <w:rFonts w:ascii="Times New Roman" w:hAnsi="Times New Roman" w:cs="Times New Roman"/>
        </w:rPr>
      </w:pPr>
      <w:r w:rsidRPr="004C1DF0">
        <w:rPr>
          <w:rFonts w:ascii="Times New Roman" w:hAnsi="Times New Roman" w:cs="Times New Roman"/>
        </w:rPr>
        <w:t>Przygotowanie uczestników do prawidłowego prowadzenia, archiwizacji i przechowywania dokumentacji pracowniczej zgodnie z przepisami prawa pracy, archiwalnymi oraz RODO.</w:t>
      </w:r>
    </w:p>
    <w:p w14:paraId="5DB8818D" w14:textId="77777777" w:rsidR="00D66B5A" w:rsidRPr="004C1DF0" w:rsidRDefault="00D66B5A" w:rsidP="00D66B5A">
      <w:pPr>
        <w:rPr>
          <w:rFonts w:ascii="Times New Roman" w:hAnsi="Times New Roman" w:cs="Times New Roman"/>
          <w:b/>
          <w:bCs/>
        </w:rPr>
      </w:pPr>
      <w:r w:rsidRPr="004C1DF0">
        <w:rPr>
          <w:rFonts w:ascii="Times New Roman" w:hAnsi="Times New Roman" w:cs="Times New Roman"/>
          <w:b/>
          <w:bCs/>
        </w:rPr>
        <w:t>Korzyści z udziału</w:t>
      </w:r>
    </w:p>
    <w:p w14:paraId="0A4ED7EA" w14:textId="77777777" w:rsidR="00D66B5A" w:rsidRPr="004C1DF0" w:rsidRDefault="00D66B5A" w:rsidP="00D66B5A">
      <w:pPr>
        <w:rPr>
          <w:rFonts w:ascii="Times New Roman" w:hAnsi="Times New Roman" w:cs="Times New Roman"/>
        </w:rPr>
      </w:pPr>
      <w:r w:rsidRPr="004C1DF0">
        <w:rPr>
          <w:rFonts w:ascii="Times New Roman" w:hAnsi="Times New Roman" w:cs="Times New Roman"/>
        </w:rPr>
        <w:t xml:space="preserve">Uczestnicy poznają praktyczne zasady prowadzenia akt osobowych, archiwizacji dokumentacji oraz przygotowania jej do kontroli i </w:t>
      </w:r>
      <w:proofErr w:type="spellStart"/>
      <w:r w:rsidRPr="004C1DF0">
        <w:rPr>
          <w:rFonts w:ascii="Times New Roman" w:hAnsi="Times New Roman" w:cs="Times New Roman"/>
        </w:rPr>
        <w:t>bezpieczego</w:t>
      </w:r>
      <w:proofErr w:type="spellEnd"/>
      <w:r w:rsidRPr="004C1DF0">
        <w:rPr>
          <w:rFonts w:ascii="Times New Roman" w:hAnsi="Times New Roman" w:cs="Times New Roman"/>
        </w:rPr>
        <w:t xml:space="preserve"> przechowywania.</w:t>
      </w:r>
    </w:p>
    <w:p w14:paraId="0DBDEFBF" w14:textId="77777777" w:rsidR="00D66B5A" w:rsidRPr="004C1DF0" w:rsidRDefault="00D66B5A" w:rsidP="00D66B5A">
      <w:pPr>
        <w:rPr>
          <w:rFonts w:ascii="Times New Roman" w:hAnsi="Times New Roman" w:cs="Times New Roman"/>
          <w:b/>
          <w:bCs/>
        </w:rPr>
      </w:pPr>
      <w:r w:rsidRPr="004C1DF0">
        <w:rPr>
          <w:rFonts w:ascii="Times New Roman" w:hAnsi="Times New Roman" w:cs="Times New Roman"/>
          <w:b/>
          <w:bCs/>
        </w:rPr>
        <w:t>Adresaci szkolenia</w:t>
      </w:r>
    </w:p>
    <w:p w14:paraId="4AA32DA8" w14:textId="77777777" w:rsidR="00D66B5A" w:rsidRPr="004C1DF0" w:rsidRDefault="00D66B5A" w:rsidP="00D66B5A">
      <w:pPr>
        <w:rPr>
          <w:rFonts w:ascii="Times New Roman" w:hAnsi="Times New Roman" w:cs="Times New Roman"/>
        </w:rPr>
      </w:pPr>
      <w:r w:rsidRPr="004C1DF0">
        <w:rPr>
          <w:rFonts w:ascii="Times New Roman" w:hAnsi="Times New Roman" w:cs="Times New Roman"/>
        </w:rPr>
        <w:t>Pracownicy działów kadr, archiwów zakładowych i składnic akt, osoby prowadzące oraz przekazujące dokumentację pracowniczą do archiwum.</w:t>
      </w:r>
    </w:p>
    <w:p w14:paraId="711B5381" w14:textId="77777777" w:rsidR="00D66B5A" w:rsidRPr="004C1DF0" w:rsidRDefault="00D66B5A" w:rsidP="00D66B5A">
      <w:pPr>
        <w:rPr>
          <w:rFonts w:ascii="Times New Roman" w:hAnsi="Times New Roman" w:cs="Times New Roman"/>
          <w:b/>
          <w:bCs/>
        </w:rPr>
      </w:pPr>
    </w:p>
    <w:p w14:paraId="405F7506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I. Podstawy prawne zarządzania dokumentacją pracowniczą</w:t>
      </w:r>
    </w:p>
    <w:p w14:paraId="29193615" w14:textId="77777777" w:rsidR="00D66B5A" w:rsidRPr="003746CA" w:rsidRDefault="00D66B5A" w:rsidP="00D66B5A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Przepisy archiwalne. </w:t>
      </w:r>
    </w:p>
    <w:p w14:paraId="473C815F" w14:textId="77777777" w:rsidR="00D66B5A" w:rsidRPr="003746CA" w:rsidRDefault="00D66B5A" w:rsidP="00D66B5A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Przepisy regulujące postępowanie z dokumentacją pracowniczą. </w:t>
      </w:r>
    </w:p>
    <w:p w14:paraId="773BE6C2" w14:textId="77777777" w:rsidR="00D66B5A" w:rsidRPr="003746CA" w:rsidRDefault="00D66B5A" w:rsidP="00D66B5A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Wytyczne Naczelnej Dyrekcji Archiwów Państwowych. </w:t>
      </w:r>
    </w:p>
    <w:p w14:paraId="5010AB18" w14:textId="77777777" w:rsidR="00D66B5A" w:rsidRPr="003746CA" w:rsidRDefault="00D66B5A" w:rsidP="00D66B5A">
      <w:pPr>
        <w:rPr>
          <w:rFonts w:ascii="Times New Roman" w:hAnsi="Times New Roman" w:cs="Times New Roman"/>
          <w:sz w:val="24"/>
          <w:szCs w:val="24"/>
        </w:rPr>
      </w:pPr>
    </w:p>
    <w:p w14:paraId="2A80930F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II. Dokumentacja pracownicza w obiegu dokumentów</w:t>
      </w:r>
    </w:p>
    <w:p w14:paraId="21966A09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System kancelaryjny i organizacja dokumentacji</w:t>
      </w:r>
    </w:p>
    <w:p w14:paraId="226EAEF7" w14:textId="77777777" w:rsidR="00D66B5A" w:rsidRPr="003746CA" w:rsidRDefault="00D66B5A" w:rsidP="00D66B5A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System kancelaryjny. </w:t>
      </w:r>
    </w:p>
    <w:p w14:paraId="0B3B0F74" w14:textId="77777777" w:rsidR="00D66B5A" w:rsidRPr="003746CA" w:rsidRDefault="00D66B5A" w:rsidP="00D66B5A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Dokumentacja aktowa, tworząca i nietworząca akt sprawy: </w:t>
      </w:r>
    </w:p>
    <w:p w14:paraId="73CC80D2" w14:textId="77777777" w:rsidR="00D66B5A" w:rsidRPr="003746CA" w:rsidRDefault="00D66B5A" w:rsidP="00D66B5A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znak sprawy, </w:t>
      </w:r>
    </w:p>
    <w:p w14:paraId="0776F486" w14:textId="77777777" w:rsidR="00D66B5A" w:rsidRPr="003746CA" w:rsidRDefault="00D66B5A" w:rsidP="00D66B5A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teczka rzeczowa, </w:t>
      </w:r>
    </w:p>
    <w:p w14:paraId="798F7272" w14:textId="77777777" w:rsidR="00D66B5A" w:rsidRPr="003746CA" w:rsidRDefault="00D66B5A" w:rsidP="00D66B5A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teczka podmiotu/przedmiotu sprawy, </w:t>
      </w:r>
    </w:p>
    <w:p w14:paraId="0F268158" w14:textId="77777777" w:rsidR="00D66B5A" w:rsidRPr="003746CA" w:rsidRDefault="00D66B5A" w:rsidP="00D66B5A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teczka zbiorcza. </w:t>
      </w:r>
    </w:p>
    <w:p w14:paraId="533CBF3F" w14:textId="77777777" w:rsidR="00D66B5A" w:rsidRPr="003746CA" w:rsidRDefault="00D66B5A" w:rsidP="00D66B5A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Jednolity Rzeczowy Wykaz Akt i zmiany dotyczące dokumentacji pracowniczej po 1 stycznia 2019 r. </w:t>
      </w:r>
    </w:p>
    <w:p w14:paraId="5C81A927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Prowadzenie dokumentacji pracowniczej</w:t>
      </w:r>
    </w:p>
    <w:p w14:paraId="75433221" w14:textId="77777777" w:rsidR="00D66B5A" w:rsidRPr="003746CA" w:rsidRDefault="00D66B5A" w:rsidP="00D66B5A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Prowadzenie akt osobowych i pozostałej dokumentacji pracowniczej: </w:t>
      </w:r>
    </w:p>
    <w:p w14:paraId="2DE70A95" w14:textId="77777777" w:rsidR="00D66B5A" w:rsidRPr="003746CA" w:rsidRDefault="00D66B5A" w:rsidP="00D66B5A">
      <w:pPr>
        <w:widowControl/>
        <w:numPr>
          <w:ilvl w:val="1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lastRenderedPageBreak/>
        <w:t xml:space="preserve">pojęcie dokumentacji pracowniczej i jego implikacje, </w:t>
      </w:r>
    </w:p>
    <w:p w14:paraId="138DD3DE" w14:textId="77777777" w:rsidR="00D66B5A" w:rsidRPr="003746CA" w:rsidRDefault="00D66B5A" w:rsidP="00D66B5A">
      <w:pPr>
        <w:widowControl/>
        <w:numPr>
          <w:ilvl w:val="1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zasady prowadzenia i przechowywania dokumentacji pracowniczej po 1 stycznia 2019 r., </w:t>
      </w:r>
    </w:p>
    <w:p w14:paraId="4305A80A" w14:textId="77777777" w:rsidR="00D66B5A" w:rsidRPr="003746CA" w:rsidRDefault="00D66B5A" w:rsidP="00D66B5A">
      <w:pPr>
        <w:widowControl/>
        <w:numPr>
          <w:ilvl w:val="1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obowiązki w zakresie ochrony danych osobowych kandydatów do pracy i pracowników. </w:t>
      </w:r>
    </w:p>
    <w:p w14:paraId="4B0C70E8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Kwalifikacja archiwalna dokumentacji</w:t>
      </w:r>
    </w:p>
    <w:p w14:paraId="375455FD" w14:textId="77777777" w:rsidR="00D66B5A" w:rsidRPr="003746CA" w:rsidRDefault="00D66B5A" w:rsidP="00D66B5A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Dokumentacja pracownicza jako dokumentacja niearchiwalna – </w:t>
      </w:r>
      <w:r w:rsidRPr="003746CA">
        <w:rPr>
          <w:rFonts w:ascii="Times New Roman" w:hAnsi="Times New Roman" w:cs="Times New Roman"/>
          <w:b/>
          <w:bCs/>
          <w:sz w:val="24"/>
          <w:szCs w:val="24"/>
        </w:rPr>
        <w:t>B10 czy B50?</w:t>
      </w:r>
      <w:r w:rsidRPr="003746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739F5B" w14:textId="77777777" w:rsidR="00D66B5A" w:rsidRPr="003746CA" w:rsidRDefault="00D66B5A" w:rsidP="00D66B5A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Dokumentacja pracownicza jako materiały archiwalne – kiedy? </w:t>
      </w:r>
    </w:p>
    <w:p w14:paraId="23B534BC" w14:textId="77777777" w:rsidR="00D66B5A" w:rsidRPr="003746CA" w:rsidRDefault="00D66B5A" w:rsidP="00D66B5A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Kryteria zmian okresów przechowywania dokumentacji oraz sposób ich obliczania. </w:t>
      </w:r>
    </w:p>
    <w:p w14:paraId="79B4DF7E" w14:textId="77777777" w:rsidR="00D66B5A" w:rsidRPr="003746CA" w:rsidRDefault="00D66B5A" w:rsidP="00D66B5A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Akta osobowe – papierowe czy elektroniczne? </w:t>
      </w:r>
    </w:p>
    <w:p w14:paraId="2AEEE4C1" w14:textId="77777777" w:rsidR="00D66B5A" w:rsidRPr="003746CA" w:rsidRDefault="00D66B5A" w:rsidP="00D66B5A">
      <w:pPr>
        <w:widowControl/>
        <w:numPr>
          <w:ilvl w:val="0"/>
          <w:numId w:val="3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Dokumentacja związana ze stosunkiem pracy – zbiorcza czy indywidualna? </w:t>
      </w:r>
    </w:p>
    <w:p w14:paraId="29CA7CE2" w14:textId="77777777" w:rsidR="00D66B5A" w:rsidRPr="003746CA" w:rsidRDefault="00D66B5A" w:rsidP="00D66B5A">
      <w:pPr>
        <w:rPr>
          <w:rFonts w:ascii="Times New Roman" w:hAnsi="Times New Roman" w:cs="Times New Roman"/>
          <w:sz w:val="24"/>
          <w:szCs w:val="24"/>
        </w:rPr>
      </w:pPr>
    </w:p>
    <w:p w14:paraId="5825A97D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III. Archiwizacja dokumentacji pracowniczej</w:t>
      </w:r>
    </w:p>
    <w:p w14:paraId="37E413E0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Przechowywanie i przekazywanie dokumentacji</w:t>
      </w:r>
    </w:p>
    <w:p w14:paraId="43DB4EB1" w14:textId="77777777" w:rsidR="00D66B5A" w:rsidRPr="003746CA" w:rsidRDefault="00D66B5A" w:rsidP="00D66B5A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Przechowywanie dokumentacji osobowej w komórkach organizacyjnych. </w:t>
      </w:r>
    </w:p>
    <w:p w14:paraId="4F66BFBB" w14:textId="77777777" w:rsidR="00D66B5A" w:rsidRPr="003746CA" w:rsidRDefault="00D66B5A" w:rsidP="00D66B5A">
      <w:pPr>
        <w:widowControl/>
        <w:numPr>
          <w:ilvl w:val="0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Przekazywanie dokumentacji pracowniczej do archiwum zakładowego: </w:t>
      </w:r>
    </w:p>
    <w:p w14:paraId="33D64433" w14:textId="77777777" w:rsidR="00D66B5A" w:rsidRPr="003746CA" w:rsidRDefault="00D66B5A" w:rsidP="00D66B5A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porządkowanie jednostek aktowych, </w:t>
      </w:r>
    </w:p>
    <w:p w14:paraId="3E031525" w14:textId="77777777" w:rsidR="00D66B5A" w:rsidRPr="003746CA" w:rsidRDefault="00D66B5A" w:rsidP="00D66B5A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opisywanie teczek, </w:t>
      </w:r>
    </w:p>
    <w:p w14:paraId="174F0443" w14:textId="77777777" w:rsidR="00D66B5A" w:rsidRPr="003746CA" w:rsidRDefault="00D66B5A" w:rsidP="00D66B5A">
      <w:pPr>
        <w:widowControl/>
        <w:numPr>
          <w:ilvl w:val="1"/>
          <w:numId w:val="3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sporządzanie ewidencji. </w:t>
      </w:r>
    </w:p>
    <w:p w14:paraId="4D632D52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Organizacja archiwum zakładowego</w:t>
      </w:r>
    </w:p>
    <w:p w14:paraId="70CE785B" w14:textId="77777777" w:rsidR="00D66B5A" w:rsidRPr="003746CA" w:rsidRDefault="00D66B5A" w:rsidP="00D66B5A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Organizacja, lokal i zadania archiwum zakładowego. </w:t>
      </w:r>
    </w:p>
    <w:p w14:paraId="3BEC2588" w14:textId="77777777" w:rsidR="00D66B5A" w:rsidRPr="003746CA" w:rsidRDefault="00D66B5A" w:rsidP="00D66B5A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Archiwizacja dokumentów elektronicznych. </w:t>
      </w:r>
    </w:p>
    <w:p w14:paraId="6D68B097" w14:textId="77777777" w:rsidR="00D66B5A" w:rsidRPr="003746CA" w:rsidRDefault="00D66B5A" w:rsidP="00D66B5A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Przechowywanie i zabezpieczanie dokumentacji oraz prowadzenie ewidencji. </w:t>
      </w:r>
    </w:p>
    <w:p w14:paraId="644B770E" w14:textId="77777777" w:rsidR="00D66B5A" w:rsidRPr="003746CA" w:rsidRDefault="00D66B5A" w:rsidP="00D66B5A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Przekwalifikowanie dokumentacji zastanej w jednostce. </w:t>
      </w:r>
    </w:p>
    <w:p w14:paraId="3E234AFF" w14:textId="77777777" w:rsidR="00D66B5A" w:rsidRPr="003746CA" w:rsidRDefault="00D66B5A" w:rsidP="00D66B5A">
      <w:pPr>
        <w:widowControl/>
        <w:numPr>
          <w:ilvl w:val="0"/>
          <w:numId w:val="3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Udostępnianie dokumentacji przechowywanej w archiwum. </w:t>
      </w:r>
    </w:p>
    <w:p w14:paraId="6B00FC97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Brakowanie dokumentacji i RODO</w:t>
      </w:r>
    </w:p>
    <w:p w14:paraId="1FE71289" w14:textId="77777777" w:rsidR="00D66B5A" w:rsidRPr="003746CA" w:rsidRDefault="00D66B5A" w:rsidP="00D66B5A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Brakowanie dokumentacji papierowej i elektronicznej po upływie okresów przechowywania. </w:t>
      </w:r>
    </w:p>
    <w:p w14:paraId="7EBED7F9" w14:textId="77777777" w:rsidR="00D66B5A" w:rsidRPr="003746CA" w:rsidRDefault="00D66B5A" w:rsidP="00D66B5A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Szczególne wymogi dotyczące brakowania dokumentacji pracowniczej. </w:t>
      </w:r>
    </w:p>
    <w:p w14:paraId="7A707339" w14:textId="77777777" w:rsidR="00D66B5A" w:rsidRPr="003746CA" w:rsidRDefault="00D66B5A" w:rsidP="00D66B5A">
      <w:pPr>
        <w:widowControl/>
        <w:numPr>
          <w:ilvl w:val="0"/>
          <w:numId w:val="3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Dokumentacja pracownicza a ochrona danych osobowych. </w:t>
      </w:r>
    </w:p>
    <w:p w14:paraId="47015701" w14:textId="77777777" w:rsidR="00D66B5A" w:rsidRPr="003746CA" w:rsidRDefault="00D66B5A" w:rsidP="00D66B5A">
      <w:pPr>
        <w:rPr>
          <w:rFonts w:ascii="Times New Roman" w:hAnsi="Times New Roman" w:cs="Times New Roman"/>
          <w:sz w:val="24"/>
          <w:szCs w:val="24"/>
        </w:rPr>
      </w:pPr>
    </w:p>
    <w:p w14:paraId="1973A09A" w14:textId="77777777" w:rsidR="00D66B5A" w:rsidRPr="003746CA" w:rsidRDefault="00D66B5A" w:rsidP="00D66B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46CA">
        <w:rPr>
          <w:rFonts w:ascii="Times New Roman" w:hAnsi="Times New Roman" w:cs="Times New Roman"/>
          <w:b/>
          <w:bCs/>
          <w:sz w:val="24"/>
          <w:szCs w:val="24"/>
        </w:rPr>
        <w:t>IV. Panel konsultacyjny</w:t>
      </w:r>
    </w:p>
    <w:p w14:paraId="03E4E241" w14:textId="77777777" w:rsidR="00D66B5A" w:rsidRPr="003746CA" w:rsidRDefault="00D66B5A" w:rsidP="00D66B5A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Dyskusja. </w:t>
      </w:r>
    </w:p>
    <w:p w14:paraId="7EC894D4" w14:textId="77777777" w:rsidR="00D66B5A" w:rsidRPr="003746CA" w:rsidRDefault="00D66B5A" w:rsidP="00D66B5A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 xml:space="preserve">Odpowiedzi na pytania uczestników. </w:t>
      </w:r>
    </w:p>
    <w:p w14:paraId="3D99874C" w14:textId="630A0816" w:rsidR="00D66B5A" w:rsidRPr="00D66B5A" w:rsidRDefault="00D66B5A" w:rsidP="00D66B5A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3746CA">
        <w:rPr>
          <w:rFonts w:ascii="Times New Roman" w:hAnsi="Times New Roman" w:cs="Times New Roman"/>
          <w:sz w:val="24"/>
          <w:szCs w:val="24"/>
        </w:rPr>
        <w:t>Omówienie problemów występujących w praktyce.</w:t>
      </w:r>
    </w:p>
    <w:p w14:paraId="7B781236" w14:textId="77777777" w:rsidR="00D66B5A" w:rsidRDefault="00D66B5A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1D4898D4" w14:textId="45E84A52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386579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CB80F0E"/>
    <w:multiLevelType w:val="multilevel"/>
    <w:tmpl w:val="A15E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B06D9C"/>
    <w:multiLevelType w:val="multilevel"/>
    <w:tmpl w:val="A53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765E5E"/>
    <w:multiLevelType w:val="multilevel"/>
    <w:tmpl w:val="2A54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484839"/>
    <w:multiLevelType w:val="multilevel"/>
    <w:tmpl w:val="DFE4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D631BA"/>
    <w:multiLevelType w:val="multilevel"/>
    <w:tmpl w:val="E9F4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1E808C8"/>
    <w:multiLevelType w:val="multilevel"/>
    <w:tmpl w:val="136C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8696389"/>
    <w:multiLevelType w:val="multilevel"/>
    <w:tmpl w:val="B1AC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0B7C5F"/>
    <w:multiLevelType w:val="multilevel"/>
    <w:tmpl w:val="235C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1"/>
  </w:num>
  <w:num w:numId="2" w16cid:durableId="1678653740">
    <w:abstractNumId w:val="25"/>
  </w:num>
  <w:num w:numId="3" w16cid:durableId="261382043">
    <w:abstractNumId w:val="34"/>
  </w:num>
  <w:num w:numId="4" w16cid:durableId="1520777818">
    <w:abstractNumId w:val="27"/>
  </w:num>
  <w:num w:numId="5" w16cid:durableId="1095517474">
    <w:abstractNumId w:val="26"/>
  </w:num>
  <w:num w:numId="6" w16cid:durableId="503279571">
    <w:abstractNumId w:val="42"/>
  </w:num>
  <w:num w:numId="7" w16cid:durableId="943683199">
    <w:abstractNumId w:val="40"/>
  </w:num>
  <w:num w:numId="8" w16cid:durableId="1685938094">
    <w:abstractNumId w:val="48"/>
  </w:num>
  <w:num w:numId="9" w16cid:durableId="1711299630">
    <w:abstractNumId w:val="41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6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9"/>
  </w:num>
  <w:num w:numId="17" w16cid:durableId="1045565260">
    <w:abstractNumId w:val="37"/>
  </w:num>
  <w:num w:numId="18" w16cid:durableId="134224124">
    <w:abstractNumId w:val="36"/>
  </w:num>
  <w:num w:numId="19" w16cid:durableId="1459493326">
    <w:abstractNumId w:val="47"/>
  </w:num>
  <w:num w:numId="20" w16cid:durableId="1829902598">
    <w:abstractNumId w:val="33"/>
  </w:num>
  <w:num w:numId="21" w16cid:durableId="1149709086">
    <w:abstractNumId w:val="28"/>
  </w:num>
  <w:num w:numId="22" w16cid:durableId="662661966">
    <w:abstractNumId w:val="29"/>
  </w:num>
  <w:num w:numId="23" w16cid:durableId="1399590505">
    <w:abstractNumId w:val="38"/>
  </w:num>
  <w:num w:numId="24" w16cid:durableId="2038696968">
    <w:abstractNumId w:val="19"/>
  </w:num>
  <w:num w:numId="25" w16cid:durableId="755516937">
    <w:abstractNumId w:val="35"/>
  </w:num>
  <w:num w:numId="26" w16cid:durableId="1818523141">
    <w:abstractNumId w:val="20"/>
  </w:num>
  <w:num w:numId="27" w16cid:durableId="638463559">
    <w:abstractNumId w:val="44"/>
  </w:num>
  <w:num w:numId="28" w16cid:durableId="1468863311">
    <w:abstractNumId w:val="21"/>
  </w:num>
  <w:num w:numId="29" w16cid:durableId="1758211933">
    <w:abstractNumId w:val="1"/>
  </w:num>
  <w:num w:numId="30" w16cid:durableId="1355037294">
    <w:abstractNumId w:val="0"/>
  </w:num>
  <w:num w:numId="31" w16cid:durableId="185875845">
    <w:abstractNumId w:val="30"/>
  </w:num>
  <w:num w:numId="32" w16cid:durableId="1107236455">
    <w:abstractNumId w:val="43"/>
  </w:num>
  <w:num w:numId="33" w16cid:durableId="703560235">
    <w:abstractNumId w:val="22"/>
  </w:num>
  <w:num w:numId="34" w16cid:durableId="2051880910">
    <w:abstractNumId w:val="23"/>
  </w:num>
  <w:num w:numId="35" w16cid:durableId="1274678249">
    <w:abstractNumId w:val="17"/>
  </w:num>
  <w:num w:numId="36" w16cid:durableId="2114979281">
    <w:abstractNumId w:val="24"/>
  </w:num>
  <w:num w:numId="37" w16cid:durableId="1842038804">
    <w:abstractNumId w:val="32"/>
  </w:num>
  <w:num w:numId="38" w16cid:durableId="959192186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F5iuKt2masKlziKQyGkLUjmozIZmqtmMia2WZZZjR0b0+mo0xmd3C7mOLJmi5yH06L750nq5NI7VArkrm+0BbQ==" w:salt="PoY4MZJZRl0f0UnLfAzls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6B02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4CBE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5E32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6579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C6199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5D59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61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77D34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46C7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651F"/>
    <w:rsid w:val="009A37B9"/>
    <w:rsid w:val="009A5E5E"/>
    <w:rsid w:val="009A6724"/>
    <w:rsid w:val="009A75AB"/>
    <w:rsid w:val="009B16A1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5D6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6B5A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AC5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963</Words>
  <Characters>5780</Characters>
  <Application>Microsoft Office Word</Application>
  <DocSecurity>8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793</cp:revision>
  <cp:lastPrinted>2019-04-30T11:10:00Z</cp:lastPrinted>
  <dcterms:created xsi:type="dcterms:W3CDTF">2022-08-12T10:48:00Z</dcterms:created>
  <dcterms:modified xsi:type="dcterms:W3CDTF">2026-07-15T12:59:00Z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