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horzAnchor="margin" w:tblpY="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ED46FA" w14:paraId="309C047D" w14:textId="77777777" w:rsidTr="00ED46FA">
        <w:tc>
          <w:tcPr>
            <w:tcW w:w="3485" w:type="dxa"/>
          </w:tcPr>
          <w:p w14:paraId="4452A24E" w14:textId="43ED3483" w:rsidR="00ED46FA" w:rsidRDefault="00ED46FA" w:rsidP="00ED46FA">
            <w:pPr>
              <w:widowControl/>
              <w:tabs>
                <w:tab w:val="left" w:pos="0"/>
              </w:tabs>
              <w:autoSpaceDN/>
              <w:spacing w:after="0"/>
              <w:textAlignment w:val="auto"/>
              <w:rPr>
                <w:rFonts w:eastAsia="Andale Sans UI" w:cs="Calibri"/>
                <w:b/>
                <w:bCs/>
                <w:kern w:val="2"/>
                <w:sz w:val="44"/>
                <w:szCs w:val="44"/>
                <w:lang w:eastAsia="ar-SA"/>
              </w:rPr>
            </w:pPr>
            <w:r w:rsidRPr="001121AD">
              <w:rPr>
                <w:rFonts w:ascii="Times New Roman" w:hAnsi="Times New Roman"/>
                <w:noProof/>
              </w:rPr>
              <w:drawing>
                <wp:anchor distT="0" distB="0" distL="114300" distR="114300" simplePos="0" relativeHeight="251661312" behindDoc="0" locked="0" layoutInCell="1" allowOverlap="1" wp14:anchorId="720251DE" wp14:editId="4226EDFE">
                  <wp:simplePos x="0" y="0"/>
                  <wp:positionH relativeFrom="margin">
                    <wp:posOffset>149225</wp:posOffset>
                  </wp:positionH>
                  <wp:positionV relativeFrom="page">
                    <wp:posOffset>635</wp:posOffset>
                  </wp:positionV>
                  <wp:extent cx="1539240" cy="586740"/>
                  <wp:effectExtent l="0" t="0" r="3810" b="3810"/>
                  <wp:wrapSquare wrapText="bothSides"/>
                  <wp:docPr id="1" name="Picture 4" descr="Obraz zawierający tekst, Czcionka, logo, Grafika&#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1" name="Picture 4" descr="Obraz zawierający tekst, Czcionka, logo, Grafika&#10;&#10;Zawartość wygenerowana przez AI może być niepoprawna."/>
                          <pic:cNvPicPr/>
                        </pic:nvPicPr>
                        <pic:blipFill>
                          <a:blip r:embed="rId5">
                            <a:lum/>
                            <a:alphaModFix/>
                          </a:blip>
                          <a:srcRect/>
                          <a:stretch>
                            <a:fillRect/>
                          </a:stretch>
                        </pic:blipFill>
                        <pic:spPr>
                          <a:xfrm>
                            <a:off x="0" y="0"/>
                            <a:ext cx="1539240" cy="5867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3485" w:type="dxa"/>
          </w:tcPr>
          <w:p w14:paraId="312961EE" w14:textId="6A84FC84" w:rsidR="00ED46FA" w:rsidRPr="00ED46FA" w:rsidRDefault="00ED46FA" w:rsidP="00ED46FA">
            <w:pPr>
              <w:widowControl/>
              <w:tabs>
                <w:tab w:val="left" w:pos="0"/>
              </w:tabs>
              <w:autoSpaceDN/>
              <w:spacing w:after="0"/>
              <w:jc w:val="center"/>
              <w:textAlignment w:val="auto"/>
              <w:rPr>
                <w:rFonts w:eastAsia="Andale Sans UI" w:cs="Calibri"/>
                <w:b/>
                <w:bCs/>
                <w:kern w:val="2"/>
                <w:sz w:val="52"/>
                <w:szCs w:val="52"/>
                <w:lang w:eastAsia="ar-SA"/>
              </w:rPr>
            </w:pPr>
            <w:r w:rsidRPr="00FE534B">
              <w:rPr>
                <w:rFonts w:eastAsia="Andale Sans UI" w:cs="Calibri"/>
                <w:b/>
                <w:bCs/>
                <w:color w:val="EE0000"/>
                <w:kern w:val="2"/>
                <w:sz w:val="52"/>
                <w:szCs w:val="52"/>
                <w:lang w:eastAsia="ar-SA"/>
              </w:rPr>
              <w:t>ZAKOPANE</w:t>
            </w:r>
          </w:p>
        </w:tc>
        <w:tc>
          <w:tcPr>
            <w:tcW w:w="3486" w:type="dxa"/>
          </w:tcPr>
          <w:p w14:paraId="1B9EA7E7" w14:textId="0E409758" w:rsidR="00ED46FA" w:rsidRDefault="00ED46FA" w:rsidP="00ED46FA">
            <w:pPr>
              <w:widowControl/>
              <w:tabs>
                <w:tab w:val="left" w:pos="0"/>
              </w:tabs>
              <w:autoSpaceDN/>
              <w:spacing w:after="0"/>
              <w:textAlignment w:val="auto"/>
              <w:rPr>
                <w:rFonts w:eastAsia="Andale Sans UI" w:cs="Calibri"/>
                <w:b/>
                <w:bCs/>
                <w:kern w:val="2"/>
                <w:sz w:val="44"/>
                <w:szCs w:val="44"/>
                <w:lang w:eastAsia="ar-SA"/>
              </w:rPr>
            </w:pPr>
            <w:r>
              <w:rPr>
                <w:noProof/>
                <w:kern w:val="0"/>
              </w:rPr>
              <w:t xml:space="preserve">              </w:t>
            </w:r>
            <w:r w:rsidRPr="00006F77">
              <w:rPr>
                <w:noProof/>
                <w:kern w:val="0"/>
              </w:rPr>
              <w:t xml:space="preserve"> </w:t>
            </w:r>
            <w:r w:rsidRPr="00006F77">
              <w:rPr>
                <w:noProof/>
                <w:kern w:val="0"/>
              </w:rPr>
              <w:drawing>
                <wp:inline distT="0" distB="0" distL="0" distR="0" wp14:anchorId="46F60628" wp14:editId="473BC31C">
                  <wp:extent cx="1447800" cy="701040"/>
                  <wp:effectExtent l="0" t="0" r="0" b="3810"/>
                  <wp:docPr id="154715548" name="Obraz 1" descr="Obraz zawierający tekst, Czcionka, design,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5548" name="Obraz 1" descr="Obraz zawierający tekst, Czcionka, design, Grafika&#10;&#10;Zawartość wygenerowana przez AI może być niepoprawn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3012" cy="718090"/>
                          </a:xfrm>
                          <a:prstGeom prst="rect">
                            <a:avLst/>
                          </a:prstGeom>
                          <a:noFill/>
                          <a:ln>
                            <a:noFill/>
                          </a:ln>
                        </pic:spPr>
                      </pic:pic>
                    </a:graphicData>
                  </a:graphic>
                </wp:inline>
              </w:drawing>
            </w:r>
          </w:p>
        </w:tc>
      </w:tr>
    </w:tbl>
    <w:p w14:paraId="1CA711D9" w14:textId="17769CEC" w:rsidR="00ED46FA" w:rsidRPr="00436D9F" w:rsidRDefault="00ED46FA" w:rsidP="00C52F9E">
      <w:pPr>
        <w:widowControl/>
        <w:tabs>
          <w:tab w:val="left" w:pos="0"/>
        </w:tabs>
        <w:autoSpaceDN/>
        <w:spacing w:after="0"/>
        <w:jc w:val="center"/>
        <w:textAlignment w:val="auto"/>
        <w:rPr>
          <w:rFonts w:eastAsia="Andale Sans UI" w:cs="Calibri"/>
          <w:b/>
          <w:bCs/>
          <w:kern w:val="2"/>
          <w:sz w:val="28"/>
          <w:szCs w:val="28"/>
          <w:lang w:eastAsia="ar-SA"/>
        </w:rPr>
      </w:pPr>
      <w:r>
        <w:rPr>
          <w:b/>
          <w:sz w:val="48"/>
          <w:szCs w:val="48"/>
        </w:rPr>
        <w:br/>
      </w:r>
      <w:r w:rsidRPr="00FE534B">
        <w:rPr>
          <w:b/>
          <w:color w:val="0070C0"/>
          <w:sz w:val="48"/>
          <w:szCs w:val="48"/>
        </w:rPr>
        <w:t>SZKOLENIE</w:t>
      </w:r>
      <w:r w:rsidRPr="00FE534B">
        <w:rPr>
          <w:b/>
          <w:color w:val="0070C0"/>
          <w:sz w:val="48"/>
        </w:rPr>
        <w:t xml:space="preserve"> WYJAZDOWE 2026</w:t>
      </w:r>
      <w:r>
        <w:rPr>
          <w:b/>
          <w:sz w:val="48"/>
        </w:rPr>
        <w:br/>
      </w:r>
      <w:r>
        <w:rPr>
          <w:sz w:val="28"/>
        </w:rPr>
        <w:br/>
      </w:r>
      <w:r w:rsidRPr="00ED46FA">
        <w:rPr>
          <w:b/>
          <w:bCs/>
          <w:sz w:val="32"/>
          <w:szCs w:val="32"/>
        </w:rPr>
        <w:t>Społeczna Inspekcja Pracy i Służba BHP w praktyce</w:t>
      </w:r>
      <w:r w:rsidRPr="00ED46FA">
        <w:rPr>
          <w:b/>
          <w:bCs/>
          <w:sz w:val="32"/>
          <w:szCs w:val="32"/>
        </w:rPr>
        <w:br/>
        <w:t>Skuteczne działanie, dokumentacja, komunikacja i przeciwdziałanie</w:t>
      </w:r>
      <w:r w:rsidR="00546441">
        <w:rPr>
          <w:b/>
          <w:bCs/>
          <w:sz w:val="32"/>
          <w:szCs w:val="32"/>
        </w:rPr>
        <w:t xml:space="preserve"> mobbingowi</w:t>
      </w:r>
      <w:r w:rsidRPr="00436D9F">
        <w:rPr>
          <w:b/>
          <w:bCs/>
          <w:sz w:val="28"/>
        </w:rPr>
        <w:br/>
      </w:r>
      <w:r>
        <w:rPr>
          <w:sz w:val="28"/>
        </w:rPr>
        <w:br/>
      </w:r>
      <w:r>
        <w:rPr>
          <w:rFonts w:ascii="Segoe UI Emoji" w:hAnsi="Segoe UI Emoji" w:cs="Segoe UI Emoji"/>
          <w:b/>
          <w:sz w:val="26"/>
        </w:rPr>
        <w:t>🏔️</w:t>
      </w:r>
      <w:r>
        <w:rPr>
          <w:b/>
          <w:sz w:val="26"/>
        </w:rPr>
        <w:t xml:space="preserve"> </w:t>
      </w:r>
      <w:r w:rsidRPr="00546441">
        <w:rPr>
          <w:b/>
          <w:sz w:val="36"/>
          <w:szCs w:val="36"/>
        </w:rPr>
        <w:t>TATRY – ZAKOPANE | Hotel Crocus Zakopane ****</w:t>
      </w:r>
      <w:r w:rsidRPr="00546441">
        <w:rPr>
          <w:b/>
          <w:sz w:val="36"/>
          <w:szCs w:val="36"/>
        </w:rPr>
        <w:br/>
      </w:r>
      <w:r w:rsidRPr="00546441">
        <w:rPr>
          <w:rFonts w:ascii="Segoe UI Emoji" w:hAnsi="Segoe UI Emoji" w:cs="Segoe UI Emoji"/>
          <w:b/>
          <w:sz w:val="36"/>
          <w:szCs w:val="36"/>
        </w:rPr>
        <w:t>📅</w:t>
      </w:r>
      <w:r w:rsidRPr="00546441">
        <w:rPr>
          <w:b/>
          <w:sz w:val="36"/>
          <w:szCs w:val="36"/>
        </w:rPr>
        <w:t xml:space="preserve"> </w:t>
      </w:r>
      <w:r w:rsidR="00094287">
        <w:rPr>
          <w:b/>
          <w:sz w:val="36"/>
          <w:szCs w:val="36"/>
        </w:rPr>
        <w:t>2 – 4 grudnia</w:t>
      </w:r>
      <w:r w:rsidRPr="00546441">
        <w:rPr>
          <w:b/>
          <w:sz w:val="36"/>
          <w:szCs w:val="36"/>
        </w:rPr>
        <w:t xml:space="preserve"> 2026 r.</w:t>
      </w:r>
      <w:r w:rsidRPr="00546441">
        <w:rPr>
          <w:b/>
          <w:sz w:val="36"/>
          <w:szCs w:val="36"/>
        </w:rPr>
        <w:br/>
      </w:r>
      <w:r>
        <w:rPr>
          <w:b/>
          <w:sz w:val="26"/>
        </w:rPr>
        <w:br/>
      </w:r>
      <w:r w:rsidRPr="00436D9F">
        <w:rPr>
          <w:b/>
          <w:bCs/>
          <w:sz w:val="24"/>
        </w:rPr>
        <w:t>Szkolenie integracyjne dla:</w:t>
      </w:r>
      <w:r w:rsidRPr="00436D9F">
        <w:rPr>
          <w:b/>
          <w:bCs/>
          <w:sz w:val="24"/>
        </w:rPr>
        <w:br/>
      </w:r>
      <w:r>
        <w:rPr>
          <w:rFonts w:ascii="Segoe UI Symbol" w:hAnsi="Segoe UI Symbol" w:cs="Segoe UI Symbol"/>
          <w:sz w:val="24"/>
        </w:rPr>
        <w:t>✔</w:t>
      </w:r>
      <w:r>
        <w:rPr>
          <w:sz w:val="24"/>
        </w:rPr>
        <w:t xml:space="preserve"> Społecznych Inspektorów Pracy (SIP)</w:t>
      </w:r>
      <w:r>
        <w:rPr>
          <w:sz w:val="24"/>
        </w:rPr>
        <w:br/>
      </w:r>
      <w:r>
        <w:rPr>
          <w:rFonts w:ascii="Segoe UI Symbol" w:hAnsi="Segoe UI Symbol" w:cs="Segoe UI Symbol"/>
          <w:sz w:val="24"/>
        </w:rPr>
        <w:t>✔</w:t>
      </w:r>
      <w:r>
        <w:rPr>
          <w:sz w:val="24"/>
        </w:rPr>
        <w:t xml:space="preserve"> S</w:t>
      </w:r>
      <w:r>
        <w:rPr>
          <w:rFonts w:cs="Calibri"/>
          <w:sz w:val="24"/>
        </w:rPr>
        <w:t>ł</w:t>
      </w:r>
      <w:r>
        <w:rPr>
          <w:sz w:val="24"/>
        </w:rPr>
        <w:t>u</w:t>
      </w:r>
      <w:r>
        <w:rPr>
          <w:rFonts w:cs="Calibri"/>
          <w:sz w:val="24"/>
        </w:rPr>
        <w:t>ż</w:t>
      </w:r>
      <w:r>
        <w:rPr>
          <w:sz w:val="24"/>
        </w:rPr>
        <w:t>by BHP</w:t>
      </w:r>
      <w:r>
        <w:rPr>
          <w:sz w:val="24"/>
        </w:rPr>
        <w:br/>
      </w:r>
      <w:r>
        <w:rPr>
          <w:rFonts w:ascii="Segoe UI Symbol" w:hAnsi="Segoe UI Symbol" w:cs="Segoe UI Symbol"/>
          <w:sz w:val="24"/>
        </w:rPr>
        <w:t>✔</w:t>
      </w:r>
      <w:r>
        <w:rPr>
          <w:sz w:val="24"/>
        </w:rPr>
        <w:t xml:space="preserve"> Dzia</w:t>
      </w:r>
      <w:r>
        <w:rPr>
          <w:rFonts w:cs="Calibri"/>
          <w:sz w:val="24"/>
        </w:rPr>
        <w:t>łó</w:t>
      </w:r>
      <w:r>
        <w:rPr>
          <w:sz w:val="24"/>
        </w:rPr>
        <w:t>w Kadr i HR</w:t>
      </w:r>
      <w:r>
        <w:rPr>
          <w:sz w:val="24"/>
        </w:rPr>
        <w:br/>
      </w:r>
    </w:p>
    <w:p w14:paraId="50648201" w14:textId="16AD79F4" w:rsidR="00ED46FA" w:rsidRDefault="00ED46FA" w:rsidP="00ED46FA">
      <w:pPr>
        <w:widowControl/>
        <w:tabs>
          <w:tab w:val="left" w:pos="0"/>
        </w:tabs>
        <w:autoSpaceDN/>
        <w:spacing w:after="0"/>
        <w:jc w:val="center"/>
        <w:textAlignment w:val="auto"/>
        <w:rPr>
          <w:rFonts w:eastAsia="Andale Sans UI" w:cs="Calibri"/>
          <w:b/>
          <w:bCs/>
          <w:i/>
          <w:iCs/>
          <w:color w:val="FF0000"/>
          <w:kern w:val="2"/>
          <w:sz w:val="36"/>
          <w:szCs w:val="36"/>
          <w:lang w:eastAsia="ar-SA"/>
        </w:rPr>
      </w:pPr>
    </w:p>
    <w:p w14:paraId="520D57DC" w14:textId="5DD40A16" w:rsidR="00ED46FA" w:rsidRDefault="00DD06EB" w:rsidP="00DD06EB">
      <w:pPr>
        <w:widowControl/>
        <w:tabs>
          <w:tab w:val="left" w:pos="0"/>
        </w:tabs>
        <w:autoSpaceDN/>
        <w:spacing w:after="0"/>
        <w:jc w:val="center"/>
        <w:textAlignment w:val="auto"/>
        <w:rPr>
          <w:rFonts w:eastAsia="Andale Sans UI" w:cs="Calibri"/>
          <w:b/>
          <w:bCs/>
          <w:i/>
          <w:iCs/>
          <w:color w:val="FF0000"/>
          <w:kern w:val="2"/>
          <w:sz w:val="36"/>
          <w:szCs w:val="36"/>
          <w:lang w:eastAsia="ar-SA"/>
        </w:rPr>
      </w:pPr>
      <w:r>
        <w:rPr>
          <w:noProof/>
        </w:rPr>
        <w:drawing>
          <wp:anchor distT="0" distB="0" distL="114300" distR="114300" simplePos="0" relativeHeight="251666432" behindDoc="0" locked="0" layoutInCell="1" allowOverlap="1" wp14:anchorId="44761213" wp14:editId="73641F54">
            <wp:simplePos x="0" y="0"/>
            <wp:positionH relativeFrom="column">
              <wp:posOffset>3248025</wp:posOffset>
            </wp:positionH>
            <wp:positionV relativeFrom="paragraph">
              <wp:posOffset>405765</wp:posOffset>
            </wp:positionV>
            <wp:extent cx="3303905" cy="2632710"/>
            <wp:effectExtent l="0" t="0" r="0" b="0"/>
            <wp:wrapSquare wrapText="bothSides"/>
            <wp:docPr id="33106737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3905" cy="2632710"/>
                    </a:xfrm>
                    <a:prstGeom prst="rect">
                      <a:avLst/>
                    </a:prstGeom>
                    <a:noFill/>
                    <a:ln>
                      <a:noFill/>
                    </a:ln>
                  </pic:spPr>
                </pic:pic>
              </a:graphicData>
            </a:graphic>
            <wp14:sizeRelV relativeFrom="margin">
              <wp14:pctHeight>0</wp14:pctHeight>
            </wp14:sizeRelV>
          </wp:anchor>
        </w:drawing>
      </w:r>
      <w:r w:rsidR="00AF28BA" w:rsidRPr="00AF28BA">
        <w:rPr>
          <w:rFonts w:ascii="Times New Roman" w:eastAsia="Times New Roman" w:hAnsi="Times New Roman" w:cs="Times New Roman"/>
          <w:noProof/>
          <w:kern w:val="0"/>
          <w:sz w:val="24"/>
          <w:szCs w:val="24"/>
          <w:lang w:eastAsia="pl-PL"/>
        </w:rPr>
        <w:drawing>
          <wp:anchor distT="0" distB="0" distL="114300" distR="114300" simplePos="0" relativeHeight="251665408" behindDoc="0" locked="0" layoutInCell="1" allowOverlap="1" wp14:anchorId="78BC425C" wp14:editId="62725DDE">
            <wp:simplePos x="0" y="0"/>
            <wp:positionH relativeFrom="column">
              <wp:posOffset>-343535</wp:posOffset>
            </wp:positionH>
            <wp:positionV relativeFrom="paragraph">
              <wp:posOffset>396240</wp:posOffset>
            </wp:positionV>
            <wp:extent cx="3457575" cy="2676525"/>
            <wp:effectExtent l="0" t="0" r="9525" b="9525"/>
            <wp:wrapSquare wrapText="bothSides"/>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3457575" cy="2676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84D12" w14:textId="77777777" w:rsidR="00ED46FA" w:rsidRDefault="00ED46FA" w:rsidP="00ED46FA">
      <w:pPr>
        <w:pStyle w:val="Bezodstpw"/>
        <w:rPr>
          <w:rFonts w:cs="Calibri"/>
          <w:b/>
          <w:i/>
          <w:iCs/>
          <w:sz w:val="28"/>
          <w:szCs w:val="28"/>
        </w:rPr>
      </w:pPr>
    </w:p>
    <w:p w14:paraId="0BB688BB" w14:textId="77777777" w:rsidR="00AF28BA" w:rsidRDefault="00AF28BA" w:rsidP="00AF28BA">
      <w:pPr>
        <w:pStyle w:val="Bezodstpw"/>
        <w:rPr>
          <w:rFonts w:cs="Calibri"/>
          <w:b/>
          <w:i/>
          <w:iCs/>
          <w:sz w:val="28"/>
          <w:szCs w:val="28"/>
        </w:rPr>
      </w:pPr>
    </w:p>
    <w:p w14:paraId="5429D153" w14:textId="77777777" w:rsidR="00AF28BA" w:rsidRDefault="00AF28BA" w:rsidP="00FE534B">
      <w:pPr>
        <w:pStyle w:val="Bezodstpw"/>
        <w:rPr>
          <w:rFonts w:cs="Calibri"/>
          <w:b/>
          <w:i/>
          <w:iCs/>
          <w:sz w:val="28"/>
          <w:szCs w:val="28"/>
        </w:rPr>
      </w:pPr>
    </w:p>
    <w:p w14:paraId="7F3B13D6" w14:textId="77777777" w:rsidR="00C52F9E" w:rsidRDefault="00C52F9E" w:rsidP="00ED46FA">
      <w:pPr>
        <w:pStyle w:val="Bezodstpw"/>
        <w:jc w:val="center"/>
        <w:rPr>
          <w:rFonts w:cs="Calibri"/>
          <w:b/>
          <w:i/>
          <w:iCs/>
          <w:sz w:val="28"/>
          <w:szCs w:val="28"/>
        </w:rPr>
      </w:pPr>
    </w:p>
    <w:p w14:paraId="7881847A" w14:textId="5C175B4C" w:rsidR="00ED46FA" w:rsidRPr="008F0A3E" w:rsidRDefault="00C52F9E" w:rsidP="00ED46FA">
      <w:pPr>
        <w:pStyle w:val="Bezodstpw"/>
        <w:jc w:val="center"/>
        <w:rPr>
          <w:rFonts w:cs="Calibri"/>
          <w:b/>
          <w:i/>
          <w:iCs/>
          <w:sz w:val="28"/>
          <w:szCs w:val="28"/>
        </w:rPr>
      </w:pPr>
      <w:r>
        <w:rPr>
          <w:rFonts w:cs="Calibri"/>
          <w:b/>
          <w:i/>
          <w:iCs/>
          <w:sz w:val="28"/>
          <w:szCs w:val="28"/>
        </w:rPr>
        <w:lastRenderedPageBreak/>
        <w:br/>
      </w:r>
      <w:r>
        <w:rPr>
          <w:rFonts w:cs="Calibri"/>
          <w:b/>
          <w:i/>
          <w:iCs/>
          <w:sz w:val="28"/>
          <w:szCs w:val="28"/>
        </w:rPr>
        <w:br/>
      </w:r>
      <w:r w:rsidR="00ED46FA">
        <w:rPr>
          <w:rFonts w:cs="Calibri"/>
          <w:b/>
          <w:i/>
          <w:iCs/>
          <w:sz w:val="28"/>
          <w:szCs w:val="28"/>
        </w:rPr>
        <w:t>HARMONOGRAM szkolenia dla SIP i Służb BHP</w:t>
      </w:r>
    </w:p>
    <w:tbl>
      <w:tblPr>
        <w:tblStyle w:val="Tabela-Siatk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5"/>
        <w:gridCol w:w="6"/>
        <w:gridCol w:w="222"/>
      </w:tblGrid>
      <w:tr w:rsidR="00ED46FA" w:rsidRPr="00006F77" w14:paraId="75DC476A" w14:textId="77777777" w:rsidTr="009F66B2">
        <w:tc>
          <w:tcPr>
            <w:tcW w:w="5529" w:type="dxa"/>
            <w:gridSpan w:val="2"/>
          </w:tcPr>
          <w:p w14:paraId="1BC42D77" w14:textId="77777777" w:rsidR="00ED46FA" w:rsidRDefault="00ED46FA" w:rsidP="00ED46FA">
            <w:pPr>
              <w:pStyle w:val="Tekstpodstawowy"/>
              <w:rPr>
                <w:rFonts w:ascii="Calibri" w:hAnsi="Calibri"/>
                <w:b/>
                <w:color w:val="FF0000"/>
                <w:sz w:val="24"/>
                <w:szCs w:val="24"/>
                <w:u w:val="single"/>
              </w:rPr>
            </w:pPr>
          </w:p>
          <w:tbl>
            <w:tblPr>
              <w:tblStyle w:val="Tabela-Siatka"/>
              <w:tblW w:w="10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6"/>
              <w:gridCol w:w="5240"/>
            </w:tblGrid>
            <w:tr w:rsidR="00ED46FA" w14:paraId="0C858B9B" w14:textId="77777777" w:rsidTr="00ED46FA">
              <w:trPr>
                <w:trHeight w:val="1232"/>
              </w:trPr>
              <w:tc>
                <w:tcPr>
                  <w:tcW w:w="5276" w:type="dxa"/>
                </w:tcPr>
                <w:p w14:paraId="5010EC7F" w14:textId="77777777" w:rsidR="00ED46FA" w:rsidRPr="00006F77" w:rsidRDefault="00ED46FA" w:rsidP="00ED46FA">
                  <w:pPr>
                    <w:pStyle w:val="Tekstpodstawowy"/>
                    <w:rPr>
                      <w:rFonts w:ascii="Calibri" w:hAnsi="Calibri"/>
                      <w:b/>
                      <w:color w:val="FF0000"/>
                      <w:sz w:val="24"/>
                      <w:szCs w:val="24"/>
                      <w:u w:val="single"/>
                    </w:rPr>
                  </w:pPr>
                  <w:r>
                    <w:rPr>
                      <w:rFonts w:ascii="Calibri" w:hAnsi="Calibri"/>
                      <w:b/>
                      <w:color w:val="FF0000"/>
                      <w:sz w:val="24"/>
                      <w:szCs w:val="24"/>
                      <w:u w:val="single"/>
                    </w:rPr>
                    <w:t xml:space="preserve">  </w:t>
                  </w:r>
                  <w:r w:rsidRPr="00006F77">
                    <w:rPr>
                      <w:rFonts w:ascii="Calibri" w:hAnsi="Calibri"/>
                      <w:b/>
                      <w:color w:val="FF0000"/>
                      <w:sz w:val="24"/>
                      <w:szCs w:val="24"/>
                      <w:u w:val="single"/>
                    </w:rPr>
                    <w:t>I Dzień :</w:t>
                  </w:r>
                </w:p>
                <w:p w14:paraId="7D040F02" w14:textId="77777777" w:rsidR="00ED46FA" w:rsidRDefault="00ED46FA" w:rsidP="00ED46FA">
                  <w:pPr>
                    <w:pStyle w:val="Tekstpodstawowy"/>
                    <w:rPr>
                      <w:rFonts w:ascii="Calibri" w:hAnsi="Calibri"/>
                      <w:b/>
                      <w:sz w:val="24"/>
                      <w:szCs w:val="24"/>
                    </w:rPr>
                  </w:pPr>
                  <w:r>
                    <w:rPr>
                      <w:rFonts w:ascii="Calibri" w:hAnsi="Calibri"/>
                      <w:b/>
                      <w:sz w:val="24"/>
                      <w:szCs w:val="24"/>
                    </w:rPr>
                    <w:t xml:space="preserve">  </w:t>
                  </w:r>
                  <w:r w:rsidRPr="00006F77">
                    <w:rPr>
                      <w:rFonts w:ascii="Calibri" w:hAnsi="Calibri"/>
                      <w:b/>
                      <w:sz w:val="24"/>
                      <w:szCs w:val="24"/>
                    </w:rPr>
                    <w:t xml:space="preserve">przyjazd </w:t>
                  </w:r>
                  <w:r w:rsidRPr="00006F77">
                    <w:rPr>
                      <w:rFonts w:ascii="Calibri" w:hAnsi="Calibri"/>
                      <w:b/>
                      <w:sz w:val="24"/>
                      <w:szCs w:val="24"/>
                    </w:rPr>
                    <w:br/>
                  </w:r>
                  <w:r>
                    <w:rPr>
                      <w:rFonts w:ascii="Calibri" w:hAnsi="Calibri"/>
                      <w:b/>
                      <w:sz w:val="24"/>
                      <w:szCs w:val="24"/>
                    </w:rPr>
                    <w:t xml:space="preserve">  </w:t>
                  </w:r>
                  <w:r w:rsidRPr="00006F77">
                    <w:rPr>
                      <w:rFonts w:ascii="Calibri" w:hAnsi="Calibri"/>
                      <w:b/>
                      <w:sz w:val="24"/>
                      <w:szCs w:val="24"/>
                    </w:rPr>
                    <w:t>zakwaterowanie</w:t>
                  </w:r>
                </w:p>
                <w:p w14:paraId="205EF53F" w14:textId="09213597" w:rsidR="00C52F9E" w:rsidRPr="00546441" w:rsidRDefault="00C52F9E" w:rsidP="00ED46FA">
                  <w:pPr>
                    <w:pStyle w:val="Tekstpodstawowy"/>
                    <w:rPr>
                      <w:rFonts w:ascii="Calibri" w:hAnsi="Calibri"/>
                      <w:b/>
                      <w:sz w:val="24"/>
                      <w:szCs w:val="24"/>
                    </w:rPr>
                  </w:pPr>
                  <w:r>
                    <w:rPr>
                      <w:rFonts w:ascii="Calibri" w:hAnsi="Calibri"/>
                      <w:b/>
                      <w:sz w:val="24"/>
                      <w:szCs w:val="24"/>
                    </w:rPr>
                    <w:t xml:space="preserve">  kolacja</w:t>
                  </w:r>
                </w:p>
              </w:tc>
              <w:tc>
                <w:tcPr>
                  <w:tcW w:w="5240" w:type="dxa"/>
                </w:tcPr>
                <w:p w14:paraId="75F32955" w14:textId="77777777" w:rsidR="00ED46FA" w:rsidRDefault="00ED46FA" w:rsidP="00ED46FA">
                  <w:pPr>
                    <w:pStyle w:val="Tekstpodstawowy"/>
                    <w:rPr>
                      <w:rFonts w:ascii="Calibri" w:hAnsi="Calibri"/>
                      <w:b/>
                      <w:color w:val="FF0000"/>
                      <w:sz w:val="24"/>
                      <w:szCs w:val="24"/>
                      <w:u w:val="single"/>
                    </w:rPr>
                  </w:pPr>
                </w:p>
              </w:tc>
            </w:tr>
            <w:tr w:rsidR="00ED46FA" w14:paraId="48C42A63" w14:textId="77777777" w:rsidTr="00ED46FA">
              <w:trPr>
                <w:trHeight w:val="4341"/>
              </w:trPr>
              <w:tc>
                <w:tcPr>
                  <w:tcW w:w="5276" w:type="dxa"/>
                </w:tcPr>
                <w:p w14:paraId="2199C22A" w14:textId="64770B57" w:rsidR="00ED46FA" w:rsidRPr="00546441" w:rsidRDefault="00ED46FA" w:rsidP="00ED46FA">
                  <w:pPr>
                    <w:pStyle w:val="Tekstpodstawowy"/>
                    <w:rPr>
                      <w:rFonts w:ascii="Calibri" w:hAnsi="Calibri"/>
                      <w:b/>
                      <w:sz w:val="24"/>
                      <w:szCs w:val="24"/>
                    </w:rPr>
                  </w:pPr>
                  <w:r w:rsidRPr="00006F77">
                    <w:rPr>
                      <w:rFonts w:ascii="Calibri" w:hAnsi="Calibri"/>
                      <w:b/>
                      <w:color w:val="FF0000"/>
                      <w:sz w:val="24"/>
                      <w:szCs w:val="24"/>
                      <w:u w:val="single"/>
                    </w:rPr>
                    <w:t>II Dzień :</w:t>
                  </w:r>
                  <w:r w:rsidRPr="00006F77">
                    <w:rPr>
                      <w:rFonts w:ascii="Calibri" w:hAnsi="Calibri"/>
                      <w:b/>
                      <w:sz w:val="24"/>
                      <w:szCs w:val="24"/>
                    </w:rPr>
                    <w:t xml:space="preserve"> </w:t>
                  </w:r>
                  <w:r>
                    <w:rPr>
                      <w:rFonts w:ascii="Calibri" w:hAnsi="Calibri"/>
                      <w:b/>
                      <w:sz w:val="24"/>
                      <w:szCs w:val="24"/>
                    </w:rPr>
                    <w:br/>
                    <w:t xml:space="preserve">   </w:t>
                  </w:r>
                  <w:r w:rsidRPr="00006F77">
                    <w:rPr>
                      <w:rFonts w:ascii="Calibri" w:hAnsi="Calibri"/>
                      <w:b/>
                      <w:sz w:val="24"/>
                      <w:szCs w:val="24"/>
                    </w:rPr>
                    <w:t xml:space="preserve">8.00 -  9.00  - </w:t>
                  </w:r>
                  <w:r w:rsidRPr="00006F77">
                    <w:rPr>
                      <w:rFonts w:ascii="Calibri" w:hAnsi="Calibri"/>
                      <w:b/>
                      <w:i/>
                      <w:iCs/>
                      <w:sz w:val="24"/>
                      <w:szCs w:val="24"/>
                    </w:rPr>
                    <w:t xml:space="preserve"> </w:t>
                  </w:r>
                  <w:r w:rsidRPr="00006F77">
                    <w:rPr>
                      <w:rFonts w:ascii="Calibri" w:hAnsi="Calibri"/>
                      <w:bCs/>
                      <w:i/>
                      <w:iCs/>
                      <w:sz w:val="24"/>
                      <w:szCs w:val="24"/>
                    </w:rPr>
                    <w:t>Śniadanie</w:t>
                  </w:r>
                  <w:r w:rsidRPr="00006F77">
                    <w:rPr>
                      <w:rFonts w:ascii="Calibri" w:hAnsi="Calibri"/>
                      <w:bCs/>
                      <w:sz w:val="24"/>
                      <w:szCs w:val="24"/>
                    </w:rPr>
                    <w:t xml:space="preserve"> </w:t>
                  </w:r>
                  <w:r w:rsidRPr="00006F77">
                    <w:rPr>
                      <w:rFonts w:ascii="Calibri" w:hAnsi="Calibri"/>
                      <w:b/>
                      <w:sz w:val="24"/>
                      <w:szCs w:val="24"/>
                    </w:rPr>
                    <w:br/>
                    <w:t xml:space="preserve"> </w:t>
                  </w:r>
                  <w:r>
                    <w:rPr>
                      <w:rFonts w:ascii="Calibri" w:hAnsi="Calibri"/>
                      <w:b/>
                      <w:sz w:val="24"/>
                      <w:szCs w:val="24"/>
                    </w:rPr>
                    <w:t xml:space="preserve">  </w:t>
                  </w:r>
                  <w:r w:rsidRPr="00006F77">
                    <w:rPr>
                      <w:rFonts w:ascii="Calibri" w:hAnsi="Calibri"/>
                      <w:b/>
                      <w:sz w:val="24"/>
                      <w:szCs w:val="24"/>
                    </w:rPr>
                    <w:t xml:space="preserve">9.30 - 11.00 -  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11.00 - 11.10 -  </w:t>
                  </w:r>
                  <w:r w:rsidRPr="00006F77">
                    <w:rPr>
                      <w:rFonts w:ascii="Calibri" w:hAnsi="Calibri"/>
                      <w:bCs/>
                      <w:i/>
                      <w:iCs/>
                      <w:sz w:val="24"/>
                      <w:szCs w:val="24"/>
                    </w:rPr>
                    <w:t>Przerwa kawowa</w:t>
                  </w:r>
                  <w:r w:rsidRPr="00006F77">
                    <w:rPr>
                      <w:rFonts w:ascii="Calibri" w:hAnsi="Calibri"/>
                      <w:b/>
                      <w:sz w:val="24"/>
                      <w:szCs w:val="24"/>
                    </w:rPr>
                    <w:br/>
                  </w:r>
                  <w:r w:rsidR="00FE534B">
                    <w:rPr>
                      <w:rFonts w:ascii="Calibri" w:hAnsi="Calibri"/>
                      <w:b/>
                      <w:sz w:val="24"/>
                      <w:szCs w:val="24"/>
                    </w:rPr>
                    <w:t xml:space="preserve"> </w:t>
                  </w:r>
                  <w:r>
                    <w:rPr>
                      <w:rFonts w:ascii="Calibri" w:hAnsi="Calibri"/>
                      <w:b/>
                      <w:sz w:val="24"/>
                      <w:szCs w:val="24"/>
                    </w:rPr>
                    <w:t xml:space="preserve"> </w:t>
                  </w:r>
                  <w:r w:rsidRPr="00006F77">
                    <w:rPr>
                      <w:rFonts w:ascii="Calibri" w:hAnsi="Calibri"/>
                      <w:b/>
                      <w:sz w:val="24"/>
                      <w:szCs w:val="24"/>
                    </w:rPr>
                    <w:t xml:space="preserve">11.10 - 12.30 -  II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12.30 - 13.00 -  </w:t>
                  </w:r>
                  <w:r w:rsidRPr="00006F77">
                    <w:rPr>
                      <w:rFonts w:ascii="Calibri" w:hAnsi="Calibri"/>
                      <w:bCs/>
                      <w:i/>
                      <w:iCs/>
                      <w:sz w:val="24"/>
                      <w:szCs w:val="24"/>
                    </w:rPr>
                    <w:t>Obiad</w:t>
                  </w:r>
                  <w:r w:rsidRPr="00006F77">
                    <w:rPr>
                      <w:rFonts w:ascii="Calibri" w:hAnsi="Calibri"/>
                      <w:b/>
                      <w:sz w:val="24"/>
                      <w:szCs w:val="24"/>
                    </w:rPr>
                    <w:br/>
                  </w:r>
                  <w:r w:rsidR="00FE534B">
                    <w:rPr>
                      <w:rFonts w:ascii="Calibri" w:hAnsi="Calibri"/>
                      <w:b/>
                      <w:sz w:val="24"/>
                      <w:szCs w:val="24"/>
                    </w:rPr>
                    <w:t xml:space="preserve"> </w:t>
                  </w:r>
                  <w:r>
                    <w:rPr>
                      <w:rFonts w:ascii="Calibri" w:hAnsi="Calibri"/>
                      <w:b/>
                      <w:sz w:val="24"/>
                      <w:szCs w:val="24"/>
                    </w:rPr>
                    <w:t xml:space="preserve"> </w:t>
                  </w:r>
                  <w:r w:rsidRPr="00006F77">
                    <w:rPr>
                      <w:rFonts w:ascii="Calibri" w:hAnsi="Calibri"/>
                      <w:b/>
                      <w:sz w:val="24"/>
                      <w:szCs w:val="24"/>
                    </w:rPr>
                    <w:t>13.00</w:t>
                  </w:r>
                  <w:r>
                    <w:rPr>
                      <w:rFonts w:ascii="Calibri" w:hAnsi="Calibri"/>
                      <w:b/>
                      <w:sz w:val="24"/>
                      <w:szCs w:val="24"/>
                    </w:rPr>
                    <w:t xml:space="preserve"> </w:t>
                  </w:r>
                  <w:r w:rsidRPr="00006F77">
                    <w:rPr>
                      <w:rFonts w:ascii="Calibri" w:hAnsi="Calibri"/>
                      <w:b/>
                      <w:sz w:val="24"/>
                      <w:szCs w:val="24"/>
                    </w:rPr>
                    <w:t xml:space="preserve">- 14.00  -  III część szkolenia  </w:t>
                  </w:r>
                  <w:r>
                    <w:rPr>
                      <w:rFonts w:ascii="Calibri" w:hAnsi="Calibri"/>
                      <w:b/>
                      <w:sz w:val="24"/>
                      <w:szCs w:val="24"/>
                    </w:rPr>
                    <w:br/>
                  </w:r>
                  <w:r w:rsidR="00FE534B">
                    <w:rPr>
                      <w:rFonts w:ascii="Calibri" w:hAnsi="Calibri"/>
                      <w:b/>
                      <w:sz w:val="24"/>
                      <w:szCs w:val="24"/>
                    </w:rPr>
                    <w:t xml:space="preserve"> </w:t>
                  </w:r>
                  <w:r>
                    <w:rPr>
                      <w:rFonts w:ascii="Calibri" w:hAnsi="Calibri"/>
                      <w:b/>
                      <w:sz w:val="24"/>
                      <w:szCs w:val="24"/>
                    </w:rPr>
                    <w:t xml:space="preserve"> </w:t>
                  </w:r>
                  <w:r w:rsidRPr="00E02280">
                    <w:rPr>
                      <w:rFonts w:ascii="Calibri" w:hAnsi="Calibri"/>
                      <w:b/>
                      <w:sz w:val="24"/>
                      <w:szCs w:val="24"/>
                    </w:rPr>
                    <w:t>14.00</w:t>
                  </w:r>
                  <w:r>
                    <w:rPr>
                      <w:rFonts w:ascii="Calibri" w:hAnsi="Calibri"/>
                      <w:b/>
                      <w:sz w:val="24"/>
                      <w:szCs w:val="24"/>
                    </w:rPr>
                    <w:t xml:space="preserve"> – 15.00 </w:t>
                  </w:r>
                  <w:r w:rsidRPr="00E02280">
                    <w:rPr>
                      <w:rFonts w:ascii="Calibri" w:hAnsi="Calibri"/>
                      <w:b/>
                      <w:sz w:val="24"/>
                      <w:szCs w:val="24"/>
                    </w:rPr>
                    <w:t>- panel dyskusyjny</w:t>
                  </w:r>
                  <w:r>
                    <w:rPr>
                      <w:rFonts w:ascii="Calibri" w:hAnsi="Calibri"/>
                      <w:b/>
                      <w:sz w:val="24"/>
                      <w:szCs w:val="24"/>
                    </w:rPr>
                    <w:t xml:space="preserve"> z wykładowc</w:t>
                  </w:r>
                  <w:r w:rsidR="00C52F9E">
                    <w:rPr>
                      <w:rFonts w:ascii="Calibri" w:hAnsi="Calibri"/>
                      <w:b/>
                      <w:sz w:val="24"/>
                      <w:szCs w:val="24"/>
                    </w:rPr>
                    <w:t>ą</w:t>
                  </w:r>
                  <w:r>
                    <w:rPr>
                      <w:rFonts w:ascii="Calibri" w:hAnsi="Calibri"/>
                      <w:b/>
                      <w:sz w:val="24"/>
                      <w:szCs w:val="24"/>
                    </w:rPr>
                    <w:br/>
                  </w:r>
                  <w:r w:rsidR="00FE534B">
                    <w:rPr>
                      <w:rFonts w:ascii="Calibri" w:hAnsi="Calibri"/>
                      <w:b/>
                      <w:sz w:val="24"/>
                      <w:szCs w:val="24"/>
                    </w:rPr>
                    <w:t xml:space="preserve">  </w:t>
                  </w:r>
                  <w:r>
                    <w:rPr>
                      <w:rFonts w:ascii="Calibri" w:hAnsi="Calibri"/>
                      <w:b/>
                      <w:sz w:val="24"/>
                      <w:szCs w:val="24"/>
                    </w:rPr>
                    <w:t xml:space="preserve">Dariuszem Natkańcem </w:t>
                  </w:r>
                  <w:r>
                    <w:rPr>
                      <w:rFonts w:ascii="Calibri" w:hAnsi="Calibri"/>
                      <w:b/>
                      <w:sz w:val="24"/>
                      <w:szCs w:val="24"/>
                    </w:rPr>
                    <w:br/>
                  </w:r>
                  <w:r w:rsidR="00FE534B">
                    <w:rPr>
                      <w:rFonts w:ascii="Calibri" w:hAnsi="Calibri"/>
                      <w:b/>
                      <w:i/>
                      <w:iCs/>
                      <w:sz w:val="24"/>
                      <w:szCs w:val="24"/>
                    </w:rPr>
                    <w:t xml:space="preserve">  </w:t>
                  </w:r>
                  <w:r>
                    <w:rPr>
                      <w:rFonts w:ascii="Calibri" w:hAnsi="Calibri"/>
                      <w:b/>
                      <w:i/>
                      <w:iCs/>
                      <w:sz w:val="24"/>
                      <w:szCs w:val="24"/>
                    </w:rPr>
                    <w:t>czas wolny</w:t>
                  </w:r>
                  <w:r>
                    <w:rPr>
                      <w:rFonts w:ascii="Calibri" w:hAnsi="Calibri"/>
                      <w:b/>
                      <w:i/>
                      <w:iCs/>
                      <w:sz w:val="24"/>
                      <w:szCs w:val="24"/>
                    </w:rPr>
                    <w:br/>
                  </w:r>
                  <w:r w:rsidR="00FE534B">
                    <w:rPr>
                      <w:rFonts w:ascii="Calibri" w:hAnsi="Calibri"/>
                      <w:b/>
                      <w:sz w:val="24"/>
                      <w:szCs w:val="24"/>
                    </w:rPr>
                    <w:t xml:space="preserve"> </w:t>
                  </w:r>
                  <w:r w:rsidRPr="00006F77">
                    <w:rPr>
                      <w:rFonts w:ascii="Calibri" w:hAnsi="Calibri"/>
                      <w:b/>
                      <w:sz w:val="24"/>
                      <w:szCs w:val="24"/>
                    </w:rPr>
                    <w:t xml:space="preserve"> 19.30 -</w:t>
                  </w:r>
                  <w:r w:rsidRPr="00006F77">
                    <w:rPr>
                      <w:rFonts w:ascii="Calibri" w:hAnsi="Calibri"/>
                      <w:bCs/>
                      <w:i/>
                      <w:iCs/>
                      <w:sz w:val="24"/>
                      <w:szCs w:val="24"/>
                    </w:rPr>
                    <w:t xml:space="preserve"> Kolacja</w:t>
                  </w:r>
                  <w:r w:rsidRPr="00006F77">
                    <w:rPr>
                      <w:rFonts w:ascii="Calibri" w:hAnsi="Calibri"/>
                      <w:b/>
                      <w:sz w:val="24"/>
                      <w:szCs w:val="24"/>
                    </w:rPr>
                    <w:t xml:space="preserve"> </w:t>
                  </w:r>
                  <w:r>
                    <w:rPr>
                      <w:rFonts w:ascii="Calibri" w:hAnsi="Calibri"/>
                      <w:b/>
                      <w:sz w:val="24"/>
                      <w:szCs w:val="24"/>
                    </w:rPr>
                    <w:br/>
                  </w:r>
                </w:p>
              </w:tc>
              <w:tc>
                <w:tcPr>
                  <w:tcW w:w="5240" w:type="dxa"/>
                </w:tcPr>
                <w:p w14:paraId="6A6E0B29" w14:textId="7151CE00" w:rsidR="00ED46FA" w:rsidRPr="00E02280" w:rsidRDefault="00ED46FA" w:rsidP="00ED46FA">
                  <w:pPr>
                    <w:pStyle w:val="Tekstpodstawowy"/>
                    <w:rPr>
                      <w:rFonts w:ascii="Calibri" w:hAnsi="Calibri"/>
                      <w:b/>
                      <w:sz w:val="24"/>
                      <w:szCs w:val="24"/>
                    </w:rPr>
                  </w:pPr>
                  <w:r w:rsidRPr="00006F77">
                    <w:rPr>
                      <w:rFonts w:ascii="Calibri" w:hAnsi="Calibri"/>
                      <w:b/>
                      <w:color w:val="FF0000"/>
                      <w:sz w:val="24"/>
                      <w:szCs w:val="24"/>
                      <w:u w:val="single"/>
                    </w:rPr>
                    <w:t xml:space="preserve">III Dzień: </w:t>
                  </w:r>
                  <w:r>
                    <w:rPr>
                      <w:rFonts w:ascii="Calibri" w:hAnsi="Calibri"/>
                      <w:b/>
                      <w:sz w:val="24"/>
                      <w:szCs w:val="24"/>
                    </w:rPr>
                    <w:br/>
                    <w:t xml:space="preserve">   </w:t>
                  </w:r>
                  <w:r w:rsidRPr="00006F77">
                    <w:rPr>
                      <w:rFonts w:ascii="Calibri" w:hAnsi="Calibri"/>
                      <w:b/>
                      <w:sz w:val="24"/>
                      <w:szCs w:val="24"/>
                    </w:rPr>
                    <w:t xml:space="preserve">8.00 -  9.00  - </w:t>
                  </w:r>
                  <w:r w:rsidRPr="00006F77">
                    <w:rPr>
                      <w:rFonts w:ascii="Calibri" w:hAnsi="Calibri"/>
                      <w:b/>
                      <w:i/>
                      <w:iCs/>
                      <w:sz w:val="24"/>
                      <w:szCs w:val="24"/>
                    </w:rPr>
                    <w:t xml:space="preserve"> </w:t>
                  </w:r>
                  <w:r w:rsidRPr="00006F77">
                    <w:rPr>
                      <w:rFonts w:ascii="Calibri" w:hAnsi="Calibri"/>
                      <w:bCs/>
                      <w:i/>
                      <w:iCs/>
                      <w:sz w:val="24"/>
                      <w:szCs w:val="24"/>
                    </w:rPr>
                    <w:t>Śniadanie</w:t>
                  </w:r>
                  <w:r w:rsidRPr="00006F77">
                    <w:rPr>
                      <w:rFonts w:ascii="Calibri" w:hAnsi="Calibri"/>
                      <w:bCs/>
                      <w:sz w:val="24"/>
                      <w:szCs w:val="24"/>
                    </w:rPr>
                    <w:t xml:space="preserve"> </w:t>
                  </w:r>
                  <w:r w:rsidRPr="00006F77">
                    <w:rPr>
                      <w:rFonts w:ascii="Calibri" w:hAnsi="Calibri"/>
                      <w:b/>
                      <w:sz w:val="24"/>
                      <w:szCs w:val="24"/>
                    </w:rPr>
                    <w:br/>
                    <w:t xml:space="preserve">  </w:t>
                  </w:r>
                  <w:r>
                    <w:rPr>
                      <w:rFonts w:ascii="Calibri" w:hAnsi="Calibri"/>
                      <w:b/>
                      <w:sz w:val="24"/>
                      <w:szCs w:val="24"/>
                    </w:rPr>
                    <w:t xml:space="preserve"> </w:t>
                  </w:r>
                  <w:r w:rsidRPr="00006F77">
                    <w:rPr>
                      <w:rFonts w:ascii="Calibri" w:hAnsi="Calibri"/>
                      <w:b/>
                      <w:sz w:val="24"/>
                      <w:szCs w:val="24"/>
                    </w:rPr>
                    <w:t xml:space="preserve">9.30 - 11.00 -  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11.00 - 11.10 -  </w:t>
                  </w:r>
                  <w:r w:rsidRPr="00006F77">
                    <w:rPr>
                      <w:rFonts w:ascii="Calibri" w:hAnsi="Calibri"/>
                      <w:bCs/>
                      <w:i/>
                      <w:iCs/>
                      <w:sz w:val="24"/>
                      <w:szCs w:val="24"/>
                    </w:rPr>
                    <w:t>Przerwa kawowa</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11.10 - 12.30 -  II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12.30 - 13.00 -  </w:t>
                  </w:r>
                  <w:r w:rsidRPr="00006F77">
                    <w:rPr>
                      <w:rFonts w:ascii="Calibri" w:hAnsi="Calibri"/>
                      <w:bCs/>
                      <w:i/>
                      <w:iCs/>
                      <w:sz w:val="24"/>
                      <w:szCs w:val="24"/>
                    </w:rPr>
                    <w:t>Obiad</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13.00</w:t>
                  </w:r>
                  <w:r>
                    <w:rPr>
                      <w:rFonts w:ascii="Calibri" w:hAnsi="Calibri"/>
                      <w:b/>
                      <w:sz w:val="24"/>
                      <w:szCs w:val="24"/>
                    </w:rPr>
                    <w:t xml:space="preserve"> </w:t>
                  </w:r>
                  <w:r w:rsidRPr="00006F77">
                    <w:rPr>
                      <w:rFonts w:ascii="Calibri" w:hAnsi="Calibri"/>
                      <w:b/>
                      <w:sz w:val="24"/>
                      <w:szCs w:val="24"/>
                    </w:rPr>
                    <w:t xml:space="preserve">- 14.00  -  III część szkolenia  </w:t>
                  </w:r>
                  <w:r>
                    <w:rPr>
                      <w:rFonts w:ascii="Calibri" w:hAnsi="Calibri"/>
                      <w:b/>
                      <w:sz w:val="24"/>
                      <w:szCs w:val="24"/>
                    </w:rPr>
                    <w:br/>
                  </w:r>
                  <w:r w:rsidR="00FE534B">
                    <w:rPr>
                      <w:rFonts w:ascii="Calibri" w:hAnsi="Calibri"/>
                      <w:b/>
                      <w:sz w:val="24"/>
                      <w:szCs w:val="24"/>
                    </w:rPr>
                    <w:t xml:space="preserve">  </w:t>
                  </w:r>
                  <w:r w:rsidRPr="00E02280">
                    <w:rPr>
                      <w:rFonts w:ascii="Calibri" w:hAnsi="Calibri"/>
                      <w:b/>
                      <w:sz w:val="24"/>
                      <w:szCs w:val="24"/>
                    </w:rPr>
                    <w:t>14.00</w:t>
                  </w:r>
                  <w:r>
                    <w:rPr>
                      <w:rFonts w:ascii="Calibri" w:hAnsi="Calibri"/>
                      <w:b/>
                      <w:sz w:val="24"/>
                      <w:szCs w:val="24"/>
                    </w:rPr>
                    <w:t xml:space="preserve"> –</w:t>
                  </w:r>
                  <w:r w:rsidRPr="00E02280">
                    <w:rPr>
                      <w:rFonts w:ascii="Calibri" w:hAnsi="Calibri"/>
                      <w:b/>
                      <w:sz w:val="24"/>
                      <w:szCs w:val="24"/>
                    </w:rPr>
                    <w:t xml:space="preserve"> </w:t>
                  </w:r>
                  <w:r>
                    <w:rPr>
                      <w:rFonts w:ascii="Calibri" w:hAnsi="Calibri"/>
                      <w:b/>
                      <w:sz w:val="24"/>
                      <w:szCs w:val="24"/>
                    </w:rPr>
                    <w:t xml:space="preserve">15.00  - </w:t>
                  </w:r>
                  <w:r w:rsidRPr="00E02280">
                    <w:rPr>
                      <w:rFonts w:ascii="Calibri" w:hAnsi="Calibri"/>
                      <w:b/>
                      <w:sz w:val="24"/>
                      <w:szCs w:val="24"/>
                    </w:rPr>
                    <w:t>panel dyskusyjny</w:t>
                  </w:r>
                  <w:r>
                    <w:rPr>
                      <w:rFonts w:ascii="Calibri" w:hAnsi="Calibri"/>
                      <w:b/>
                      <w:sz w:val="24"/>
                      <w:szCs w:val="24"/>
                    </w:rPr>
                    <w:t xml:space="preserve"> </w:t>
                  </w:r>
                  <w:r w:rsidR="00FE534B">
                    <w:rPr>
                      <w:rFonts w:ascii="Calibri" w:hAnsi="Calibri"/>
                      <w:b/>
                      <w:sz w:val="24"/>
                      <w:szCs w:val="24"/>
                    </w:rPr>
                    <w:br/>
                    <w:t xml:space="preserve"> </w:t>
                  </w:r>
                  <w:r w:rsidR="00C52F9E">
                    <w:rPr>
                      <w:rFonts w:ascii="Calibri" w:hAnsi="Calibri"/>
                      <w:b/>
                      <w:sz w:val="24"/>
                      <w:szCs w:val="24"/>
                    </w:rPr>
                    <w:t xml:space="preserve"> </w:t>
                  </w:r>
                  <w:r>
                    <w:rPr>
                      <w:rFonts w:ascii="Calibri" w:hAnsi="Calibri"/>
                      <w:b/>
                      <w:sz w:val="24"/>
                      <w:szCs w:val="24"/>
                    </w:rPr>
                    <w:t>z wykładowc</w:t>
                  </w:r>
                  <w:r w:rsidR="00C52F9E">
                    <w:rPr>
                      <w:rFonts w:ascii="Calibri" w:hAnsi="Calibri"/>
                      <w:b/>
                      <w:sz w:val="24"/>
                      <w:szCs w:val="24"/>
                    </w:rPr>
                    <w:t>ą</w:t>
                  </w:r>
                  <w:r w:rsidR="00FE534B">
                    <w:rPr>
                      <w:rFonts w:ascii="Calibri" w:hAnsi="Calibri"/>
                      <w:b/>
                      <w:sz w:val="24"/>
                      <w:szCs w:val="24"/>
                    </w:rPr>
                    <w:t xml:space="preserve"> </w:t>
                  </w:r>
                  <w:r>
                    <w:rPr>
                      <w:rFonts w:ascii="Calibri" w:hAnsi="Calibri"/>
                      <w:b/>
                      <w:sz w:val="24"/>
                      <w:szCs w:val="24"/>
                    </w:rPr>
                    <w:t xml:space="preserve">Dariuszem Natkańcem </w:t>
                  </w:r>
                </w:p>
                <w:p w14:paraId="1AAF0E4C" w14:textId="7C2E228B" w:rsidR="00ED46FA" w:rsidRPr="00ED46FA" w:rsidRDefault="00FE534B" w:rsidP="00ED46FA">
                  <w:pPr>
                    <w:pStyle w:val="Tekstpodstawowy"/>
                    <w:rPr>
                      <w:rFonts w:ascii="Calibri" w:hAnsi="Calibri"/>
                      <w:b/>
                      <w:color w:val="FF0000"/>
                      <w:sz w:val="24"/>
                      <w:szCs w:val="24"/>
                    </w:rPr>
                  </w:pPr>
                  <w:r>
                    <w:rPr>
                      <w:rFonts w:ascii="Calibri" w:hAnsi="Calibri"/>
                      <w:b/>
                      <w:sz w:val="24"/>
                      <w:szCs w:val="24"/>
                    </w:rPr>
                    <w:t xml:space="preserve">  </w:t>
                  </w:r>
                  <w:r w:rsidR="00ED46FA" w:rsidRPr="00ED46FA">
                    <w:rPr>
                      <w:rFonts w:ascii="Calibri" w:hAnsi="Calibri"/>
                      <w:b/>
                      <w:sz w:val="24"/>
                      <w:szCs w:val="24"/>
                    </w:rPr>
                    <w:t xml:space="preserve">15.00 zakończenie </w:t>
                  </w:r>
                </w:p>
              </w:tc>
            </w:tr>
          </w:tbl>
          <w:p w14:paraId="289AFB52" w14:textId="2D8B7EEA" w:rsidR="00ED46FA" w:rsidRPr="00FE534B" w:rsidRDefault="00ED46FA" w:rsidP="00546441">
            <w:pPr>
              <w:spacing w:beforeAutospacing="1" w:after="100" w:afterAutospacing="1"/>
              <w:jc w:val="both"/>
              <w:rPr>
                <w:rFonts w:ascii="Times New Roman" w:eastAsia="Calibri" w:hAnsi="Times New Roman" w:cs="Times New Roman"/>
                <w:bCs/>
              </w:rPr>
            </w:pPr>
            <w:r w:rsidRPr="00FE534B">
              <w:rPr>
                <w:rFonts w:ascii="Times New Roman" w:hAnsi="Times New Roman" w:cs="Times New Roman"/>
                <w:b/>
              </w:rPr>
              <w:t>Prowadzący:  Dariusz Natkaniec -</w:t>
            </w:r>
            <w:r w:rsidRPr="00FE534B">
              <w:rPr>
                <w:rFonts w:ascii="Times New Roman" w:hAnsi="Times New Roman" w:cs="Times New Roman"/>
                <w:bCs/>
              </w:rPr>
              <w:t xml:space="preserve"> </w:t>
            </w:r>
            <w:r w:rsidRPr="00FE534B">
              <w:rPr>
                <w:rFonts w:ascii="Times New Roman" w:eastAsia="Calibri" w:hAnsi="Times New Roman" w:cs="Times New Roman"/>
                <w:bCs/>
              </w:rPr>
              <w:t xml:space="preserve"> Prawnik, wieloletni audytor, pracownik instytucji kontrolnej, posiadający bogate doświadczenie praktyczne zdobyte podczas codziennych kontroli w zakresie przestrzegania przepisów prawa pracy, BHP oraz uprawnień i obowiązków Społecznej Inspekcji Pracy. Od wielu lat prowadzi szkolenia dedykowane dla Społecznych Inspektorów Pracy, Służby BHP oraz kadry kierowniczej, koncentrując się na praktycznym stosowaniu przepisów, właściwej dokumentacji, przygotowaniu do kontroli PIP oraz odpowiedzialności za naruszenia przepisów prawa pracy i BHP. Czynny uczestnik konferencji i seminariów poświęconych prawu pracy, bezpieczeństwu pracy oraz legalności pobytu i zatrudnienia cudzoziemców w Polsce. Zawodowo współpracuje z organami nadzoru i kontroli, w tym z instytucjami odpowiedzialnymi za legalizację pobytu i zatrudnienia cudzoziemców. Autor książek oraz kilkudziesięciu publikacji z zakresu prawa pracy, legalności zatrudnienia cudzoziemców, postępowań kontrolnych inspektora pracy oraz odpowiedzialności pracodawców. Autor opracowań i sprawozdań dotyczących problematyki zatrudniania cudzoziemców. Doświadczony wykładowca i praktyk w obszarze prawa pracy, czasu pracy, BHP oraz przeciwdziałania mobbingowi i dyskryminacji, ceniony za jasny przekaz, konkretne przykłady z kontroli i praktyczne podejście do problemów uczestnikó</w:t>
            </w:r>
            <w:r w:rsidR="00546441" w:rsidRPr="00FE534B">
              <w:rPr>
                <w:rFonts w:ascii="Times New Roman" w:eastAsia="Calibri" w:hAnsi="Times New Roman" w:cs="Times New Roman"/>
                <w:bCs/>
              </w:rPr>
              <w:t>w.</w:t>
            </w:r>
            <w:r w:rsidR="0078676B" w:rsidRPr="00FE534B">
              <w:rPr>
                <w:b/>
                <w:noProof/>
                <w:color w:val="FF0000"/>
              </w:rPr>
              <w:t xml:space="preserve"> </w:t>
            </w:r>
          </w:p>
          <w:p w14:paraId="58A871BD" w14:textId="6EF547C9" w:rsidR="00ED46FA" w:rsidRPr="00546441" w:rsidRDefault="001B6BC9" w:rsidP="00546441">
            <w:pPr>
              <w:pStyle w:val="Tekstpodstawowy"/>
              <w:rPr>
                <w:rFonts w:ascii="Calibri" w:hAnsi="Calibri"/>
                <w:b/>
                <w:color w:val="FF0000"/>
                <w:sz w:val="24"/>
                <w:szCs w:val="24"/>
                <w:u w:val="single"/>
              </w:rPr>
            </w:pPr>
            <w:r w:rsidRPr="00E564B8">
              <w:rPr>
                <w:rFonts w:eastAsia="Andale Sans UI"/>
                <w:b/>
                <w:bCs/>
                <w:noProof/>
                <w:color w:val="000000" w:themeColor="text1"/>
                <w:kern w:val="2"/>
                <w:sz w:val="28"/>
                <w:szCs w:val="28"/>
              </w:rPr>
              <w:drawing>
                <wp:anchor distT="0" distB="0" distL="114300" distR="114300" simplePos="0" relativeHeight="251669504" behindDoc="0" locked="0" layoutInCell="1" allowOverlap="1" wp14:anchorId="5ED0A1E2" wp14:editId="1D638EAE">
                  <wp:simplePos x="0" y="0"/>
                  <wp:positionH relativeFrom="column">
                    <wp:posOffset>4794885</wp:posOffset>
                  </wp:positionH>
                  <wp:positionV relativeFrom="paragraph">
                    <wp:posOffset>2541</wp:posOffset>
                  </wp:positionV>
                  <wp:extent cx="2011680" cy="1112520"/>
                  <wp:effectExtent l="0" t="0" r="7620" b="0"/>
                  <wp:wrapNone/>
                  <wp:docPr id="2146212412" name="Obraz 3" descr="Obraz zawierający na wolnym powietrzu, natura, krajobraz, nie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2412" name="Obraz 3" descr="Obraz zawierający na wolnym powietrzu, natura, krajobraz, nieb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1680" cy="1112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0DBC">
              <w:rPr>
                <w:b/>
                <w:noProof/>
                <w:color w:val="FF0000"/>
                <w:sz w:val="28"/>
                <w:szCs w:val="28"/>
              </w:rPr>
              <w:drawing>
                <wp:anchor distT="0" distB="0" distL="114300" distR="114300" simplePos="0" relativeHeight="251670528" behindDoc="0" locked="0" layoutInCell="1" allowOverlap="1" wp14:anchorId="1FAA7625" wp14:editId="42B92123">
                  <wp:simplePos x="0" y="0"/>
                  <wp:positionH relativeFrom="column">
                    <wp:posOffset>2546985</wp:posOffset>
                  </wp:positionH>
                  <wp:positionV relativeFrom="paragraph">
                    <wp:posOffset>25400</wp:posOffset>
                  </wp:positionV>
                  <wp:extent cx="1969770" cy="1129665"/>
                  <wp:effectExtent l="0" t="0" r="0" b="0"/>
                  <wp:wrapNone/>
                  <wp:docPr id="374173610" name="Obraz 10" descr="Obraz zawierający w pomieszczeniu, meble, krzesło, ścia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173610" name="Obraz 10" descr="Obraz zawierający w pomieszczeniu, meble, krzesło, ściana&#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9770" cy="1129665"/>
                          </a:xfrm>
                          <a:prstGeom prst="rect">
                            <a:avLst/>
                          </a:prstGeom>
                          <a:noFill/>
                          <a:ln>
                            <a:noFill/>
                          </a:ln>
                        </pic:spPr>
                      </pic:pic>
                    </a:graphicData>
                  </a:graphic>
                  <wp14:sizeRelH relativeFrom="margin">
                    <wp14:pctWidth>0</wp14:pctWidth>
                  </wp14:sizeRelH>
                </wp:anchor>
              </w:drawing>
            </w:r>
            <w:r w:rsidR="00546441" w:rsidRPr="00E564B8">
              <w:rPr>
                <w:rFonts w:eastAsia="Andale Sans UI"/>
                <w:b/>
                <w:bCs/>
                <w:noProof/>
                <w:color w:val="000000" w:themeColor="text1"/>
                <w:kern w:val="2"/>
                <w:sz w:val="28"/>
                <w:szCs w:val="28"/>
              </w:rPr>
              <w:t xml:space="preserve"> </w:t>
            </w:r>
            <w:r w:rsidR="00546441" w:rsidRPr="00FE0DBC">
              <w:rPr>
                <w:b/>
                <w:noProof/>
                <w:color w:val="FF0000"/>
                <w:sz w:val="28"/>
                <w:szCs w:val="28"/>
              </w:rPr>
              <w:t xml:space="preserve"> </w:t>
            </w:r>
            <w:r>
              <w:rPr>
                <w:noProof/>
              </w:rPr>
              <w:t xml:space="preserve">      </w:t>
            </w:r>
            <w:r w:rsidRPr="00006F77">
              <w:rPr>
                <w:noProof/>
              </w:rPr>
              <w:drawing>
                <wp:inline distT="0" distB="0" distL="0" distR="0" wp14:anchorId="24466822" wp14:editId="1AD98354">
                  <wp:extent cx="1950326" cy="1167130"/>
                  <wp:effectExtent l="0" t="0" r="0" b="0"/>
                  <wp:docPr id="3434345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4180" cy="1181405"/>
                          </a:xfrm>
                          <a:prstGeom prst="rect">
                            <a:avLst/>
                          </a:prstGeom>
                          <a:noFill/>
                          <a:ln>
                            <a:noFill/>
                          </a:ln>
                        </pic:spPr>
                      </pic:pic>
                    </a:graphicData>
                  </a:graphic>
                </wp:inline>
              </w:drawing>
            </w:r>
          </w:p>
        </w:tc>
        <w:tc>
          <w:tcPr>
            <w:tcW w:w="5504" w:type="dxa"/>
          </w:tcPr>
          <w:p w14:paraId="512049D5" w14:textId="77777777" w:rsidR="00ED46FA" w:rsidRDefault="00ED46FA" w:rsidP="00ED46FA">
            <w:pPr>
              <w:suppressAutoHyphens w:val="0"/>
              <w:spacing w:before="100" w:beforeAutospacing="1" w:after="100" w:afterAutospacing="1"/>
              <w:rPr>
                <w:rFonts w:cs="Calibri"/>
                <w:noProof/>
              </w:rPr>
            </w:pPr>
          </w:p>
          <w:p w14:paraId="5EBD58FA" w14:textId="77777777" w:rsidR="00ED46FA" w:rsidRDefault="00ED46FA" w:rsidP="00ED46FA">
            <w:pPr>
              <w:suppressAutoHyphens w:val="0"/>
              <w:spacing w:before="100" w:beforeAutospacing="1" w:after="100" w:afterAutospacing="1"/>
              <w:rPr>
                <w:rFonts w:cs="Calibri"/>
                <w:noProof/>
              </w:rPr>
            </w:pPr>
          </w:p>
          <w:p w14:paraId="210B5E8A" w14:textId="77777777" w:rsidR="00ED46FA" w:rsidRDefault="00ED46FA" w:rsidP="00ED46FA">
            <w:pPr>
              <w:suppressAutoHyphens w:val="0"/>
              <w:spacing w:before="100" w:beforeAutospacing="1" w:after="100" w:afterAutospacing="1"/>
              <w:rPr>
                <w:rFonts w:cs="Calibri"/>
                <w:noProof/>
              </w:rPr>
            </w:pPr>
          </w:p>
          <w:p w14:paraId="4C36A74E" w14:textId="77777777" w:rsidR="00ED46FA" w:rsidRPr="00006F77" w:rsidRDefault="00ED46FA" w:rsidP="00ED46FA">
            <w:pPr>
              <w:suppressAutoHyphens w:val="0"/>
              <w:spacing w:before="100" w:beforeAutospacing="1" w:after="100" w:afterAutospacing="1"/>
              <w:rPr>
                <w:rFonts w:eastAsia="Times New Roman" w:cs="Calibri"/>
                <w:sz w:val="24"/>
                <w:szCs w:val="24"/>
              </w:rPr>
            </w:pPr>
          </w:p>
          <w:p w14:paraId="67BD26A3" w14:textId="77777777" w:rsidR="00ED46FA" w:rsidRPr="00FE0DBC" w:rsidRDefault="00ED46FA" w:rsidP="00ED46FA">
            <w:pPr>
              <w:suppressAutoHyphens w:val="0"/>
              <w:spacing w:before="100" w:beforeAutospacing="1" w:after="100" w:afterAutospacing="1"/>
              <w:rPr>
                <w:rFonts w:cs="Calibri"/>
                <w:i/>
                <w:iCs/>
                <w:color w:val="00B050"/>
                <w:sz w:val="22"/>
                <w:szCs w:val="22"/>
              </w:rPr>
            </w:pPr>
            <w:r w:rsidRPr="00006F77">
              <w:rPr>
                <w:rFonts w:cs="Calibri"/>
                <w:i/>
                <w:iCs/>
                <w:color w:val="00B050"/>
                <w:sz w:val="22"/>
                <w:szCs w:val="22"/>
              </w:rPr>
              <w:t xml:space="preserve"> </w:t>
            </w:r>
          </w:p>
          <w:p w14:paraId="5E802A1B" w14:textId="77777777" w:rsidR="00ED46FA" w:rsidRPr="00006F77" w:rsidRDefault="00ED46FA" w:rsidP="00ED46FA">
            <w:pPr>
              <w:suppressAutoHyphens w:val="0"/>
              <w:spacing w:before="100" w:beforeAutospacing="1" w:after="100" w:afterAutospacing="1"/>
              <w:rPr>
                <w:rFonts w:cs="Calibri"/>
                <w:b/>
                <w:bCs/>
                <w:color w:val="00B050"/>
                <w:sz w:val="24"/>
                <w:szCs w:val="24"/>
                <w:shd w:val="clear" w:color="auto" w:fill="FFFFFF"/>
              </w:rPr>
            </w:pPr>
          </w:p>
        </w:tc>
      </w:tr>
      <w:tr w:rsidR="00ED46FA" w:rsidRPr="00EB0138" w14:paraId="0EB0478F" w14:textId="77777777" w:rsidTr="009F66B2">
        <w:tc>
          <w:tcPr>
            <w:tcW w:w="4197" w:type="dxa"/>
          </w:tcPr>
          <w:p w14:paraId="37D25F8E" w14:textId="28D997E8" w:rsidR="00FE534B" w:rsidRDefault="009E14A7" w:rsidP="009E14A7">
            <w:pPr>
              <w:pStyle w:val="Bezodstpw"/>
              <w:rPr>
                <w:rFonts w:ascii="Times New Roman" w:hAnsi="Times New Roman"/>
                <w:b/>
                <w:sz w:val="32"/>
                <w:szCs w:val="32"/>
              </w:rPr>
            </w:pPr>
            <w:r w:rsidRPr="00FE0DBC">
              <w:rPr>
                <w:b/>
                <w:noProof/>
                <w:color w:val="FF0000"/>
                <w:sz w:val="28"/>
                <w:szCs w:val="28"/>
              </w:rPr>
              <w:drawing>
                <wp:anchor distT="0" distB="0" distL="114300" distR="114300" simplePos="0" relativeHeight="251668480" behindDoc="0" locked="0" layoutInCell="1" allowOverlap="1" wp14:anchorId="110FD0B8" wp14:editId="23CD8531">
                  <wp:simplePos x="0" y="0"/>
                  <wp:positionH relativeFrom="column">
                    <wp:posOffset>291465</wp:posOffset>
                  </wp:positionH>
                  <wp:positionV relativeFrom="paragraph">
                    <wp:posOffset>224790</wp:posOffset>
                  </wp:positionV>
                  <wp:extent cx="1965960" cy="1127760"/>
                  <wp:effectExtent l="0" t="0" r="0" b="0"/>
                  <wp:wrapNone/>
                  <wp:docPr id="365004649" name="Obraz 14" descr="Obraz zawierający basen, budynek, schody, Materiał kompozytow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04649" name="Obraz 14" descr="Obraz zawierający basen, budynek, schody, Materiał kompozytowy&#10;&#10;Opis wygenerowany automatyczni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5960" cy="112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4E600F" w14:textId="6E0896B2" w:rsidR="00FE534B" w:rsidRDefault="00FE534B" w:rsidP="00546441">
            <w:pPr>
              <w:pStyle w:val="Bezodstpw"/>
              <w:jc w:val="center"/>
              <w:rPr>
                <w:rFonts w:ascii="Times New Roman" w:hAnsi="Times New Roman"/>
                <w:b/>
                <w:sz w:val="32"/>
                <w:szCs w:val="32"/>
              </w:rPr>
            </w:pPr>
          </w:p>
          <w:p w14:paraId="4DBD023A" w14:textId="20B753DB" w:rsidR="00FE534B" w:rsidRDefault="003C5210" w:rsidP="00546441">
            <w:pPr>
              <w:pStyle w:val="Bezodstpw"/>
              <w:jc w:val="center"/>
              <w:rPr>
                <w:rFonts w:ascii="Times New Roman" w:hAnsi="Times New Roman"/>
                <w:b/>
                <w:sz w:val="32"/>
                <w:szCs w:val="32"/>
              </w:rPr>
            </w:pPr>
            <w:r>
              <w:rPr>
                <w:rFonts w:ascii="Times New Roman" w:hAnsi="Times New Roman"/>
                <w:b/>
                <w:sz w:val="32"/>
                <w:szCs w:val="32"/>
              </w:rPr>
              <w:t xml:space="preserve">                    Zapraszamy do Zakopanego</w:t>
            </w:r>
            <w:r w:rsidRPr="003C5210">
              <w:rPr>
                <mc:AlternateContent>
                  <mc:Choice Requires="w16se">
                    <w:rFonts w:ascii="Times New Roman" w:hAnsi="Times New Roman"/>
                  </mc:Choice>
                  <mc:Fallback>
                    <w:rFonts w:ascii="Segoe UI Emoji" w:eastAsia="Segoe UI Emoji" w:hAnsi="Segoe UI Emoji" w:cs="Segoe UI Emoji"/>
                  </mc:Fallback>
                </mc:AlternateContent>
                <w:b/>
                <w:sz w:val="32"/>
                <w:szCs w:val="32"/>
              </w:rPr>
              <mc:AlternateContent>
                <mc:Choice Requires="w16se">
                  <w16se:symEx w16se:font="Segoe UI Emoji" w16se:char="1F60A"/>
                </mc:Choice>
                <mc:Fallback>
                  <w:t>😊</w:t>
                </mc:Fallback>
              </mc:AlternateContent>
            </w:r>
          </w:p>
          <w:p w14:paraId="4AC9DD62" w14:textId="77777777" w:rsidR="001B6BC9" w:rsidRDefault="001B6BC9" w:rsidP="00546441">
            <w:pPr>
              <w:pStyle w:val="Bezodstpw"/>
              <w:jc w:val="center"/>
              <w:rPr>
                <w:rFonts w:ascii="Times New Roman" w:hAnsi="Times New Roman"/>
                <w:b/>
                <w:sz w:val="32"/>
                <w:szCs w:val="32"/>
              </w:rPr>
            </w:pPr>
          </w:p>
          <w:p w14:paraId="2D10B6C0" w14:textId="77777777" w:rsidR="001B6BC9" w:rsidRDefault="001B6BC9" w:rsidP="00546441">
            <w:pPr>
              <w:pStyle w:val="Bezodstpw"/>
              <w:jc w:val="center"/>
              <w:rPr>
                <w:rFonts w:ascii="Times New Roman" w:hAnsi="Times New Roman"/>
                <w:b/>
                <w:sz w:val="32"/>
                <w:szCs w:val="32"/>
              </w:rPr>
            </w:pPr>
          </w:p>
          <w:p w14:paraId="29397CF4" w14:textId="77777777" w:rsidR="001B6BC9" w:rsidRDefault="001B6BC9" w:rsidP="00546441">
            <w:pPr>
              <w:pStyle w:val="Bezodstpw"/>
              <w:jc w:val="center"/>
              <w:rPr>
                <w:rFonts w:ascii="Times New Roman" w:hAnsi="Times New Roman"/>
                <w:b/>
                <w:sz w:val="32"/>
                <w:szCs w:val="32"/>
              </w:rPr>
            </w:pPr>
          </w:p>
          <w:p w14:paraId="4AF3A7C9" w14:textId="77777777" w:rsidR="001B6BC9" w:rsidRDefault="001B6BC9" w:rsidP="00546441">
            <w:pPr>
              <w:pStyle w:val="Bezodstpw"/>
              <w:jc w:val="center"/>
              <w:rPr>
                <w:rFonts w:ascii="Times New Roman" w:hAnsi="Times New Roman"/>
                <w:b/>
                <w:sz w:val="32"/>
                <w:szCs w:val="32"/>
              </w:rPr>
            </w:pPr>
          </w:p>
          <w:p w14:paraId="0178D9F4" w14:textId="77777777" w:rsidR="009E14A7" w:rsidRDefault="009E14A7" w:rsidP="00546441">
            <w:pPr>
              <w:pStyle w:val="Bezodstpw"/>
              <w:jc w:val="center"/>
              <w:rPr>
                <w:rFonts w:ascii="Times New Roman" w:hAnsi="Times New Roman"/>
                <w:b/>
                <w:sz w:val="32"/>
                <w:szCs w:val="32"/>
              </w:rPr>
            </w:pPr>
          </w:p>
          <w:p w14:paraId="100A2966" w14:textId="77777777" w:rsidR="009E14A7" w:rsidRDefault="009E14A7" w:rsidP="00546441">
            <w:pPr>
              <w:pStyle w:val="Bezodstpw"/>
              <w:jc w:val="center"/>
              <w:rPr>
                <w:rFonts w:ascii="Times New Roman" w:hAnsi="Times New Roman"/>
                <w:b/>
                <w:sz w:val="32"/>
                <w:szCs w:val="32"/>
              </w:rPr>
            </w:pPr>
          </w:p>
          <w:p w14:paraId="13AA0352" w14:textId="144E045D" w:rsidR="00546441" w:rsidRPr="00EB0138" w:rsidRDefault="00546441" w:rsidP="00546441">
            <w:pPr>
              <w:pStyle w:val="Bezodstpw"/>
              <w:jc w:val="center"/>
              <w:rPr>
                <w:rFonts w:ascii="Times New Roman" w:hAnsi="Times New Roman"/>
                <w:b/>
                <w:sz w:val="32"/>
                <w:szCs w:val="32"/>
              </w:rPr>
            </w:pPr>
            <w:r w:rsidRPr="00EB0138">
              <w:rPr>
                <w:rFonts w:ascii="Times New Roman" w:hAnsi="Times New Roman"/>
                <w:b/>
                <w:sz w:val="32"/>
                <w:szCs w:val="32"/>
              </w:rPr>
              <w:t>Formularz ZGŁOSZENIA na szkolenie</w:t>
            </w:r>
            <w:r w:rsidR="00EB0138">
              <w:rPr>
                <w:rFonts w:ascii="Times New Roman" w:hAnsi="Times New Roman"/>
                <w:b/>
                <w:sz w:val="32"/>
                <w:szCs w:val="32"/>
              </w:rPr>
              <w:t xml:space="preserve"> wyjazdowe</w:t>
            </w:r>
          </w:p>
          <w:p w14:paraId="11FC481E" w14:textId="77777777" w:rsidR="00546441" w:rsidRPr="00EB0138" w:rsidRDefault="00546441" w:rsidP="00546441">
            <w:pPr>
              <w:pStyle w:val="Bezodstpw"/>
              <w:jc w:val="center"/>
              <w:rPr>
                <w:rFonts w:ascii="Times New Roman" w:hAnsi="Times New Roman"/>
                <w:b/>
                <w:sz w:val="28"/>
                <w:szCs w:val="28"/>
              </w:rPr>
            </w:pPr>
          </w:p>
          <w:p w14:paraId="6DFBF348" w14:textId="77777777" w:rsidR="00FE534B" w:rsidRDefault="00546441" w:rsidP="00546441">
            <w:pPr>
              <w:pStyle w:val="Bezodstpw"/>
              <w:rPr>
                <w:rFonts w:ascii="Times New Roman" w:hAnsi="Times New Roman"/>
                <w:b/>
                <w:bCs/>
                <w:sz w:val="28"/>
                <w:szCs w:val="28"/>
              </w:rPr>
            </w:pPr>
            <w:r w:rsidRPr="00EB0138">
              <w:rPr>
                <w:rFonts w:ascii="Times New Roman" w:hAnsi="Times New Roman"/>
                <w:b/>
                <w:bCs/>
                <w:sz w:val="28"/>
                <w:szCs w:val="28"/>
              </w:rPr>
              <w:t>TEMAT:</w:t>
            </w:r>
            <w:r w:rsidRPr="00EB0138">
              <w:rPr>
                <w:rFonts w:ascii="Times New Roman" w:hAnsi="Times New Roman"/>
                <w:sz w:val="28"/>
                <w:szCs w:val="28"/>
              </w:rPr>
              <w:t xml:space="preserve"> Społeczna Inspekcja Pracy i Służba BHP w praktyce</w:t>
            </w:r>
            <w:r w:rsidRPr="00EB0138">
              <w:rPr>
                <w:rFonts w:ascii="Times New Roman" w:hAnsi="Times New Roman"/>
                <w:sz w:val="28"/>
                <w:szCs w:val="28"/>
              </w:rPr>
              <w:br/>
              <w:t>Skuteczne działanie, dokumentacja, komunikacja i przeciwdziałanie mobbingowi</w:t>
            </w:r>
            <w:r w:rsidRPr="00EB0138">
              <w:rPr>
                <w:rFonts w:ascii="Times New Roman" w:hAnsi="Times New Roman"/>
                <w:sz w:val="28"/>
              </w:rPr>
              <w:br/>
            </w:r>
          </w:p>
          <w:p w14:paraId="15566E4F" w14:textId="6F4D71F2" w:rsidR="00546441" w:rsidRPr="00EB0138" w:rsidRDefault="00546441" w:rsidP="00546441">
            <w:pPr>
              <w:pStyle w:val="Bezodstpw"/>
              <w:rPr>
                <w:rFonts w:ascii="Times New Roman" w:hAnsi="Times New Roman"/>
                <w:b/>
                <w:sz w:val="28"/>
                <w:szCs w:val="28"/>
              </w:rPr>
            </w:pPr>
            <w:r w:rsidRPr="00EB0138">
              <w:rPr>
                <w:rFonts w:ascii="Times New Roman" w:hAnsi="Times New Roman"/>
                <w:b/>
                <w:bCs/>
                <w:sz w:val="28"/>
                <w:szCs w:val="28"/>
              </w:rPr>
              <w:t>Miejsce:</w:t>
            </w:r>
            <w:r w:rsidRPr="00EB0138">
              <w:rPr>
                <w:rFonts w:ascii="Times New Roman" w:hAnsi="Times New Roman"/>
                <w:sz w:val="28"/>
                <w:szCs w:val="28"/>
              </w:rPr>
              <w:t xml:space="preserve">  ZAKOPANE | Hotel Crocus Zakopane ****</w:t>
            </w:r>
            <w:r w:rsidRPr="00EB0138">
              <w:rPr>
                <w:rFonts w:ascii="Times New Roman" w:hAnsi="Times New Roman"/>
                <w:sz w:val="28"/>
                <w:szCs w:val="28"/>
              </w:rPr>
              <w:br/>
            </w:r>
            <w:r w:rsidRPr="00EB0138">
              <w:rPr>
                <w:rFonts w:ascii="Times New Roman" w:hAnsi="Times New Roman"/>
                <w:b/>
                <w:bCs/>
                <w:sz w:val="28"/>
                <w:szCs w:val="28"/>
              </w:rPr>
              <w:t>Termin:</w:t>
            </w:r>
            <w:r w:rsidRPr="00EB0138">
              <w:rPr>
                <w:rFonts w:ascii="Times New Roman" w:hAnsi="Times New Roman"/>
                <w:sz w:val="28"/>
                <w:szCs w:val="28"/>
              </w:rPr>
              <w:t xml:space="preserve"> </w:t>
            </w:r>
            <w:r w:rsidR="00D7323D">
              <w:rPr>
                <w:rFonts w:ascii="Times New Roman" w:hAnsi="Times New Roman"/>
                <w:sz w:val="28"/>
                <w:szCs w:val="28"/>
              </w:rPr>
              <w:t>2 – 4 grudnia</w:t>
            </w:r>
            <w:r w:rsidRPr="00EB0138">
              <w:rPr>
                <w:rFonts w:ascii="Times New Roman" w:hAnsi="Times New Roman"/>
                <w:sz w:val="28"/>
                <w:szCs w:val="28"/>
              </w:rPr>
              <w:t xml:space="preserve"> 2026 r.</w:t>
            </w:r>
          </w:p>
          <w:p w14:paraId="3C0A334F" w14:textId="77777777" w:rsidR="00546441" w:rsidRPr="00EB0138" w:rsidRDefault="00546441" w:rsidP="00546441">
            <w:pPr>
              <w:pStyle w:val="Bezodstpw"/>
              <w:jc w:val="center"/>
              <w:rPr>
                <w:rFonts w:ascii="Times New Roman" w:hAnsi="Times New Roman"/>
                <w:b/>
                <w:sz w:val="28"/>
                <w:szCs w:val="28"/>
              </w:rPr>
            </w:pP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3969"/>
              <w:gridCol w:w="1843"/>
            </w:tblGrid>
            <w:tr w:rsidR="00546441" w:rsidRPr="00EB0138" w14:paraId="6EE8F550" w14:textId="77777777" w:rsidTr="00EB0138">
              <w:trPr>
                <w:trHeight w:val="336"/>
              </w:trPr>
              <w:tc>
                <w:tcPr>
                  <w:tcW w:w="4815" w:type="dxa"/>
                  <w:tcBorders>
                    <w:bottom w:val="single" w:sz="4" w:space="0" w:color="auto"/>
                  </w:tcBorders>
                </w:tcPr>
                <w:p w14:paraId="7C4E1011" w14:textId="77777777" w:rsidR="00546441" w:rsidRPr="00EB0138" w:rsidRDefault="00546441" w:rsidP="00546441">
                  <w:pPr>
                    <w:tabs>
                      <w:tab w:val="left" w:pos="2589"/>
                    </w:tabs>
                    <w:spacing w:after="0" w:line="240" w:lineRule="auto"/>
                    <w:rPr>
                      <w:rFonts w:ascii="Times New Roman" w:hAnsi="Times New Roman" w:cs="Times New Roman"/>
                      <w:b/>
                    </w:rPr>
                  </w:pPr>
                  <w:r w:rsidRPr="00EB0138">
                    <w:rPr>
                      <w:rFonts w:ascii="Times New Roman" w:hAnsi="Times New Roman" w:cs="Times New Roman"/>
                      <w:b/>
                    </w:rPr>
                    <w:t>Imię i Nazwisko</w:t>
                  </w:r>
                </w:p>
              </w:tc>
              <w:tc>
                <w:tcPr>
                  <w:tcW w:w="3969" w:type="dxa"/>
                  <w:tcBorders>
                    <w:bottom w:val="single" w:sz="4" w:space="0" w:color="auto"/>
                  </w:tcBorders>
                </w:tcPr>
                <w:p w14:paraId="59CB4D9E" w14:textId="77777777" w:rsidR="00546441" w:rsidRPr="00EB0138" w:rsidRDefault="00546441" w:rsidP="00546441">
                  <w:pPr>
                    <w:tabs>
                      <w:tab w:val="left" w:pos="2589"/>
                    </w:tabs>
                    <w:spacing w:after="0" w:line="240" w:lineRule="auto"/>
                    <w:rPr>
                      <w:rFonts w:ascii="Times New Roman" w:hAnsi="Times New Roman" w:cs="Times New Roman"/>
                      <w:b/>
                      <w:sz w:val="20"/>
                      <w:szCs w:val="20"/>
                    </w:rPr>
                  </w:pPr>
                  <w:r w:rsidRPr="00EB0138">
                    <w:rPr>
                      <w:rFonts w:ascii="Times New Roman" w:hAnsi="Times New Roman" w:cs="Times New Roman"/>
                      <w:b/>
                      <w:sz w:val="20"/>
                      <w:szCs w:val="20"/>
                    </w:rPr>
                    <w:t xml:space="preserve">Adres e-mail </w:t>
                  </w:r>
                </w:p>
              </w:tc>
              <w:tc>
                <w:tcPr>
                  <w:tcW w:w="1843" w:type="dxa"/>
                  <w:tcBorders>
                    <w:bottom w:val="single" w:sz="4" w:space="0" w:color="auto"/>
                  </w:tcBorders>
                </w:tcPr>
                <w:p w14:paraId="676D8089" w14:textId="77777777" w:rsidR="00546441" w:rsidRPr="00EB0138" w:rsidRDefault="00546441" w:rsidP="00546441">
                  <w:pPr>
                    <w:tabs>
                      <w:tab w:val="left" w:pos="2589"/>
                    </w:tabs>
                    <w:spacing w:after="0" w:line="240" w:lineRule="auto"/>
                    <w:rPr>
                      <w:rFonts w:ascii="Times New Roman" w:hAnsi="Times New Roman" w:cs="Times New Roman"/>
                      <w:b/>
                      <w:sz w:val="20"/>
                      <w:szCs w:val="20"/>
                    </w:rPr>
                  </w:pPr>
                  <w:r w:rsidRPr="00EB0138">
                    <w:rPr>
                      <w:rFonts w:ascii="Times New Roman" w:hAnsi="Times New Roman" w:cs="Times New Roman"/>
                      <w:b/>
                      <w:sz w:val="20"/>
                      <w:szCs w:val="20"/>
                    </w:rPr>
                    <w:t>tel. kontaktowy</w:t>
                  </w:r>
                </w:p>
              </w:tc>
            </w:tr>
            <w:tr w:rsidR="00546441" w:rsidRPr="00EB0138" w14:paraId="574CEFEA" w14:textId="77777777" w:rsidTr="00EB0138">
              <w:trPr>
                <w:trHeight w:val="322"/>
              </w:trPr>
              <w:tc>
                <w:tcPr>
                  <w:tcW w:w="4815" w:type="dxa"/>
                  <w:tcBorders>
                    <w:top w:val="single" w:sz="4" w:space="0" w:color="auto"/>
                    <w:left w:val="single" w:sz="4" w:space="0" w:color="auto"/>
                    <w:bottom w:val="single" w:sz="4" w:space="0" w:color="auto"/>
                    <w:right w:val="single" w:sz="4" w:space="0" w:color="auto"/>
                  </w:tcBorders>
                </w:tcPr>
                <w:p w14:paraId="7A17ED54" w14:textId="77777777" w:rsidR="00546441" w:rsidRPr="00EB0138" w:rsidRDefault="00546441" w:rsidP="00546441">
                  <w:pPr>
                    <w:tabs>
                      <w:tab w:val="left" w:pos="2589"/>
                    </w:tabs>
                    <w:spacing w:after="0" w:line="240" w:lineRule="auto"/>
                    <w:rPr>
                      <w:rFonts w:ascii="Times New Roman" w:hAnsi="Times New Roman" w:cs="Times New Roman"/>
                    </w:rPr>
                  </w:pPr>
                </w:p>
                <w:p w14:paraId="02F8A5AE" w14:textId="77777777" w:rsidR="00546441" w:rsidRPr="00EB0138" w:rsidRDefault="00546441" w:rsidP="00546441">
                  <w:pPr>
                    <w:tabs>
                      <w:tab w:val="left" w:pos="2589"/>
                    </w:tabs>
                    <w:spacing w:after="0" w:line="240" w:lineRule="auto"/>
                    <w:rPr>
                      <w:rFonts w:ascii="Times New Roman" w:hAnsi="Times New Roman" w:cs="Times New Roman"/>
                    </w:rPr>
                  </w:pPr>
                  <w:permStart w:id="1781945031" w:edGrp="everyone"/>
                  <w:permEnd w:id="1781945031"/>
                </w:p>
              </w:tc>
              <w:tc>
                <w:tcPr>
                  <w:tcW w:w="3969" w:type="dxa"/>
                  <w:tcBorders>
                    <w:top w:val="single" w:sz="4" w:space="0" w:color="auto"/>
                    <w:left w:val="single" w:sz="4" w:space="0" w:color="auto"/>
                    <w:bottom w:val="single" w:sz="4" w:space="0" w:color="auto"/>
                    <w:right w:val="single" w:sz="4" w:space="0" w:color="auto"/>
                  </w:tcBorders>
                </w:tcPr>
                <w:p w14:paraId="17F8C8EC" w14:textId="77777777" w:rsidR="00546441" w:rsidRPr="00EB0138" w:rsidRDefault="00546441" w:rsidP="00546441">
                  <w:pPr>
                    <w:tabs>
                      <w:tab w:val="left" w:pos="2589"/>
                    </w:tabs>
                    <w:spacing w:after="0" w:line="240" w:lineRule="auto"/>
                    <w:rPr>
                      <w:rFonts w:ascii="Times New Roman" w:hAnsi="Times New Roman" w:cs="Times New Roman"/>
                    </w:rPr>
                  </w:pPr>
                  <w:permStart w:id="1581869769" w:edGrp="everyone"/>
                  <w:permEnd w:id="1581869769"/>
                </w:p>
              </w:tc>
              <w:tc>
                <w:tcPr>
                  <w:tcW w:w="1843" w:type="dxa"/>
                  <w:tcBorders>
                    <w:top w:val="single" w:sz="4" w:space="0" w:color="auto"/>
                    <w:left w:val="single" w:sz="4" w:space="0" w:color="auto"/>
                    <w:bottom w:val="single" w:sz="4" w:space="0" w:color="auto"/>
                    <w:right w:val="single" w:sz="4" w:space="0" w:color="auto"/>
                  </w:tcBorders>
                </w:tcPr>
                <w:p w14:paraId="3E40CEDE" w14:textId="77777777" w:rsidR="00546441" w:rsidRPr="00EB0138" w:rsidRDefault="00546441" w:rsidP="00546441">
                  <w:pPr>
                    <w:tabs>
                      <w:tab w:val="left" w:pos="2589"/>
                    </w:tabs>
                    <w:spacing w:after="0" w:line="240" w:lineRule="auto"/>
                    <w:rPr>
                      <w:rFonts w:ascii="Times New Roman" w:hAnsi="Times New Roman" w:cs="Times New Roman"/>
                    </w:rPr>
                  </w:pPr>
                  <w:permStart w:id="902648701" w:edGrp="everyone"/>
                  <w:permEnd w:id="902648701"/>
                </w:p>
              </w:tc>
            </w:tr>
            <w:tr w:rsidR="00546441" w:rsidRPr="00EB0138" w14:paraId="5CBE276F" w14:textId="77777777" w:rsidTr="00EB0138">
              <w:trPr>
                <w:trHeight w:val="317"/>
              </w:trPr>
              <w:tc>
                <w:tcPr>
                  <w:tcW w:w="4815" w:type="dxa"/>
                  <w:tcBorders>
                    <w:top w:val="single" w:sz="4" w:space="0" w:color="auto"/>
                    <w:left w:val="single" w:sz="4" w:space="0" w:color="auto"/>
                    <w:bottom w:val="single" w:sz="4" w:space="0" w:color="auto"/>
                    <w:right w:val="single" w:sz="4" w:space="0" w:color="auto"/>
                  </w:tcBorders>
                </w:tcPr>
                <w:p w14:paraId="3D9CD8F9" w14:textId="77777777" w:rsidR="00546441" w:rsidRPr="00EB0138" w:rsidRDefault="00546441" w:rsidP="00546441">
                  <w:pPr>
                    <w:tabs>
                      <w:tab w:val="left" w:pos="2589"/>
                    </w:tabs>
                    <w:spacing w:after="0" w:line="240" w:lineRule="auto"/>
                    <w:rPr>
                      <w:rFonts w:ascii="Times New Roman" w:hAnsi="Times New Roman" w:cs="Times New Roman"/>
                    </w:rPr>
                  </w:pPr>
                </w:p>
                <w:p w14:paraId="453C90B0" w14:textId="77777777" w:rsidR="00546441" w:rsidRPr="00EB0138" w:rsidRDefault="00546441" w:rsidP="00546441">
                  <w:pPr>
                    <w:tabs>
                      <w:tab w:val="left" w:pos="2589"/>
                    </w:tabs>
                    <w:spacing w:after="0" w:line="240" w:lineRule="auto"/>
                    <w:rPr>
                      <w:rFonts w:ascii="Times New Roman" w:hAnsi="Times New Roman" w:cs="Times New Roman"/>
                    </w:rPr>
                  </w:pPr>
                  <w:permStart w:id="1888694708" w:edGrp="everyone"/>
                  <w:permEnd w:id="1888694708"/>
                </w:p>
              </w:tc>
              <w:tc>
                <w:tcPr>
                  <w:tcW w:w="3969" w:type="dxa"/>
                  <w:tcBorders>
                    <w:top w:val="single" w:sz="4" w:space="0" w:color="auto"/>
                    <w:left w:val="single" w:sz="4" w:space="0" w:color="auto"/>
                    <w:bottom w:val="single" w:sz="4" w:space="0" w:color="auto"/>
                    <w:right w:val="single" w:sz="4" w:space="0" w:color="auto"/>
                  </w:tcBorders>
                </w:tcPr>
                <w:p w14:paraId="3F878DAC" w14:textId="77777777" w:rsidR="00546441" w:rsidRPr="00EB0138" w:rsidRDefault="00546441" w:rsidP="00546441">
                  <w:pPr>
                    <w:tabs>
                      <w:tab w:val="left" w:pos="2589"/>
                    </w:tabs>
                    <w:spacing w:after="0" w:line="240" w:lineRule="auto"/>
                    <w:rPr>
                      <w:rFonts w:ascii="Times New Roman" w:hAnsi="Times New Roman" w:cs="Times New Roman"/>
                    </w:rPr>
                  </w:pPr>
                  <w:permStart w:id="1774024881" w:edGrp="everyone"/>
                  <w:permEnd w:id="1774024881"/>
                </w:p>
              </w:tc>
              <w:tc>
                <w:tcPr>
                  <w:tcW w:w="1843" w:type="dxa"/>
                  <w:tcBorders>
                    <w:top w:val="single" w:sz="4" w:space="0" w:color="auto"/>
                    <w:left w:val="single" w:sz="4" w:space="0" w:color="auto"/>
                    <w:bottom w:val="single" w:sz="4" w:space="0" w:color="auto"/>
                    <w:right w:val="single" w:sz="4" w:space="0" w:color="auto"/>
                  </w:tcBorders>
                </w:tcPr>
                <w:p w14:paraId="4E52E23D" w14:textId="77777777" w:rsidR="00546441" w:rsidRPr="00EB0138" w:rsidRDefault="00546441" w:rsidP="00546441">
                  <w:pPr>
                    <w:tabs>
                      <w:tab w:val="left" w:pos="2589"/>
                    </w:tabs>
                    <w:spacing w:after="0" w:line="240" w:lineRule="auto"/>
                    <w:rPr>
                      <w:rFonts w:ascii="Times New Roman" w:hAnsi="Times New Roman" w:cs="Times New Roman"/>
                    </w:rPr>
                  </w:pPr>
                  <w:permStart w:id="2013811376" w:edGrp="everyone"/>
                  <w:permEnd w:id="2013811376"/>
                </w:p>
              </w:tc>
            </w:tr>
            <w:tr w:rsidR="00546441" w:rsidRPr="00EB0138" w14:paraId="654203BB" w14:textId="77777777" w:rsidTr="00EB0138">
              <w:trPr>
                <w:trHeight w:val="317"/>
              </w:trPr>
              <w:tc>
                <w:tcPr>
                  <w:tcW w:w="4815" w:type="dxa"/>
                  <w:tcBorders>
                    <w:top w:val="single" w:sz="4" w:space="0" w:color="auto"/>
                    <w:left w:val="single" w:sz="4" w:space="0" w:color="auto"/>
                    <w:bottom w:val="single" w:sz="4" w:space="0" w:color="auto"/>
                    <w:right w:val="single" w:sz="4" w:space="0" w:color="auto"/>
                  </w:tcBorders>
                </w:tcPr>
                <w:p w14:paraId="05FBAF09" w14:textId="77777777" w:rsidR="00546441" w:rsidRPr="00EB0138" w:rsidRDefault="00546441" w:rsidP="00546441">
                  <w:pPr>
                    <w:tabs>
                      <w:tab w:val="left" w:pos="2589"/>
                    </w:tabs>
                    <w:spacing w:after="0" w:line="240" w:lineRule="auto"/>
                    <w:rPr>
                      <w:rFonts w:ascii="Times New Roman" w:hAnsi="Times New Roman" w:cs="Times New Roman"/>
                    </w:rPr>
                  </w:pPr>
                </w:p>
                <w:p w14:paraId="23769A5A" w14:textId="77777777" w:rsidR="00546441" w:rsidRPr="00EB0138" w:rsidRDefault="00546441" w:rsidP="00546441">
                  <w:pPr>
                    <w:tabs>
                      <w:tab w:val="left" w:pos="2589"/>
                    </w:tabs>
                    <w:spacing w:after="0" w:line="240" w:lineRule="auto"/>
                    <w:rPr>
                      <w:rFonts w:ascii="Times New Roman" w:hAnsi="Times New Roman" w:cs="Times New Roman"/>
                    </w:rPr>
                  </w:pPr>
                  <w:permStart w:id="864750329" w:edGrp="everyone"/>
                  <w:permEnd w:id="864750329"/>
                </w:p>
              </w:tc>
              <w:tc>
                <w:tcPr>
                  <w:tcW w:w="3969" w:type="dxa"/>
                  <w:tcBorders>
                    <w:top w:val="single" w:sz="4" w:space="0" w:color="auto"/>
                    <w:left w:val="single" w:sz="4" w:space="0" w:color="auto"/>
                    <w:bottom w:val="single" w:sz="4" w:space="0" w:color="auto"/>
                    <w:right w:val="single" w:sz="4" w:space="0" w:color="auto"/>
                  </w:tcBorders>
                </w:tcPr>
                <w:p w14:paraId="180C3D5F" w14:textId="77777777" w:rsidR="00546441" w:rsidRPr="00EB0138" w:rsidRDefault="00546441" w:rsidP="00546441">
                  <w:pPr>
                    <w:tabs>
                      <w:tab w:val="left" w:pos="2589"/>
                    </w:tabs>
                    <w:spacing w:after="0" w:line="240" w:lineRule="auto"/>
                    <w:rPr>
                      <w:rFonts w:ascii="Times New Roman" w:hAnsi="Times New Roman" w:cs="Times New Roman"/>
                    </w:rPr>
                  </w:pPr>
                  <w:permStart w:id="50864516" w:edGrp="everyone"/>
                  <w:permEnd w:id="50864516"/>
                </w:p>
              </w:tc>
              <w:tc>
                <w:tcPr>
                  <w:tcW w:w="1843" w:type="dxa"/>
                  <w:tcBorders>
                    <w:top w:val="single" w:sz="4" w:space="0" w:color="auto"/>
                    <w:left w:val="single" w:sz="4" w:space="0" w:color="auto"/>
                    <w:bottom w:val="single" w:sz="4" w:space="0" w:color="auto"/>
                    <w:right w:val="single" w:sz="4" w:space="0" w:color="auto"/>
                  </w:tcBorders>
                </w:tcPr>
                <w:p w14:paraId="289B34B6" w14:textId="77777777" w:rsidR="00546441" w:rsidRPr="00EB0138" w:rsidRDefault="00546441" w:rsidP="00546441">
                  <w:pPr>
                    <w:tabs>
                      <w:tab w:val="left" w:pos="2589"/>
                    </w:tabs>
                    <w:spacing w:after="0" w:line="240" w:lineRule="auto"/>
                    <w:rPr>
                      <w:rFonts w:ascii="Times New Roman" w:hAnsi="Times New Roman" w:cs="Times New Roman"/>
                    </w:rPr>
                  </w:pPr>
                  <w:permStart w:id="1864632809" w:edGrp="everyone"/>
                  <w:permEnd w:id="1864632809"/>
                </w:p>
              </w:tc>
            </w:tr>
          </w:tbl>
          <w:p w14:paraId="1EACA625" w14:textId="0F80945C" w:rsidR="00ED46FA" w:rsidRPr="00EB0138" w:rsidRDefault="00ED46FA" w:rsidP="009F66B2">
            <w:pPr>
              <w:pStyle w:val="Tekstpodstawowy"/>
              <w:rPr>
                <w:rFonts w:ascii="Times New Roman" w:hAnsi="Times New Roman" w:cs="Times New Roman"/>
                <w:b/>
                <w:color w:val="FF0000"/>
                <w:sz w:val="24"/>
                <w:szCs w:val="24"/>
                <w:u w:val="single"/>
              </w:rPr>
            </w:pPr>
          </w:p>
        </w:tc>
        <w:tc>
          <w:tcPr>
            <w:tcW w:w="6836" w:type="dxa"/>
            <w:gridSpan w:val="2"/>
          </w:tcPr>
          <w:p w14:paraId="606E9E00" w14:textId="77777777" w:rsidR="00ED46FA" w:rsidRPr="00EB0138" w:rsidRDefault="00ED46FA" w:rsidP="009F66B2">
            <w:pPr>
              <w:suppressAutoHyphens w:val="0"/>
              <w:spacing w:before="100" w:beforeAutospacing="1" w:after="100" w:afterAutospacing="1"/>
              <w:rPr>
                <w:rFonts w:ascii="Times New Roman" w:eastAsia="Times New Roman" w:hAnsi="Times New Roman" w:cs="Times New Roman"/>
                <w:noProof/>
                <w:sz w:val="24"/>
                <w:szCs w:val="24"/>
              </w:rPr>
            </w:pPr>
          </w:p>
        </w:tc>
      </w:tr>
    </w:tbl>
    <w:p w14:paraId="40FE953B" w14:textId="75B10E5C" w:rsidR="00ED46FA" w:rsidRPr="00EB0138" w:rsidRDefault="00EB0138" w:rsidP="00546441">
      <w:pPr>
        <w:pStyle w:val="Tekstpodstawowy"/>
        <w:rPr>
          <w:rFonts w:ascii="Times New Roman" w:hAnsi="Times New Roman" w:cs="Times New Roman"/>
          <w:bCs/>
          <w:szCs w:val="20"/>
        </w:rPr>
      </w:pPr>
      <w:r w:rsidRPr="00EB0138">
        <w:rPr>
          <w:rFonts w:ascii="Times New Roman" w:hAnsi="Times New Roman" w:cs="Times New Roman"/>
          <w:b/>
          <w:sz w:val="24"/>
          <w:szCs w:val="24"/>
        </w:rPr>
        <w:br/>
      </w:r>
      <w:r w:rsidR="00ED46FA" w:rsidRPr="00EB0138">
        <w:rPr>
          <w:rFonts w:ascii="Times New Roman" w:hAnsi="Times New Roman" w:cs="Times New Roman"/>
          <w:b/>
          <w:sz w:val="24"/>
          <w:szCs w:val="24"/>
        </w:rPr>
        <w:t>Cena</w:t>
      </w:r>
      <w:r w:rsidR="00546441" w:rsidRPr="00EB0138">
        <w:rPr>
          <w:rFonts w:ascii="Times New Roman" w:hAnsi="Times New Roman" w:cs="Times New Roman"/>
          <w:b/>
          <w:sz w:val="24"/>
          <w:szCs w:val="24"/>
        </w:rPr>
        <w:t xml:space="preserve"> za szkolenie/1 os</w:t>
      </w:r>
      <w:r w:rsidRPr="00EB0138">
        <w:rPr>
          <w:rFonts w:ascii="Times New Roman" w:hAnsi="Times New Roman" w:cs="Times New Roman"/>
          <w:b/>
          <w:sz w:val="24"/>
          <w:szCs w:val="24"/>
        </w:rPr>
        <w:t>.</w:t>
      </w:r>
      <w:r w:rsidR="00546441" w:rsidRPr="00EB0138">
        <w:rPr>
          <w:rFonts w:ascii="Times New Roman" w:hAnsi="Times New Roman" w:cs="Times New Roman"/>
          <w:b/>
          <w:sz w:val="24"/>
          <w:szCs w:val="24"/>
        </w:rPr>
        <w:t xml:space="preserve"> </w:t>
      </w:r>
      <w:r w:rsidR="00ED46FA" w:rsidRPr="00EB0138">
        <w:rPr>
          <w:rFonts w:ascii="Times New Roman" w:hAnsi="Times New Roman" w:cs="Times New Roman"/>
          <w:b/>
          <w:sz w:val="24"/>
          <w:szCs w:val="24"/>
        </w:rPr>
        <w:t xml:space="preserve"> 2 700 zł netto </w:t>
      </w:r>
      <w:r w:rsidR="00546441" w:rsidRPr="00EB0138">
        <w:rPr>
          <w:rFonts w:ascii="Times New Roman" w:hAnsi="Times New Roman" w:cs="Times New Roman"/>
          <w:b/>
          <w:sz w:val="24"/>
          <w:szCs w:val="24"/>
        </w:rPr>
        <w:t>+ 23% VAT</w:t>
      </w:r>
      <w:r w:rsidRPr="00EB0138">
        <w:rPr>
          <w:rFonts w:ascii="Times New Roman" w:hAnsi="Times New Roman" w:cs="Times New Roman"/>
          <w:b/>
          <w:sz w:val="24"/>
          <w:szCs w:val="24"/>
        </w:rPr>
        <w:t xml:space="preserve"> </w:t>
      </w:r>
      <w:r w:rsidR="00ED46FA" w:rsidRPr="00EB0138">
        <w:rPr>
          <w:rFonts w:ascii="Times New Roman" w:hAnsi="Times New Roman" w:cs="Times New Roman"/>
          <w:bCs/>
          <w:i/>
          <w:iCs/>
          <w:szCs w:val="20"/>
        </w:rPr>
        <w:t>(stawka Vat zw</w:t>
      </w:r>
      <w:r w:rsidR="00FE534B">
        <w:rPr>
          <w:rFonts w:ascii="Times New Roman" w:hAnsi="Times New Roman" w:cs="Times New Roman"/>
          <w:bCs/>
          <w:i/>
          <w:iCs/>
          <w:szCs w:val="20"/>
        </w:rPr>
        <w:t>.</w:t>
      </w:r>
      <w:r w:rsidR="00ED46FA" w:rsidRPr="00EB0138">
        <w:rPr>
          <w:rFonts w:ascii="Times New Roman" w:hAnsi="Times New Roman" w:cs="Times New Roman"/>
          <w:bCs/>
          <w:i/>
          <w:iCs/>
          <w:szCs w:val="20"/>
        </w:rPr>
        <w:t xml:space="preserve"> dla szkoleń finansowanych ze środków publicznych</w:t>
      </w:r>
      <w:r w:rsidR="00546441" w:rsidRPr="00EB0138">
        <w:rPr>
          <w:rFonts w:ascii="Times New Roman" w:hAnsi="Times New Roman" w:cs="Times New Roman"/>
          <w:bCs/>
          <w:i/>
          <w:iCs/>
          <w:szCs w:val="20"/>
        </w:rPr>
        <w:t xml:space="preserve">) </w:t>
      </w:r>
    </w:p>
    <w:p w14:paraId="5DB1A9DD" w14:textId="42F92CAF" w:rsidR="00EB0138" w:rsidRPr="00EB0138" w:rsidRDefault="00ED46FA" w:rsidP="00ED46FA">
      <w:pPr>
        <w:pStyle w:val="Tekstpodstawowy"/>
        <w:rPr>
          <w:rFonts w:ascii="Times New Roman" w:hAnsi="Times New Roman" w:cs="Times New Roman"/>
          <w:b/>
          <w:szCs w:val="20"/>
        </w:rPr>
      </w:pPr>
      <w:r w:rsidRPr="00EB0138">
        <w:rPr>
          <w:rFonts w:ascii="Times New Roman" w:hAnsi="Times New Roman" w:cs="Times New Roman"/>
          <w:b/>
          <w:szCs w:val="20"/>
          <w:u w:val="single"/>
        </w:rPr>
        <w:t>Cena obejmuje</w:t>
      </w:r>
      <w:r w:rsidRPr="00EB0138">
        <w:rPr>
          <w:rFonts w:ascii="Times New Roman" w:hAnsi="Times New Roman" w:cs="Times New Roman"/>
          <w:b/>
          <w:szCs w:val="20"/>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EB0138" w:rsidRPr="00EB0138" w14:paraId="57CBFEAC" w14:textId="77777777" w:rsidTr="00EB0138">
        <w:tc>
          <w:tcPr>
            <w:tcW w:w="5228" w:type="dxa"/>
          </w:tcPr>
          <w:p w14:paraId="31D89301" w14:textId="602D8166"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2 noclegi (zakwaterowanie w pokojach 2 – osobowych Standard</w:t>
            </w:r>
            <w:r w:rsidR="00C52F9E">
              <w:rPr>
                <w:rFonts w:ascii="Times New Roman" w:hAnsi="Times New Roman" w:cs="Times New Roman"/>
              </w:rPr>
              <w:t xml:space="preserve"> – dopłata do pokoju jednoosobowego 300 zł netto dwie doby </w:t>
            </w:r>
          </w:p>
          <w:p w14:paraId="5C8C5F69"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2 śniadania w formie bufetu</w:t>
            </w:r>
          </w:p>
          <w:p w14:paraId="10351504" w14:textId="2A3E129B" w:rsidR="00EB0138" w:rsidRPr="00EB0138" w:rsidRDefault="00C52F9E" w:rsidP="00EB0138">
            <w:pPr>
              <w:pStyle w:val="Tekstpodstawowy"/>
              <w:numPr>
                <w:ilvl w:val="0"/>
                <w:numId w:val="18"/>
              </w:numPr>
              <w:spacing w:line="240" w:lineRule="auto"/>
              <w:rPr>
                <w:rFonts w:ascii="Times New Roman" w:hAnsi="Times New Roman" w:cs="Times New Roman"/>
              </w:rPr>
            </w:pPr>
            <w:r>
              <w:rPr>
                <w:rFonts w:ascii="Times New Roman" w:hAnsi="Times New Roman" w:cs="Times New Roman"/>
              </w:rPr>
              <w:t>2</w:t>
            </w:r>
            <w:r w:rsidR="00EB0138" w:rsidRPr="00EB0138">
              <w:rPr>
                <w:rFonts w:ascii="Times New Roman" w:hAnsi="Times New Roman" w:cs="Times New Roman"/>
              </w:rPr>
              <w:t xml:space="preserve"> kolacj</w:t>
            </w:r>
            <w:r>
              <w:rPr>
                <w:rFonts w:ascii="Times New Roman" w:hAnsi="Times New Roman" w:cs="Times New Roman"/>
              </w:rPr>
              <w:t>e</w:t>
            </w:r>
          </w:p>
          <w:p w14:paraId="2A1DD8D3" w14:textId="77777777" w:rsidR="0055645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 xml:space="preserve">2 obiady  (obiad dwudaniowy) </w:t>
            </w:r>
          </w:p>
          <w:p w14:paraId="1077E4DD" w14:textId="237066A0"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 xml:space="preserve">2 przerwy kawowe (kawa, herbata, woda, ciasteczka) </w:t>
            </w:r>
          </w:p>
        </w:tc>
        <w:tc>
          <w:tcPr>
            <w:tcW w:w="5228" w:type="dxa"/>
          </w:tcPr>
          <w:p w14:paraId="74B05AD9"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basen, sauny, siłownię i jacuzzi</w:t>
            </w:r>
          </w:p>
          <w:p w14:paraId="2C9A1D56"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autorskie materiały szkoleniowe w formie wydruku</w:t>
            </w:r>
          </w:p>
          <w:p w14:paraId="2F64324D"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 xml:space="preserve"> certyfikat szkolenia w formie wydruku, </w:t>
            </w:r>
          </w:p>
          <w:p w14:paraId="53D8DC25" w14:textId="55D0924A" w:rsidR="0055645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długopis, notatnik, zakreśla</w:t>
            </w:r>
            <w:r w:rsidR="00FE534B">
              <w:rPr>
                <w:rFonts w:ascii="Times New Roman" w:hAnsi="Times New Roman" w:cs="Times New Roman"/>
              </w:rPr>
              <w:t>c</w:t>
            </w:r>
            <w:r w:rsidRPr="00EB0138">
              <w:rPr>
                <w:rFonts w:ascii="Times New Roman" w:hAnsi="Times New Roman" w:cs="Times New Roman"/>
              </w:rPr>
              <w:t>z,</w:t>
            </w:r>
          </w:p>
          <w:p w14:paraId="31EA8772" w14:textId="572FE72E" w:rsidR="00EB0138" w:rsidRPr="00EB0138" w:rsidRDefault="00556458" w:rsidP="00EB0138">
            <w:pPr>
              <w:pStyle w:val="Tekstpodstawowy"/>
              <w:numPr>
                <w:ilvl w:val="0"/>
                <w:numId w:val="18"/>
              </w:numPr>
              <w:spacing w:line="240" w:lineRule="auto"/>
              <w:rPr>
                <w:rFonts w:ascii="Times New Roman" w:hAnsi="Times New Roman" w:cs="Times New Roman"/>
              </w:rPr>
            </w:pPr>
            <w:r>
              <w:rPr>
                <w:rFonts w:ascii="Times New Roman" w:hAnsi="Times New Roman" w:cs="Times New Roman"/>
              </w:rPr>
              <w:t xml:space="preserve">indywidualne konsultacje merytoryczne </w:t>
            </w:r>
            <w:r w:rsidR="00EB0138" w:rsidRPr="00EB0138">
              <w:rPr>
                <w:rFonts w:ascii="Times New Roman" w:hAnsi="Times New Roman" w:cs="Times New Roman"/>
              </w:rPr>
              <w:t xml:space="preserve"> </w:t>
            </w:r>
          </w:p>
          <w:p w14:paraId="6293B678" w14:textId="77777777" w:rsidR="00EB0138" w:rsidRPr="00EB0138" w:rsidRDefault="00EB0138" w:rsidP="00ED46FA">
            <w:pPr>
              <w:pStyle w:val="Tekstpodstawowy"/>
              <w:rPr>
                <w:rFonts w:ascii="Times New Roman" w:hAnsi="Times New Roman" w:cs="Times New Roman"/>
              </w:rPr>
            </w:pPr>
          </w:p>
        </w:tc>
      </w:tr>
    </w:tbl>
    <w:p w14:paraId="577188A1" w14:textId="3D890A3C" w:rsidR="00EB0138" w:rsidRPr="00EB0138" w:rsidRDefault="00EB0138" w:rsidP="00EB0138">
      <w:pPr>
        <w:pStyle w:val="Bezodstpw"/>
        <w:rPr>
          <w:rFonts w:ascii="Times New Roman" w:hAnsi="Times New Roman"/>
          <w:bCs/>
        </w:rPr>
      </w:pPr>
      <w:r w:rsidRPr="00EB0138">
        <w:rPr>
          <w:rFonts w:ascii="Times New Roman" w:hAnsi="Times New Roman"/>
          <w:bCs/>
        </w:rPr>
        <w:t>Organizator zastrzega sobie prawo do zmiany hotelu z przyczyn od niego niezależnych na Hotel o podobnym standardzie.</w:t>
      </w:r>
    </w:p>
    <w:p w14:paraId="2B6ACB22" w14:textId="4D5A6D92" w:rsidR="00EB0138" w:rsidRPr="00EB0138" w:rsidRDefault="00ED46FA" w:rsidP="00EB0138">
      <w:pPr>
        <w:pStyle w:val="Tekstpodstawowy"/>
        <w:rPr>
          <w:rFonts w:ascii="Times New Roman" w:hAnsi="Times New Roman" w:cs="Times New Roman"/>
          <w:bCs/>
          <w:szCs w:val="20"/>
        </w:rPr>
      </w:pPr>
      <w:r w:rsidRPr="00EB0138">
        <w:rPr>
          <w:rFonts w:ascii="Times New Roman" w:hAnsi="Times New Roman" w:cs="Times New Roman"/>
          <w:b/>
          <w:szCs w:val="20"/>
        </w:rPr>
        <w:t>Warunki rezygnacji:</w:t>
      </w:r>
      <w:r w:rsidR="00EB0138" w:rsidRPr="00EB0138">
        <w:rPr>
          <w:rFonts w:ascii="Times New Roman" w:hAnsi="Times New Roman" w:cs="Times New Roman"/>
          <w:bCs/>
          <w:szCs w:val="20"/>
        </w:rPr>
        <w:t xml:space="preserve"> </w:t>
      </w:r>
      <w:r w:rsidRPr="00EB0138">
        <w:rPr>
          <w:rFonts w:ascii="Times New Roman" w:hAnsi="Times New Roman" w:cs="Times New Roman"/>
          <w:bCs/>
          <w:szCs w:val="20"/>
        </w:rPr>
        <w:t xml:space="preserve">Rezygnację przyjmujemy najpóźniej na 7 dni roboczych  przed planowanym szkoleniem. Rezygnacja </w:t>
      </w:r>
      <w:r w:rsidR="00FE534B">
        <w:rPr>
          <w:rFonts w:ascii="Times New Roman" w:hAnsi="Times New Roman" w:cs="Times New Roman"/>
          <w:bCs/>
          <w:szCs w:val="20"/>
        </w:rPr>
        <w:br/>
      </w:r>
      <w:r w:rsidRPr="00EB0138">
        <w:rPr>
          <w:rFonts w:ascii="Times New Roman" w:hAnsi="Times New Roman" w:cs="Times New Roman"/>
          <w:bCs/>
          <w:szCs w:val="20"/>
        </w:rPr>
        <w:t>w późniejszym terminie wiąże się z koniecznością pokrycia kosztów w 100%. Nieobecność na szkoleniu nie zwalnia z dokonania opła</w:t>
      </w:r>
      <w:r w:rsidR="00AF28BA">
        <w:rPr>
          <w:rFonts w:ascii="Times New Roman" w:hAnsi="Times New Roman" w:cs="Times New Roman"/>
          <w:bCs/>
          <w:szCs w:val="20"/>
        </w:rPr>
        <w:t>t</w:t>
      </w:r>
      <w:r w:rsidR="00EB0138" w:rsidRPr="00EB0138">
        <w:rPr>
          <w:rFonts w:ascii="Times New Roman" w:hAnsi="Times New Roman" w:cs="Times New Roman"/>
          <w:bCs/>
          <w:szCs w:val="20"/>
        </w:rPr>
        <w:t xml:space="preserve">y. </w:t>
      </w:r>
    </w:p>
    <w:permStart w:id="2439141" w:edGrp="everyone"/>
    <w:p w14:paraId="0E5A0B2E" w14:textId="7E2B7D1A" w:rsidR="00ED46FA" w:rsidRPr="00EB0138" w:rsidRDefault="00ED46FA" w:rsidP="00EB0138">
      <w:pPr>
        <w:pStyle w:val="Tekstpodstawowy"/>
        <w:rPr>
          <w:rFonts w:ascii="Times New Roman" w:hAnsi="Times New Roman" w:cs="Times New Roman"/>
          <w:b/>
          <w:szCs w:val="20"/>
        </w:rPr>
      </w:pPr>
      <w:r w:rsidRPr="00EB013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F856260" wp14:editId="6641C944">
                <wp:simplePos x="0" y="0"/>
                <wp:positionH relativeFrom="column">
                  <wp:posOffset>-61595</wp:posOffset>
                </wp:positionH>
                <wp:positionV relativeFrom="paragraph">
                  <wp:posOffset>21590</wp:posOffset>
                </wp:positionV>
                <wp:extent cx="182880" cy="167640"/>
                <wp:effectExtent l="0" t="0" r="7620" b="381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46807" id="Rectangle 4" o:spid="_x0000_s1026" style="position:absolute;margin-left:-4.85pt;margin-top:1.7pt;width:14.4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"/>
            </w:pict>
          </mc:Fallback>
        </mc:AlternateContent>
      </w:r>
      <w:permEnd w:id="2439141"/>
      <w:r w:rsidR="00EB0138" w:rsidRPr="00EB0138">
        <w:rPr>
          <w:rFonts w:ascii="Times New Roman" w:hAnsi="Times New Roman" w:cs="Times New Roman"/>
          <w:b/>
          <w:szCs w:val="20"/>
        </w:rPr>
        <w:t xml:space="preserve">       </w:t>
      </w:r>
      <w:r w:rsidRPr="00EB0138">
        <w:rPr>
          <w:rFonts w:ascii="Times New Roman" w:hAnsi="Times New Roman" w:cs="Times New Roman"/>
          <w:b/>
          <w:szCs w:val="20"/>
        </w:rPr>
        <w:t xml:space="preserve">Oświadczam, iż środki wydatkowane na ww. szkolenie pochodzą ze środków publicznych w rozumieniu przepisów prawa w </w:t>
      </w:r>
      <w:r w:rsidRPr="00EB0138">
        <w:rPr>
          <w:rFonts w:ascii="Times New Roman" w:hAnsi="Times New Roman" w:cs="Times New Roman"/>
          <w:b/>
          <w:bCs/>
          <w:szCs w:val="20"/>
        </w:rPr>
        <w:t xml:space="preserve"> a) całości  b) przynajmniej w 70%</w:t>
      </w:r>
      <w:r w:rsidRPr="00EB0138">
        <w:rPr>
          <w:rFonts w:ascii="Times New Roman" w:hAnsi="Times New Roman" w:cs="Times New Roman"/>
          <w:b/>
          <w:bCs/>
        </w:rPr>
        <w:t xml:space="preserve"> </w:t>
      </w:r>
      <w:r w:rsidRPr="00EB0138">
        <w:rPr>
          <w:rFonts w:ascii="Times New Roman" w:hAnsi="Times New Roman" w:cs="Times New Roman"/>
          <w:bCs/>
          <w:i/>
          <w:sz w:val="18"/>
          <w:szCs w:val="18"/>
        </w:rPr>
        <w:t>( * jeżeli dotyczy Państwa  proszę zaznaczyć w kwadracie krzyżyk  i zakreślić   a) lub b) ) wówczas faktura za szkolenie będzie wystawiona bez VAT-u )</w:t>
      </w:r>
      <w:r w:rsidRPr="00EB0138">
        <w:rPr>
          <w:rFonts w:ascii="Times New Roman" w:hAnsi="Times New Roman" w:cs="Times New Roman"/>
          <w:bCs/>
          <w:i/>
        </w:rPr>
        <w:t xml:space="preserve"> </w:t>
      </w:r>
    </w:p>
    <w:p w14:paraId="36D76192" w14:textId="7AE4647E" w:rsidR="00ED46FA" w:rsidRPr="00EB0138" w:rsidRDefault="00ED46FA" w:rsidP="00ED46FA">
      <w:pPr>
        <w:pStyle w:val="Bezodstpw"/>
        <w:rPr>
          <w:rFonts w:ascii="Times New Roman" w:hAnsi="Times New Roman"/>
          <w:b/>
          <w:sz w:val="18"/>
          <w:szCs w:val="18"/>
        </w:rPr>
      </w:pPr>
      <w:r w:rsidRPr="00EB0138">
        <w:rPr>
          <w:rFonts w:ascii="Times New Roman" w:hAnsi="Times New Roman"/>
          <w:sz w:val="18"/>
          <w:szCs w:val="18"/>
          <w:u w:val="single"/>
        </w:rPr>
        <w:t>Warunkiem uczestnictwa w szkoleniu jest</w:t>
      </w:r>
      <w:r w:rsidRPr="00EB0138">
        <w:rPr>
          <w:rFonts w:ascii="Times New Roman" w:hAnsi="Times New Roman"/>
          <w:sz w:val="18"/>
          <w:szCs w:val="18"/>
        </w:rPr>
        <w:t xml:space="preserve">:  </w:t>
      </w:r>
      <w:r w:rsidRPr="00EB0138">
        <w:rPr>
          <w:rFonts w:ascii="Times New Roman" w:hAnsi="Times New Roman"/>
          <w:b/>
          <w:sz w:val="18"/>
          <w:szCs w:val="18"/>
        </w:rPr>
        <w:t>Przesłanie karty zgłoszeniowej na adres</w:t>
      </w:r>
      <w:r w:rsidRPr="00EB0138">
        <w:rPr>
          <w:rFonts w:ascii="Times New Roman" w:hAnsi="Times New Roman"/>
          <w:sz w:val="18"/>
          <w:szCs w:val="18"/>
        </w:rPr>
        <w:t xml:space="preserve"> email: </w:t>
      </w:r>
      <w:r w:rsidRPr="00EB0138">
        <w:rPr>
          <w:rFonts w:ascii="Times New Roman" w:hAnsi="Times New Roman"/>
          <w:b/>
          <w:sz w:val="18"/>
          <w:szCs w:val="18"/>
        </w:rPr>
        <w:t xml:space="preserve">szkolenia@szkolenia-css.pl  lub zgłoszenie telefoniczne: </w:t>
      </w:r>
      <w:r w:rsidR="00C52F9E">
        <w:rPr>
          <w:rFonts w:ascii="Times New Roman" w:hAnsi="Times New Roman"/>
          <w:b/>
          <w:sz w:val="18"/>
          <w:szCs w:val="18"/>
        </w:rPr>
        <w:t xml:space="preserve"> 530 112 064 ,</w:t>
      </w:r>
      <w:r w:rsidRPr="00EB0138">
        <w:rPr>
          <w:rFonts w:ascii="Times New Roman" w:hAnsi="Times New Roman"/>
          <w:b/>
          <w:sz w:val="18"/>
          <w:szCs w:val="18"/>
        </w:rPr>
        <w:t xml:space="preserve">721 649 991, </w:t>
      </w:r>
      <w:r w:rsidRPr="00EB0138">
        <w:rPr>
          <w:rFonts w:ascii="Times New Roman" w:hAnsi="Times New Roman"/>
          <w:b/>
          <w:bCs/>
          <w:sz w:val="18"/>
          <w:szCs w:val="18"/>
        </w:rPr>
        <w:t>722 211 771</w:t>
      </w:r>
      <w:r w:rsidRPr="00EB0138">
        <w:rPr>
          <w:rFonts w:ascii="Times New Roman" w:hAnsi="Times New Roman"/>
          <w:sz w:val="18"/>
          <w:szCs w:val="18"/>
        </w:rPr>
        <w:t xml:space="preserve"> </w:t>
      </w:r>
      <w:r w:rsidRPr="00EB0138">
        <w:rPr>
          <w:rFonts w:ascii="Times New Roman" w:hAnsi="Times New Roman"/>
          <w:b/>
          <w:sz w:val="18"/>
          <w:szCs w:val="18"/>
        </w:rPr>
        <w:t xml:space="preserve">lub online www.szkolenia-css.pl </w:t>
      </w:r>
    </w:p>
    <w:p w14:paraId="3D28C99E" w14:textId="0A1B6129" w:rsidR="00ED46FA" w:rsidRPr="00EB0138" w:rsidRDefault="00ED46FA" w:rsidP="00EB0138">
      <w:pPr>
        <w:spacing w:after="0"/>
        <w:jc w:val="both"/>
        <w:rPr>
          <w:rFonts w:ascii="Times New Roman" w:hAnsi="Times New Roman" w:cs="Times New Roman"/>
          <w:sz w:val="18"/>
          <w:szCs w:val="18"/>
        </w:rPr>
      </w:pPr>
      <w:r w:rsidRPr="00EB0138">
        <w:rPr>
          <w:rFonts w:ascii="Times New Roman" w:hAnsi="Times New Roman" w:cs="Times New Roman"/>
          <w:sz w:val="18"/>
          <w:szCs w:val="18"/>
        </w:rPr>
        <w:t xml:space="preserve">Forma płatności za szkolenie – przelew 14 dni od dnia otrzymania faktury. </w:t>
      </w:r>
    </w:p>
    <w:p w14:paraId="015A1CF2" w14:textId="77777777" w:rsidR="00EB0138" w:rsidRPr="00EB0138" w:rsidRDefault="00EB0138" w:rsidP="00EB0138">
      <w:pPr>
        <w:spacing w:after="0"/>
        <w:jc w:val="both"/>
        <w:rPr>
          <w:rFonts w:ascii="Times New Roman" w:hAnsi="Times New Roman" w:cs="Times New Roman"/>
          <w:sz w:val="18"/>
          <w:szCs w:val="18"/>
        </w:rPr>
      </w:pPr>
    </w:p>
    <w:p w14:paraId="78CA949E" w14:textId="43D1FCC2" w:rsidR="00ED46FA" w:rsidRPr="00EB0138" w:rsidRDefault="00ED46FA" w:rsidP="00ED46FA">
      <w:pPr>
        <w:spacing w:after="0"/>
        <w:rPr>
          <w:rFonts w:ascii="Times New Roman" w:hAnsi="Times New Roman" w:cs="Times New Roman"/>
          <w:b/>
          <w:sz w:val="20"/>
          <w:szCs w:val="20"/>
        </w:rPr>
      </w:pPr>
      <w:r w:rsidRPr="00EB0138">
        <w:rPr>
          <w:rFonts w:ascii="Times New Roman" w:hAnsi="Times New Roman" w:cs="Times New Roman"/>
          <w:b/>
          <w:sz w:val="20"/>
          <w:szCs w:val="20"/>
        </w:rPr>
        <w:t>Dane niezbędne do wystawienia faktury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2"/>
        <w:gridCol w:w="3843"/>
        <w:gridCol w:w="2776"/>
      </w:tblGrid>
      <w:tr w:rsidR="00ED46FA" w:rsidRPr="00EB0138" w14:paraId="68408592" w14:textId="77777777" w:rsidTr="00EB0138">
        <w:trPr>
          <w:trHeight w:val="1406"/>
        </w:trPr>
        <w:tc>
          <w:tcPr>
            <w:tcW w:w="3842" w:type="dxa"/>
          </w:tcPr>
          <w:p w14:paraId="730C093C" w14:textId="69DA8606" w:rsidR="00ED46FA" w:rsidRPr="00556458" w:rsidRDefault="00ED46FA" w:rsidP="009F66B2">
            <w:pPr>
              <w:spacing w:after="0" w:line="240" w:lineRule="auto"/>
              <w:rPr>
                <w:rFonts w:ascii="Times New Roman" w:hAnsi="Times New Roman" w:cs="Times New Roman"/>
                <w:b/>
                <w:bCs/>
                <w:sz w:val="20"/>
                <w:szCs w:val="20"/>
              </w:rPr>
            </w:pPr>
            <w:permStart w:id="850860791" w:edGrp="everyone"/>
            <w:permEnd w:id="850860791"/>
            <w:r w:rsidRPr="00556458">
              <w:rPr>
                <w:rFonts w:ascii="Times New Roman" w:hAnsi="Times New Roman" w:cs="Times New Roman"/>
                <w:b/>
                <w:bCs/>
                <w:sz w:val="20"/>
                <w:szCs w:val="20"/>
              </w:rPr>
              <w:t>Nabywca:  NIP</w:t>
            </w:r>
          </w:p>
        </w:tc>
        <w:tc>
          <w:tcPr>
            <w:tcW w:w="3843" w:type="dxa"/>
          </w:tcPr>
          <w:p w14:paraId="2FCB47A5" w14:textId="77777777" w:rsidR="00ED46FA" w:rsidRPr="00556458" w:rsidRDefault="00ED46FA" w:rsidP="009F66B2">
            <w:pPr>
              <w:spacing w:after="0" w:line="240" w:lineRule="auto"/>
              <w:rPr>
                <w:rFonts w:ascii="Times New Roman" w:hAnsi="Times New Roman" w:cs="Times New Roman"/>
                <w:b/>
                <w:bCs/>
                <w:sz w:val="20"/>
                <w:szCs w:val="20"/>
              </w:rPr>
            </w:pPr>
            <w:permStart w:id="1561216466" w:edGrp="everyone"/>
            <w:permEnd w:id="1561216466"/>
            <w:r w:rsidRPr="00556458">
              <w:rPr>
                <w:rFonts w:ascii="Times New Roman" w:hAnsi="Times New Roman" w:cs="Times New Roman"/>
                <w:b/>
                <w:bCs/>
                <w:sz w:val="20"/>
                <w:szCs w:val="20"/>
              </w:rPr>
              <w:t xml:space="preserve">Odbiorca:  </w:t>
            </w:r>
          </w:p>
          <w:p w14:paraId="248860BB" w14:textId="77777777" w:rsidR="00ED46FA" w:rsidRPr="00556458" w:rsidRDefault="00ED46FA" w:rsidP="009F66B2">
            <w:pPr>
              <w:spacing w:after="0" w:line="240" w:lineRule="auto"/>
              <w:rPr>
                <w:rFonts w:ascii="Times New Roman" w:hAnsi="Times New Roman" w:cs="Times New Roman"/>
                <w:b/>
                <w:bCs/>
                <w:sz w:val="20"/>
                <w:szCs w:val="20"/>
              </w:rPr>
            </w:pPr>
          </w:p>
        </w:tc>
        <w:tc>
          <w:tcPr>
            <w:tcW w:w="2776" w:type="dxa"/>
            <w:tcBorders>
              <w:top w:val="nil"/>
              <w:bottom w:val="nil"/>
              <w:right w:val="nil"/>
            </w:tcBorders>
          </w:tcPr>
          <w:p w14:paraId="1EF3ACF8" w14:textId="77777777" w:rsidR="00ED46FA" w:rsidRPr="00EB0138" w:rsidRDefault="00ED46FA" w:rsidP="009F66B2">
            <w:pPr>
              <w:spacing w:after="0"/>
              <w:ind w:firstLine="709"/>
              <w:rPr>
                <w:rFonts w:ascii="Times New Roman" w:hAnsi="Times New Roman" w:cs="Times New Roman"/>
                <w:sz w:val="16"/>
                <w:szCs w:val="16"/>
              </w:rPr>
            </w:pPr>
          </w:p>
          <w:p w14:paraId="5701DF57" w14:textId="77777777" w:rsidR="00556458" w:rsidRDefault="00556458" w:rsidP="009F66B2">
            <w:pPr>
              <w:spacing w:after="0"/>
              <w:rPr>
                <w:rFonts w:ascii="Times New Roman" w:hAnsi="Times New Roman" w:cs="Times New Roman"/>
                <w:sz w:val="16"/>
                <w:szCs w:val="16"/>
              </w:rPr>
            </w:pPr>
          </w:p>
          <w:p w14:paraId="63895FCD" w14:textId="384F5879" w:rsidR="00ED46FA" w:rsidRPr="00556458" w:rsidRDefault="00ED46FA" w:rsidP="009F66B2">
            <w:pPr>
              <w:spacing w:after="0"/>
              <w:rPr>
                <w:rFonts w:ascii="Times New Roman" w:hAnsi="Times New Roman" w:cs="Times New Roman"/>
                <w:b/>
                <w:bCs/>
                <w:sz w:val="16"/>
                <w:szCs w:val="16"/>
              </w:rPr>
            </w:pPr>
            <w:r w:rsidRPr="00556458">
              <w:rPr>
                <w:rFonts w:ascii="Times New Roman" w:hAnsi="Times New Roman" w:cs="Times New Roman"/>
                <w:b/>
                <w:bCs/>
                <w:sz w:val="16"/>
                <w:szCs w:val="16"/>
              </w:rPr>
              <w:t xml:space="preserve">                              …</w:t>
            </w:r>
            <w:permStart w:id="656683405" w:edGrp="everyone"/>
            <w:permEnd w:id="656683405"/>
            <w:r w:rsidRPr="00556458">
              <w:rPr>
                <w:rFonts w:ascii="Times New Roman" w:hAnsi="Times New Roman" w:cs="Times New Roman"/>
                <w:b/>
                <w:bCs/>
                <w:sz w:val="16"/>
                <w:szCs w:val="16"/>
              </w:rPr>
              <w:t>………………………………………</w:t>
            </w:r>
          </w:p>
          <w:p w14:paraId="282D2DBD" w14:textId="5C2E7C38" w:rsidR="00ED46FA" w:rsidRPr="00EB0138" w:rsidRDefault="00ED46FA" w:rsidP="009F66B2">
            <w:pPr>
              <w:spacing w:after="0"/>
              <w:rPr>
                <w:rFonts w:ascii="Times New Roman" w:hAnsi="Times New Roman" w:cs="Times New Roman"/>
                <w:sz w:val="16"/>
                <w:szCs w:val="16"/>
              </w:rPr>
            </w:pPr>
            <w:r w:rsidRPr="00556458">
              <w:rPr>
                <w:rFonts w:ascii="Times New Roman" w:hAnsi="Times New Roman" w:cs="Times New Roman"/>
                <w:b/>
                <w:bCs/>
                <w:sz w:val="16"/>
                <w:szCs w:val="16"/>
              </w:rPr>
              <w:t xml:space="preserve">  Data i podpis zgłaszającego</w:t>
            </w:r>
            <w:r w:rsidRPr="00EB0138">
              <w:rPr>
                <w:rFonts w:ascii="Times New Roman" w:hAnsi="Times New Roman" w:cs="Times New Roman"/>
                <w:sz w:val="16"/>
                <w:szCs w:val="16"/>
              </w:rPr>
              <w:t xml:space="preserve"> </w:t>
            </w:r>
          </w:p>
        </w:tc>
      </w:tr>
    </w:tbl>
    <w:p w14:paraId="72FFCC74" w14:textId="77777777" w:rsidR="00FE534B" w:rsidRDefault="00FE534B" w:rsidP="00ED46FA">
      <w:pPr>
        <w:rPr>
          <w:rFonts w:cs="Calibri"/>
          <w:color w:val="3A3A3A"/>
          <w:sz w:val="12"/>
          <w:szCs w:val="12"/>
          <w:shd w:val="clear" w:color="auto" w:fill="FFFFFF"/>
        </w:rPr>
      </w:pPr>
    </w:p>
    <w:p w14:paraId="1D2CD1E7" w14:textId="212A68B6" w:rsidR="00ED46FA" w:rsidRPr="008E4D21" w:rsidRDefault="00ED46FA" w:rsidP="00ED46FA">
      <w:pPr>
        <w:rPr>
          <w:rFonts w:cs="Calibri"/>
          <w:sz w:val="12"/>
          <w:szCs w:val="12"/>
        </w:rPr>
      </w:pPr>
      <w:r w:rsidRPr="00006F77">
        <w:rPr>
          <w:rFonts w:cs="Calibri"/>
          <w:color w:val="3A3A3A"/>
          <w:sz w:val="12"/>
          <w:szCs w:val="12"/>
          <w:shd w:val="clear" w:color="auto" w:fill="FFFFFF"/>
        </w:rPr>
        <w:t xml:space="preserve">Administratorem Państwa danych osobowych jest Centrum Szkoleń Specjalistycznych NIP 813 332 02 68 Państwa dane będą przetwarzane wyłącznie w celu wystawienia faktur, prawidłowego wykonywania obowiązków rachunkowo-podatkowych oraz wystawienia zaświadczeń potwierdzających uczestnictwo w szkoleniu. Państwa dane dotyczące nr telefonu oraz adresu mailowego, które uczestnik szkolenia podaje całkowicie dobrowolnie będą przetwarzane na potrzeby informacyjne i marketingowe. Podstawą przetwarzania ww. danych jest prawnie uzasadniony cel związanych z oferowaniem usług własnych przez </w:t>
      </w:r>
      <w:r w:rsidRPr="00006F77">
        <w:rPr>
          <w:rFonts w:cs="Calibri"/>
          <w:color w:val="3A3A3A"/>
          <w:sz w:val="12"/>
          <w:szCs w:val="12"/>
          <w:shd w:val="clear" w:color="auto" w:fill="FFFFFF"/>
        </w:rPr>
        <w:lastRenderedPageBreak/>
        <w:t>administratora. Dostęp do Państwa danych będą mieli wyłącznie pracownicy naszej firmy oraz podmioty i firmy współpracujące, w tym zapewniające obsługę systemów informatycznych. Państwa dane będą przetwarzane przez okres wynikający z kryterium prowadzenia działalności szkoleniowej przez naszą firmę. Państwa dane nie będą udostępniane, przekazywane żadnym innym podmiotom zewnętrznym. Przysługuje państwu prawo do: żądania dostępu do danych osobowych, ich sprostowania, usunięcia lub ograniczenia, a także prawo do wniesienia sprzeciwu wobec przetwarzania oraz przeniesienia danych i wniesienia skargi do Prezesa Urzędu Ochrony Danych Osobowych dotyczącej przetwarzania przez nas Państwa danych osobowych. Państwa dane nie będą wykorzystywane do profilowania, ani podejmowania zautomatyzowanych decyzji. Zgłaszający oraz uczestnik oświadczają iż podają swoje dane osobowe całkowicie dobrowolnie i wyrażają zgodę na ich przetwarzanie zgodnie z Rozporządzeniem Parlamentu Europejskiego i Rady (UE) 2016/679 oraz ustawą z dnia 18 lipca 2002 r. o świadczeniu usług drogą elektroniczną (Dz. U. Nr 144, poz. 1204 z późniejszymi zmianami) dla celów informacyjnych i marketingow</w:t>
      </w:r>
      <w:r w:rsidR="00EB0138">
        <w:rPr>
          <w:rFonts w:cs="Calibri"/>
          <w:color w:val="3A3A3A"/>
          <w:sz w:val="12"/>
          <w:szCs w:val="12"/>
          <w:shd w:val="clear" w:color="auto" w:fill="FFFFFF"/>
        </w:rPr>
        <w:t xml:space="preserve">ych. </w:t>
      </w:r>
    </w:p>
    <w:p w14:paraId="5B7D4DD4" w14:textId="77777777" w:rsidR="00ED46FA" w:rsidRPr="00006F77" w:rsidRDefault="00ED46FA" w:rsidP="00ED46FA">
      <w:pPr>
        <w:pStyle w:val="Bezodstpw"/>
        <w:rPr>
          <w:rFonts w:cs="Calibri"/>
          <w:b/>
          <w:sz w:val="28"/>
          <w:szCs w:val="28"/>
          <w:u w:val="single"/>
        </w:rPr>
      </w:pPr>
      <w:r w:rsidRPr="00006F77">
        <w:rPr>
          <w:rFonts w:cs="Calibri"/>
          <w:noProof/>
          <w:sz w:val="24"/>
          <w:szCs w:val="24"/>
          <w:lang w:eastAsia="pl-PL"/>
        </w:rPr>
        <w:drawing>
          <wp:anchor distT="0" distB="0" distL="114300" distR="114300" simplePos="0" relativeHeight="251659264" behindDoc="0" locked="0" layoutInCell="1" allowOverlap="1" wp14:anchorId="122B3537" wp14:editId="10744333">
            <wp:simplePos x="0" y="0"/>
            <wp:positionH relativeFrom="column">
              <wp:posOffset>19050</wp:posOffset>
            </wp:positionH>
            <wp:positionV relativeFrom="paragraph">
              <wp:posOffset>0</wp:posOffset>
            </wp:positionV>
            <wp:extent cx="1672590" cy="548640"/>
            <wp:effectExtent l="0" t="0" r="3810" b="3810"/>
            <wp:wrapSquare wrapText="bothSides"/>
            <wp:docPr id="2" name="Obraz 1" descr="Obraz zawierający tekst, Czcionka, logo,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Czcionka, logo, Grafika&#10;&#10;Zawartość wygenerowana przez AI może być niepoprawn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2590" cy="548640"/>
                    </a:xfrm>
                    <a:prstGeom prst="rect">
                      <a:avLst/>
                    </a:prstGeom>
                    <a:noFill/>
                    <a:ln w="9525">
                      <a:noFill/>
                      <a:miter lim="800000"/>
                      <a:headEnd/>
                      <a:tailEnd/>
                    </a:ln>
                  </pic:spPr>
                </pic:pic>
              </a:graphicData>
            </a:graphic>
          </wp:anchor>
        </w:drawing>
      </w:r>
      <w:r w:rsidRPr="00006F77">
        <w:rPr>
          <w:rFonts w:cs="Calibri"/>
          <w:b/>
          <w:sz w:val="24"/>
          <w:szCs w:val="24"/>
        </w:rPr>
        <w:t xml:space="preserve">        </w:t>
      </w:r>
    </w:p>
    <w:tbl>
      <w:tblPr>
        <w:tblStyle w:val="Tabela-Siatka"/>
        <w:tblpPr w:leftFromText="141" w:rightFromText="141" w:vertAnchor="text" w:horzAnchor="margin" w:tblpXSpec="right" w:tblpY="-149"/>
        <w:tblW w:w="0" w:type="auto"/>
        <w:tblLook w:val="04A0" w:firstRow="1" w:lastRow="0" w:firstColumn="1" w:lastColumn="0" w:noHBand="0" w:noVBand="1"/>
      </w:tblPr>
      <w:tblGrid>
        <w:gridCol w:w="3662"/>
      </w:tblGrid>
      <w:tr w:rsidR="00ED46FA" w:rsidRPr="00006F77" w14:paraId="48572520" w14:textId="77777777" w:rsidTr="00556458">
        <w:trPr>
          <w:trHeight w:val="841"/>
        </w:trPr>
        <w:tc>
          <w:tcPr>
            <w:tcW w:w="3662" w:type="dxa"/>
          </w:tcPr>
          <w:p w14:paraId="023F100B" w14:textId="5EE97929" w:rsidR="00ED46FA" w:rsidRPr="00556458" w:rsidRDefault="00556458" w:rsidP="00556458">
            <w:pPr>
              <w:jc w:val="center"/>
              <w:rPr>
                <w:rFonts w:cs="Calibri"/>
                <w:b/>
                <w:sz w:val="24"/>
                <w:szCs w:val="24"/>
              </w:rPr>
            </w:pPr>
            <w:hyperlink r:id="rId13" w:history="1">
              <w:r w:rsidRPr="00FE534B">
                <w:rPr>
                  <w:rStyle w:val="Hipercze"/>
                  <w:rFonts w:cs="Calibri"/>
                  <w:b/>
                  <w:color w:val="0070C0"/>
                  <w:sz w:val="24"/>
                  <w:szCs w:val="24"/>
                </w:rPr>
                <w:t>www.szkolenia-css.pl</w:t>
              </w:r>
            </w:hyperlink>
            <w:r>
              <w:rPr>
                <w:rFonts w:cs="Calibri"/>
                <w:b/>
                <w:sz w:val="24"/>
                <w:szCs w:val="24"/>
              </w:rPr>
              <w:br/>
            </w:r>
            <w:r w:rsidR="00ED46FA" w:rsidRPr="00006F77">
              <w:rPr>
                <w:rFonts w:cs="Calibri"/>
                <w:b/>
              </w:rPr>
              <w:t xml:space="preserve">mail: </w:t>
            </w:r>
            <w:hyperlink r:id="rId14" w:history="1">
              <w:r w:rsidRPr="00FE534B">
                <w:rPr>
                  <w:rStyle w:val="Hipercze"/>
                  <w:rFonts w:cs="Calibri"/>
                  <w:color w:val="0070C0"/>
                </w:rPr>
                <w:t>szkolenia@szkolenia-css.pl</w:t>
              </w:r>
            </w:hyperlink>
            <w:r>
              <w:rPr>
                <w:rFonts w:cs="Calibri"/>
              </w:rPr>
              <w:br/>
            </w:r>
            <w:r w:rsidR="00ED46FA" w:rsidRPr="00006F77">
              <w:rPr>
                <w:rFonts w:cs="Calibri"/>
                <w:b/>
                <w:sz w:val="18"/>
                <w:szCs w:val="18"/>
              </w:rPr>
              <w:t xml:space="preserve">Tel. </w:t>
            </w:r>
            <w:r w:rsidR="00ED46FA" w:rsidRPr="00006F77">
              <w:rPr>
                <w:rFonts w:cs="Calibri"/>
                <w:sz w:val="18"/>
                <w:szCs w:val="18"/>
              </w:rPr>
              <w:t>530 112</w:t>
            </w:r>
            <w:r>
              <w:rPr>
                <w:rFonts w:cs="Calibri"/>
                <w:sz w:val="18"/>
                <w:szCs w:val="18"/>
              </w:rPr>
              <w:t> </w:t>
            </w:r>
            <w:r w:rsidR="00ED46FA" w:rsidRPr="00006F77">
              <w:rPr>
                <w:rFonts w:cs="Calibri"/>
                <w:sz w:val="18"/>
                <w:szCs w:val="18"/>
              </w:rPr>
              <w:t>06</w:t>
            </w:r>
            <w:r>
              <w:rPr>
                <w:rFonts w:cs="Calibri"/>
                <w:sz w:val="18"/>
                <w:szCs w:val="18"/>
              </w:rPr>
              <w:t xml:space="preserve">4, 722 211 771 </w:t>
            </w:r>
          </w:p>
        </w:tc>
      </w:tr>
    </w:tbl>
    <w:p w14:paraId="52382022" w14:textId="77777777" w:rsidR="00ED46FA" w:rsidRPr="00006F77" w:rsidRDefault="00ED46FA" w:rsidP="00ED46FA">
      <w:pPr>
        <w:widowControl/>
        <w:tabs>
          <w:tab w:val="left" w:pos="0"/>
        </w:tabs>
        <w:spacing w:after="0"/>
        <w:textAlignment w:val="auto"/>
        <w:rPr>
          <w:rFonts w:cs="Calibri"/>
          <w:b/>
          <w:sz w:val="24"/>
          <w:szCs w:val="24"/>
        </w:rPr>
      </w:pPr>
    </w:p>
    <w:p w14:paraId="4E358B39" w14:textId="77777777" w:rsidR="00ED46FA" w:rsidRPr="00006F77" w:rsidRDefault="00ED46FA" w:rsidP="00ED46FA">
      <w:pPr>
        <w:widowControl/>
        <w:tabs>
          <w:tab w:val="left" w:pos="0"/>
        </w:tabs>
        <w:spacing w:after="0"/>
        <w:jc w:val="center"/>
        <w:textAlignment w:val="auto"/>
        <w:rPr>
          <w:rFonts w:cs="Calibri"/>
          <w:b/>
          <w:sz w:val="24"/>
          <w:szCs w:val="24"/>
        </w:rPr>
      </w:pPr>
    </w:p>
    <w:p w14:paraId="293A393F" w14:textId="77777777" w:rsidR="008E4D21" w:rsidRDefault="008E4D21" w:rsidP="008E4D21">
      <w:pPr>
        <w:widowControl/>
        <w:tabs>
          <w:tab w:val="left" w:pos="0"/>
        </w:tabs>
        <w:spacing w:after="0"/>
        <w:textAlignment w:val="auto"/>
        <w:rPr>
          <w:rFonts w:cs="Calibri"/>
          <w:b/>
          <w:sz w:val="32"/>
          <w:szCs w:val="32"/>
        </w:rPr>
      </w:pPr>
    </w:p>
    <w:p w14:paraId="1A14084F" w14:textId="77777777" w:rsidR="00B42992" w:rsidRDefault="00B42992" w:rsidP="008E4D21">
      <w:pPr>
        <w:widowControl/>
        <w:tabs>
          <w:tab w:val="left" w:pos="0"/>
        </w:tabs>
        <w:spacing w:after="0"/>
        <w:jc w:val="center"/>
        <w:textAlignment w:val="auto"/>
        <w:rPr>
          <w:rFonts w:cs="Calibri"/>
          <w:b/>
          <w:sz w:val="32"/>
          <w:szCs w:val="32"/>
        </w:rPr>
      </w:pPr>
    </w:p>
    <w:p w14:paraId="33D4170E" w14:textId="7C6A6E3D" w:rsidR="00556458" w:rsidRPr="008E4D21" w:rsidRDefault="00ED46FA" w:rsidP="008E4D21">
      <w:pPr>
        <w:widowControl/>
        <w:tabs>
          <w:tab w:val="left" w:pos="0"/>
        </w:tabs>
        <w:spacing w:after="0"/>
        <w:jc w:val="center"/>
        <w:textAlignment w:val="auto"/>
        <w:rPr>
          <w:rFonts w:cs="Calibri"/>
          <w:b/>
          <w:sz w:val="32"/>
          <w:szCs w:val="32"/>
        </w:rPr>
      </w:pPr>
      <w:r w:rsidRPr="00556458">
        <w:rPr>
          <w:rFonts w:cs="Calibri"/>
          <w:b/>
          <w:sz w:val="32"/>
          <w:szCs w:val="32"/>
        </w:rPr>
        <w:t xml:space="preserve">PROGRAM </w:t>
      </w:r>
      <w:r w:rsidRPr="00556458">
        <w:rPr>
          <w:rFonts w:cs="Calibri"/>
          <w:b/>
          <w:kern w:val="0"/>
          <w:sz w:val="32"/>
          <w:szCs w:val="32"/>
        </w:rPr>
        <w:t>SZKOLENIA</w:t>
      </w:r>
      <w:bookmarkStart w:id="0" w:name="_Hlk217243622"/>
    </w:p>
    <w:p w14:paraId="3A1090DC" w14:textId="560AF6C7" w:rsidR="00ED46FA" w:rsidRPr="00FA2E68" w:rsidRDefault="00956CCA" w:rsidP="000C20CA">
      <w:pPr>
        <w:pStyle w:val="Bezodstpw"/>
        <w:spacing w:line="360" w:lineRule="auto"/>
        <w:jc w:val="center"/>
        <w:rPr>
          <w:rFonts w:cs="Calibri"/>
          <w:sz w:val="24"/>
          <w:szCs w:val="24"/>
        </w:rPr>
      </w:pPr>
      <w:r w:rsidRPr="000C20CA">
        <w:rPr>
          <w:rFonts w:ascii="Times New Roman" w:hAnsi="Times New Roman"/>
          <w:b/>
          <w:bCs/>
          <w:sz w:val="28"/>
          <w:szCs w:val="28"/>
        </w:rPr>
        <w:t>Społeczna Inspekcja Pracy i Służba BHP w praktyce</w:t>
      </w:r>
      <w:r w:rsidR="000C20CA" w:rsidRPr="000C20CA">
        <w:rPr>
          <w:rFonts w:ascii="Times New Roman" w:hAnsi="Times New Roman"/>
          <w:b/>
          <w:bCs/>
          <w:sz w:val="28"/>
          <w:szCs w:val="28"/>
        </w:rPr>
        <w:br/>
      </w:r>
      <w:r w:rsidRPr="000C20CA">
        <w:rPr>
          <w:rFonts w:ascii="Times New Roman" w:hAnsi="Times New Roman"/>
          <w:b/>
          <w:bCs/>
          <w:sz w:val="28"/>
          <w:szCs w:val="28"/>
        </w:rPr>
        <w:t xml:space="preserve">Skuteczne działanie, dokumentacja, komunikacja i przeciwdziałanie </w:t>
      </w:r>
      <w:proofErr w:type="spellStart"/>
      <w:r w:rsidRPr="000C20CA">
        <w:rPr>
          <w:rFonts w:ascii="Times New Roman" w:hAnsi="Times New Roman"/>
          <w:b/>
          <w:bCs/>
          <w:sz w:val="28"/>
          <w:szCs w:val="28"/>
        </w:rPr>
        <w:t>mobbingowi</w:t>
      </w:r>
      <w:proofErr w:type="spellEnd"/>
      <w:r w:rsidRPr="000C20CA">
        <w:rPr>
          <w:rFonts w:ascii="Times New Roman" w:hAnsi="Times New Roman"/>
          <w:b/>
          <w:bCs/>
          <w:sz w:val="28"/>
          <w:szCs w:val="28"/>
        </w:rPr>
        <w:t xml:space="preserve"> </w:t>
      </w:r>
      <w:r w:rsidRPr="000C20CA">
        <w:rPr>
          <w:rFonts w:ascii="Times New Roman" w:hAnsi="Times New Roman"/>
          <w:b/>
          <w:bCs/>
          <w:sz w:val="28"/>
          <w:szCs w:val="28"/>
        </w:rPr>
        <w:br/>
      </w:r>
      <w:r w:rsidR="00ED46FA" w:rsidRPr="00FA2E68">
        <w:rPr>
          <w:rFonts w:cs="Calibri"/>
          <w:b/>
          <w:bCs/>
          <w:sz w:val="24"/>
          <w:szCs w:val="24"/>
        </w:rPr>
        <w:t>Adresaci:</w:t>
      </w:r>
      <w:r w:rsidR="00ED46FA" w:rsidRPr="00FA2E68">
        <w:rPr>
          <w:rFonts w:cs="Calibri"/>
          <w:sz w:val="24"/>
          <w:szCs w:val="24"/>
        </w:rPr>
        <w:br/>
      </w:r>
      <w:r w:rsidR="00ED46FA" w:rsidRPr="00FA2E68">
        <w:rPr>
          <w:rFonts w:ascii="Segoe UI Symbol" w:hAnsi="Segoe UI Symbol" w:cs="Segoe UI Symbol"/>
          <w:sz w:val="24"/>
          <w:szCs w:val="24"/>
        </w:rPr>
        <w:t>✔</w:t>
      </w:r>
      <w:r w:rsidR="00ED46FA" w:rsidRPr="00FA2E68">
        <w:rPr>
          <w:rFonts w:cs="Calibri"/>
          <w:sz w:val="24"/>
          <w:szCs w:val="24"/>
        </w:rPr>
        <w:t xml:space="preserve"> Społeczni Inspektorzy Pracy</w:t>
      </w:r>
      <w:r w:rsidR="00ED46FA" w:rsidRPr="00FA2E68">
        <w:rPr>
          <w:rFonts w:cs="Calibri"/>
          <w:sz w:val="24"/>
          <w:szCs w:val="24"/>
        </w:rPr>
        <w:br/>
      </w:r>
      <w:r w:rsidR="00ED46FA" w:rsidRPr="00FA2E68">
        <w:rPr>
          <w:rFonts w:ascii="Segoe UI Symbol" w:hAnsi="Segoe UI Symbol" w:cs="Segoe UI Symbol"/>
          <w:sz w:val="24"/>
          <w:szCs w:val="24"/>
        </w:rPr>
        <w:t>✔</w:t>
      </w:r>
      <w:r w:rsidR="00ED46FA" w:rsidRPr="00FA2E68">
        <w:rPr>
          <w:rFonts w:cs="Calibri"/>
          <w:sz w:val="24"/>
          <w:szCs w:val="24"/>
        </w:rPr>
        <w:t xml:space="preserve"> pracownicy służby BHP</w:t>
      </w:r>
      <w:r w:rsidR="00ED46FA" w:rsidRPr="00FA2E68">
        <w:rPr>
          <w:rFonts w:cs="Calibri"/>
          <w:sz w:val="24"/>
          <w:szCs w:val="24"/>
        </w:rPr>
        <w:br/>
      </w:r>
      <w:r w:rsidR="00ED46FA" w:rsidRPr="00FA2E68">
        <w:rPr>
          <w:rFonts w:ascii="Segoe UI Symbol" w:hAnsi="Segoe UI Symbol" w:cs="Segoe UI Symbol"/>
          <w:sz w:val="24"/>
          <w:szCs w:val="24"/>
        </w:rPr>
        <w:t>✔</w:t>
      </w:r>
      <w:r w:rsidR="00ED46FA" w:rsidRPr="00FA2E68">
        <w:rPr>
          <w:rFonts w:cs="Calibri"/>
          <w:sz w:val="24"/>
          <w:szCs w:val="24"/>
        </w:rPr>
        <w:t xml:space="preserve"> przedstawiciele pracowników</w:t>
      </w:r>
      <w:r w:rsidR="00ED46FA" w:rsidRPr="00FA2E68">
        <w:rPr>
          <w:rFonts w:cs="Calibri"/>
          <w:sz w:val="24"/>
          <w:szCs w:val="24"/>
        </w:rPr>
        <w:br/>
      </w:r>
      <w:r w:rsidR="00ED46FA" w:rsidRPr="00FA2E68">
        <w:rPr>
          <w:rFonts w:ascii="Segoe UI Symbol" w:hAnsi="Segoe UI Symbol" w:cs="Segoe UI Symbol"/>
          <w:sz w:val="24"/>
          <w:szCs w:val="24"/>
        </w:rPr>
        <w:t>✔</w:t>
      </w:r>
      <w:r w:rsidR="00ED46FA" w:rsidRPr="00FA2E68">
        <w:rPr>
          <w:rFonts w:cs="Calibri"/>
          <w:sz w:val="24"/>
          <w:szCs w:val="24"/>
        </w:rPr>
        <w:t xml:space="preserve"> kadra kierownicza współpracująca z SIP i BHP</w:t>
      </w:r>
    </w:p>
    <w:p w14:paraId="1148684A" w14:textId="77777777" w:rsidR="00BD5130" w:rsidRDefault="00BD5130" w:rsidP="00ED46FA">
      <w:pPr>
        <w:pStyle w:val="Bezodstpw"/>
        <w:spacing w:line="360" w:lineRule="auto"/>
        <w:rPr>
          <w:rFonts w:cs="Calibri"/>
          <w:b/>
          <w:bCs/>
          <w:sz w:val="24"/>
          <w:szCs w:val="24"/>
        </w:rPr>
      </w:pPr>
    </w:p>
    <w:p w14:paraId="2892139A" w14:textId="5D975298" w:rsidR="00ED46FA" w:rsidRPr="008E4D21" w:rsidRDefault="00ED46FA" w:rsidP="00ED46FA">
      <w:pPr>
        <w:pStyle w:val="Bezodstpw"/>
        <w:spacing w:line="360" w:lineRule="auto"/>
        <w:rPr>
          <w:rFonts w:cs="Calibri"/>
          <w:sz w:val="24"/>
          <w:szCs w:val="24"/>
        </w:rPr>
      </w:pPr>
      <w:r w:rsidRPr="008E4D21">
        <w:rPr>
          <w:rFonts w:cs="Calibri"/>
          <w:b/>
          <w:bCs/>
          <w:sz w:val="24"/>
          <w:szCs w:val="24"/>
        </w:rPr>
        <w:t xml:space="preserve">Cele szkolenia </w:t>
      </w:r>
    </w:p>
    <w:p w14:paraId="0706BFF5" w14:textId="77777777" w:rsidR="00ED46FA" w:rsidRPr="008E4D21" w:rsidRDefault="00ED46FA" w:rsidP="00ED46FA">
      <w:pPr>
        <w:pStyle w:val="Bezodstpw"/>
        <w:numPr>
          <w:ilvl w:val="0"/>
          <w:numId w:val="2"/>
        </w:numPr>
        <w:spacing w:line="360" w:lineRule="auto"/>
        <w:rPr>
          <w:rFonts w:cs="Calibri"/>
          <w:sz w:val="24"/>
          <w:szCs w:val="24"/>
        </w:rPr>
      </w:pPr>
      <w:r w:rsidRPr="008E4D21">
        <w:rPr>
          <w:rFonts w:cs="Calibri"/>
          <w:sz w:val="24"/>
          <w:szCs w:val="24"/>
        </w:rPr>
        <w:t>wzmocnienie kompetencji SIP i służby BHP w realnym wpływie na warunki pracy,</w:t>
      </w:r>
    </w:p>
    <w:p w14:paraId="28FED8A5" w14:textId="77777777" w:rsidR="00ED46FA" w:rsidRPr="008E4D21" w:rsidRDefault="00ED46FA" w:rsidP="00ED46FA">
      <w:pPr>
        <w:pStyle w:val="Bezodstpw"/>
        <w:numPr>
          <w:ilvl w:val="0"/>
          <w:numId w:val="2"/>
        </w:numPr>
        <w:spacing w:line="360" w:lineRule="auto"/>
        <w:rPr>
          <w:rFonts w:cs="Calibri"/>
          <w:sz w:val="24"/>
          <w:szCs w:val="24"/>
        </w:rPr>
      </w:pPr>
      <w:r w:rsidRPr="008E4D21">
        <w:rPr>
          <w:rFonts w:cs="Calibri"/>
          <w:sz w:val="24"/>
          <w:szCs w:val="24"/>
        </w:rPr>
        <w:t>ograniczenie konfliktów, napięć i ryzyk mobbingowych,</w:t>
      </w:r>
    </w:p>
    <w:p w14:paraId="53CA0616" w14:textId="77777777" w:rsidR="00ED46FA" w:rsidRPr="008E4D21" w:rsidRDefault="00ED46FA" w:rsidP="00ED46FA">
      <w:pPr>
        <w:pStyle w:val="Bezodstpw"/>
        <w:numPr>
          <w:ilvl w:val="0"/>
          <w:numId w:val="2"/>
        </w:numPr>
        <w:spacing w:line="360" w:lineRule="auto"/>
        <w:rPr>
          <w:rFonts w:cs="Calibri"/>
          <w:sz w:val="24"/>
          <w:szCs w:val="24"/>
        </w:rPr>
      </w:pPr>
      <w:r w:rsidRPr="008E4D21">
        <w:rPr>
          <w:rFonts w:cs="Calibri"/>
          <w:sz w:val="24"/>
          <w:szCs w:val="24"/>
        </w:rPr>
        <w:t>poprawa komunikacji między SIP, BHP, kadrą kierowniczą i HR,</w:t>
      </w:r>
    </w:p>
    <w:p w14:paraId="08585329" w14:textId="77777777" w:rsidR="00ED46FA" w:rsidRPr="008E4D21" w:rsidRDefault="00ED46FA" w:rsidP="00ED46FA">
      <w:pPr>
        <w:pStyle w:val="Bezodstpw"/>
        <w:numPr>
          <w:ilvl w:val="0"/>
          <w:numId w:val="2"/>
        </w:numPr>
        <w:spacing w:line="360" w:lineRule="auto"/>
        <w:rPr>
          <w:rFonts w:cs="Calibri"/>
          <w:sz w:val="24"/>
          <w:szCs w:val="24"/>
        </w:rPr>
      </w:pPr>
      <w:r w:rsidRPr="008E4D21">
        <w:rPr>
          <w:rFonts w:cs="Calibri"/>
          <w:sz w:val="24"/>
          <w:szCs w:val="24"/>
        </w:rPr>
        <w:t>przygotowanie do kontroli PIP i sytuacji spornych,</w:t>
      </w:r>
    </w:p>
    <w:p w14:paraId="21451C9F" w14:textId="59E7C8FB" w:rsidR="008E4D21" w:rsidRPr="00BD5130" w:rsidRDefault="00ED46FA" w:rsidP="008E4D21">
      <w:pPr>
        <w:pStyle w:val="Bezodstpw"/>
        <w:numPr>
          <w:ilvl w:val="0"/>
          <w:numId w:val="2"/>
        </w:numPr>
        <w:spacing w:line="360" w:lineRule="auto"/>
        <w:rPr>
          <w:rFonts w:cs="Calibri"/>
          <w:sz w:val="24"/>
          <w:szCs w:val="24"/>
        </w:rPr>
      </w:pPr>
      <w:r w:rsidRPr="008E4D21">
        <w:rPr>
          <w:rFonts w:cs="Calibri"/>
          <w:sz w:val="24"/>
          <w:szCs w:val="24"/>
        </w:rPr>
        <w:t>prawidłowa dokumentacja działań i zaleceń.</w:t>
      </w:r>
      <w:r w:rsidR="00BD5130">
        <w:rPr>
          <w:rFonts w:cs="Calibri"/>
          <w:sz w:val="24"/>
          <w:szCs w:val="24"/>
        </w:rPr>
        <w:br/>
      </w:r>
    </w:p>
    <w:p w14:paraId="4EBCFC26" w14:textId="1DBE1C01" w:rsidR="008E4D21" w:rsidRPr="008E4D21" w:rsidRDefault="008E4D21" w:rsidP="008E4D21">
      <w:pPr>
        <w:rPr>
          <w:rFonts w:cs="Calibri"/>
          <w:sz w:val="24"/>
          <w:szCs w:val="24"/>
        </w:rPr>
      </w:pPr>
      <w:r w:rsidRPr="008E4D21">
        <w:rPr>
          <w:rFonts w:cs="Calibri"/>
          <w:sz w:val="24"/>
          <w:szCs w:val="24"/>
        </w:rPr>
        <w:t>Szkolenie wpisuje się w priorytety wydatkowania środków Krajowego Funduszu Szkoleniowego poprzez rozwój kompetencji kluczowych dla bezpieczeństwa pracy, przeciwdziałania mobbingowi oraz poprawy komunikacji i współpracy w miejscu pracy.</w:t>
      </w:r>
    </w:p>
    <w:p w14:paraId="4322280E" w14:textId="77777777" w:rsidR="008E4D21" w:rsidRPr="008E4D21" w:rsidRDefault="008E4D21" w:rsidP="008E4D21">
      <w:pPr>
        <w:rPr>
          <w:rFonts w:cs="Calibri"/>
          <w:sz w:val="24"/>
          <w:szCs w:val="24"/>
        </w:rPr>
      </w:pPr>
      <w:r w:rsidRPr="008E4D21">
        <w:rPr>
          <w:rFonts w:cs="Calibri"/>
          <w:b/>
          <w:bCs/>
          <w:sz w:val="24"/>
          <w:szCs w:val="24"/>
        </w:rPr>
        <w:t>Zakres szkolenia obejmuje:</w:t>
      </w:r>
      <w:r w:rsidRPr="008E4D21">
        <w:rPr>
          <w:rFonts w:cs="Calibri"/>
          <w:sz w:val="24"/>
          <w:szCs w:val="24"/>
        </w:rPr>
        <w:br/>
        <w:t>• przeciwdziałanie mobbingowi i dyskryminacji,</w:t>
      </w:r>
      <w:r w:rsidRPr="008E4D21">
        <w:rPr>
          <w:rFonts w:cs="Calibri"/>
          <w:sz w:val="24"/>
          <w:szCs w:val="24"/>
        </w:rPr>
        <w:br/>
        <w:t>• poprawę komunikacji i współpracy między działami SIP, BHP i Kadrami,</w:t>
      </w:r>
      <w:r w:rsidRPr="008E4D21">
        <w:rPr>
          <w:rFonts w:cs="Calibri"/>
          <w:sz w:val="24"/>
          <w:szCs w:val="24"/>
        </w:rPr>
        <w:br/>
        <w:t>• podniesienie kompetencji w zakresie BHP i prawa pracy,</w:t>
      </w:r>
      <w:r w:rsidRPr="008E4D21">
        <w:rPr>
          <w:rFonts w:cs="Calibri"/>
          <w:sz w:val="24"/>
          <w:szCs w:val="24"/>
        </w:rPr>
        <w:br/>
        <w:t>• rozwój dialogu społecznego i partycypacji pracowniczej,</w:t>
      </w:r>
      <w:r w:rsidRPr="008E4D21">
        <w:rPr>
          <w:rFonts w:cs="Calibri"/>
          <w:sz w:val="24"/>
          <w:szCs w:val="24"/>
        </w:rPr>
        <w:br/>
        <w:t>• zapobieganie konfliktom i napięciom w środowisku pracy.</w:t>
      </w:r>
    </w:p>
    <w:p w14:paraId="10676A4B" w14:textId="77777777" w:rsidR="008E4D21" w:rsidRPr="008E4D21" w:rsidRDefault="008E4D21" w:rsidP="008E4D21">
      <w:pPr>
        <w:rPr>
          <w:rFonts w:cs="Calibri"/>
          <w:sz w:val="24"/>
          <w:szCs w:val="24"/>
        </w:rPr>
      </w:pPr>
      <w:r w:rsidRPr="008E4D21">
        <w:rPr>
          <w:rFonts w:cs="Calibri"/>
          <w:sz w:val="24"/>
          <w:szCs w:val="24"/>
        </w:rPr>
        <w:t>Uczestnictwo w szkoleniu przyczyni się do ograniczenia ryzyk prawnych i organizacyjnych, poprawy bezpieczeństwa pracy oraz wzmocnienia kompetencji pracowników odpowiedzialnych za nadzór nad warunkami pracy.</w:t>
      </w:r>
    </w:p>
    <w:p w14:paraId="575ABACC" w14:textId="77777777" w:rsidR="008E4D21" w:rsidRPr="008E4D21" w:rsidRDefault="008E4D21" w:rsidP="008E4D21">
      <w:pPr>
        <w:pStyle w:val="Bezodstpw"/>
        <w:spacing w:line="360" w:lineRule="auto"/>
        <w:rPr>
          <w:rFonts w:cs="Calibri"/>
          <w:sz w:val="24"/>
          <w:szCs w:val="24"/>
        </w:rPr>
      </w:pPr>
    </w:p>
    <w:p w14:paraId="78E282FB" w14:textId="77777777" w:rsidR="00ED46FA" w:rsidRDefault="00ED46FA" w:rsidP="00ED46FA">
      <w:pPr>
        <w:pStyle w:val="Bezodstpw"/>
        <w:spacing w:line="360" w:lineRule="auto"/>
        <w:rPr>
          <w:rFonts w:cs="Calibri"/>
          <w:b/>
          <w:bCs/>
          <w:sz w:val="24"/>
          <w:szCs w:val="24"/>
        </w:rPr>
      </w:pPr>
      <w:r w:rsidRPr="00BD5130">
        <w:rPr>
          <w:rFonts w:cs="Calibri"/>
          <w:b/>
          <w:bCs/>
          <w:sz w:val="32"/>
          <w:szCs w:val="32"/>
        </w:rPr>
        <w:lastRenderedPageBreak/>
        <w:t>DZIEŃ I</w:t>
      </w:r>
      <w:r w:rsidRPr="00FA2E68">
        <w:rPr>
          <w:rFonts w:cs="Calibri"/>
          <w:b/>
          <w:bCs/>
          <w:sz w:val="24"/>
          <w:szCs w:val="24"/>
        </w:rPr>
        <w:t xml:space="preserve"> – Społeczna Inspekcja Pracy w praktyce działania</w:t>
      </w:r>
    </w:p>
    <w:p w14:paraId="24C7D06B" w14:textId="77777777" w:rsidR="00ED46FA" w:rsidRPr="00FA2E68" w:rsidRDefault="00ED46FA" w:rsidP="00ED46FA">
      <w:pPr>
        <w:pStyle w:val="Bezodstpw"/>
        <w:spacing w:line="360" w:lineRule="auto"/>
        <w:rPr>
          <w:rFonts w:cs="Calibri"/>
          <w:b/>
          <w:bCs/>
          <w:sz w:val="24"/>
          <w:szCs w:val="24"/>
        </w:rPr>
      </w:pPr>
    </w:p>
    <w:p w14:paraId="20936ED1"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1. Społeczna Inspekcja Pracy – realne kompetencje, a nie „funkcja na papierze”</w:t>
      </w:r>
    </w:p>
    <w:p w14:paraId="530F0883" w14:textId="77777777" w:rsidR="00ED46FA" w:rsidRPr="00FA2E68" w:rsidRDefault="00ED46FA" w:rsidP="00ED46FA">
      <w:pPr>
        <w:pStyle w:val="Bezodstpw"/>
        <w:numPr>
          <w:ilvl w:val="0"/>
          <w:numId w:val="3"/>
        </w:numPr>
        <w:spacing w:line="360" w:lineRule="auto"/>
        <w:rPr>
          <w:rFonts w:cs="Calibri"/>
          <w:sz w:val="24"/>
          <w:szCs w:val="24"/>
        </w:rPr>
      </w:pPr>
      <w:r w:rsidRPr="00FA2E68">
        <w:rPr>
          <w:rFonts w:cs="Calibri"/>
          <w:sz w:val="24"/>
          <w:szCs w:val="24"/>
        </w:rPr>
        <w:t>status prawny SIP – co naprawdę wolno, a czego nie,</w:t>
      </w:r>
    </w:p>
    <w:p w14:paraId="02C67976" w14:textId="77777777" w:rsidR="00ED46FA" w:rsidRPr="00FA2E68" w:rsidRDefault="00ED46FA" w:rsidP="00ED46FA">
      <w:pPr>
        <w:pStyle w:val="Bezodstpw"/>
        <w:numPr>
          <w:ilvl w:val="0"/>
          <w:numId w:val="3"/>
        </w:numPr>
        <w:spacing w:line="360" w:lineRule="auto"/>
        <w:rPr>
          <w:rFonts w:cs="Calibri"/>
          <w:sz w:val="24"/>
          <w:szCs w:val="24"/>
        </w:rPr>
      </w:pPr>
      <w:r w:rsidRPr="00FA2E68">
        <w:rPr>
          <w:rFonts w:cs="Calibri"/>
          <w:sz w:val="24"/>
          <w:szCs w:val="24"/>
        </w:rPr>
        <w:t>aktualne i projektowane zmiany w przepisach prawa pracy dotyczące SIP,</w:t>
      </w:r>
    </w:p>
    <w:p w14:paraId="132E5E9D" w14:textId="77777777" w:rsidR="00ED46FA" w:rsidRPr="00FA2E68" w:rsidRDefault="00ED46FA" w:rsidP="00ED46FA">
      <w:pPr>
        <w:pStyle w:val="Bezodstpw"/>
        <w:numPr>
          <w:ilvl w:val="0"/>
          <w:numId w:val="3"/>
        </w:numPr>
        <w:spacing w:line="360" w:lineRule="auto"/>
        <w:rPr>
          <w:rFonts w:cs="Calibri"/>
          <w:sz w:val="24"/>
          <w:szCs w:val="24"/>
        </w:rPr>
      </w:pPr>
      <w:r w:rsidRPr="00FA2E68">
        <w:rPr>
          <w:rFonts w:cs="Calibri"/>
          <w:sz w:val="24"/>
          <w:szCs w:val="24"/>
        </w:rPr>
        <w:t>SIP jako partner dialogu społecznego – rola w zapobieganiu konfliktom i napięciom,</w:t>
      </w:r>
    </w:p>
    <w:p w14:paraId="74F07018" w14:textId="77777777" w:rsidR="00ED46FA" w:rsidRPr="00FA2E68" w:rsidRDefault="00ED46FA" w:rsidP="00ED46FA">
      <w:pPr>
        <w:pStyle w:val="Bezodstpw"/>
        <w:numPr>
          <w:ilvl w:val="0"/>
          <w:numId w:val="3"/>
        </w:numPr>
        <w:spacing w:line="360" w:lineRule="auto"/>
        <w:rPr>
          <w:rFonts w:cs="Calibri"/>
          <w:sz w:val="24"/>
          <w:szCs w:val="24"/>
        </w:rPr>
      </w:pPr>
      <w:r w:rsidRPr="00FA2E68">
        <w:rPr>
          <w:rFonts w:cs="Calibri"/>
          <w:sz w:val="24"/>
          <w:szCs w:val="24"/>
        </w:rPr>
        <w:t>granice odpowiedzialności SIP – jak działać bez ryzyka.</w:t>
      </w:r>
    </w:p>
    <w:p w14:paraId="47094F5D" w14:textId="77777777" w:rsidR="00ED46FA" w:rsidRPr="00FA2E68" w:rsidRDefault="00ED46FA" w:rsidP="00ED46FA">
      <w:pPr>
        <w:pStyle w:val="Bezodstpw"/>
        <w:spacing w:line="360" w:lineRule="auto"/>
        <w:rPr>
          <w:rFonts w:cs="Calibri"/>
          <w:sz w:val="24"/>
          <w:szCs w:val="24"/>
        </w:rPr>
      </w:pPr>
    </w:p>
    <w:p w14:paraId="4B368C5C"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2. Uprawnienia kontrolne SIP – jak prowadzić skuteczne działania</w:t>
      </w:r>
    </w:p>
    <w:p w14:paraId="06B37CA4" w14:textId="77777777" w:rsidR="00ED46FA" w:rsidRPr="00FA2E68" w:rsidRDefault="00ED46FA" w:rsidP="00ED46FA">
      <w:pPr>
        <w:pStyle w:val="Bezodstpw"/>
        <w:numPr>
          <w:ilvl w:val="0"/>
          <w:numId w:val="4"/>
        </w:numPr>
        <w:spacing w:line="360" w:lineRule="auto"/>
        <w:rPr>
          <w:rFonts w:cs="Calibri"/>
          <w:sz w:val="24"/>
          <w:szCs w:val="24"/>
        </w:rPr>
      </w:pPr>
      <w:r w:rsidRPr="00FA2E68">
        <w:rPr>
          <w:rFonts w:cs="Calibri"/>
          <w:sz w:val="24"/>
          <w:szCs w:val="24"/>
        </w:rPr>
        <w:t>prawo wstępu i kontroli warunków pracy – jak z niego korzystać w praktyce,</w:t>
      </w:r>
    </w:p>
    <w:p w14:paraId="2EC1638A" w14:textId="77777777" w:rsidR="00ED46FA" w:rsidRPr="00FA2E68" w:rsidRDefault="00ED46FA" w:rsidP="00ED46FA">
      <w:pPr>
        <w:pStyle w:val="Bezodstpw"/>
        <w:numPr>
          <w:ilvl w:val="0"/>
          <w:numId w:val="4"/>
        </w:numPr>
        <w:spacing w:line="360" w:lineRule="auto"/>
        <w:rPr>
          <w:rFonts w:cs="Calibri"/>
          <w:sz w:val="24"/>
          <w:szCs w:val="24"/>
        </w:rPr>
      </w:pPr>
      <w:r w:rsidRPr="00FA2E68">
        <w:rPr>
          <w:rFonts w:cs="Calibri"/>
          <w:sz w:val="24"/>
          <w:szCs w:val="24"/>
        </w:rPr>
        <w:t>dostęp do dokumentów i informacji – zakres i ograniczenia,</w:t>
      </w:r>
    </w:p>
    <w:p w14:paraId="4C14754E" w14:textId="77777777" w:rsidR="00ED46FA" w:rsidRPr="00FA2E68" w:rsidRDefault="00ED46FA" w:rsidP="00ED46FA">
      <w:pPr>
        <w:pStyle w:val="Bezodstpw"/>
        <w:numPr>
          <w:ilvl w:val="0"/>
          <w:numId w:val="4"/>
        </w:numPr>
        <w:spacing w:line="360" w:lineRule="auto"/>
        <w:rPr>
          <w:rFonts w:cs="Calibri"/>
          <w:sz w:val="24"/>
          <w:szCs w:val="24"/>
        </w:rPr>
      </w:pPr>
      <w:r w:rsidRPr="00FA2E68">
        <w:rPr>
          <w:rFonts w:cs="Calibri"/>
          <w:sz w:val="24"/>
          <w:szCs w:val="24"/>
        </w:rPr>
        <w:t>udział SIP w postępowaniu powypadkowym – rola, dokumenty, błędy,</w:t>
      </w:r>
    </w:p>
    <w:p w14:paraId="47E518D0" w14:textId="77777777" w:rsidR="00ED46FA" w:rsidRPr="00FA2E68" w:rsidRDefault="00ED46FA" w:rsidP="00ED46FA">
      <w:pPr>
        <w:pStyle w:val="Bezodstpw"/>
        <w:numPr>
          <w:ilvl w:val="0"/>
          <w:numId w:val="4"/>
        </w:numPr>
        <w:spacing w:line="360" w:lineRule="auto"/>
        <w:rPr>
          <w:rFonts w:cs="Calibri"/>
          <w:sz w:val="24"/>
          <w:szCs w:val="24"/>
        </w:rPr>
      </w:pPr>
      <w:r w:rsidRPr="00FA2E68">
        <w:rPr>
          <w:rFonts w:cs="Calibri"/>
          <w:sz w:val="24"/>
          <w:szCs w:val="24"/>
        </w:rPr>
        <w:t>współpraca SIP z pracownikami i kadrą kierowniczą.</w:t>
      </w:r>
    </w:p>
    <w:p w14:paraId="3AF5B77C" w14:textId="77777777" w:rsidR="00ED46FA" w:rsidRPr="00FA2E68" w:rsidRDefault="00ED46FA" w:rsidP="00ED46FA">
      <w:pPr>
        <w:pStyle w:val="Bezodstpw"/>
        <w:spacing w:line="360" w:lineRule="auto"/>
        <w:rPr>
          <w:rFonts w:cs="Calibri"/>
          <w:sz w:val="24"/>
          <w:szCs w:val="24"/>
        </w:rPr>
      </w:pPr>
    </w:p>
    <w:p w14:paraId="7F8CD44E"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3. SIP + Służba BHP – współpraca zamiast konfliktów</w:t>
      </w:r>
    </w:p>
    <w:p w14:paraId="58B9A062" w14:textId="77777777" w:rsidR="00ED46FA" w:rsidRPr="00FA2E68" w:rsidRDefault="00ED46FA" w:rsidP="00ED46FA">
      <w:pPr>
        <w:pStyle w:val="Bezodstpw"/>
        <w:numPr>
          <w:ilvl w:val="0"/>
          <w:numId w:val="5"/>
        </w:numPr>
        <w:spacing w:line="360" w:lineRule="auto"/>
        <w:rPr>
          <w:rFonts w:cs="Calibri"/>
          <w:sz w:val="24"/>
          <w:szCs w:val="24"/>
        </w:rPr>
      </w:pPr>
      <w:r w:rsidRPr="00FA2E68">
        <w:rPr>
          <w:rFonts w:cs="Calibri"/>
          <w:sz w:val="24"/>
          <w:szCs w:val="24"/>
        </w:rPr>
        <w:t>podział ról i odpowiedzialności SIP i służby BHP,</w:t>
      </w:r>
    </w:p>
    <w:p w14:paraId="644AA6BE" w14:textId="77777777" w:rsidR="00ED46FA" w:rsidRPr="00FA2E68" w:rsidRDefault="00ED46FA" w:rsidP="00ED46FA">
      <w:pPr>
        <w:pStyle w:val="Bezodstpw"/>
        <w:numPr>
          <w:ilvl w:val="0"/>
          <w:numId w:val="5"/>
        </w:numPr>
        <w:spacing w:line="360" w:lineRule="auto"/>
        <w:rPr>
          <w:rFonts w:cs="Calibri"/>
          <w:sz w:val="24"/>
          <w:szCs w:val="24"/>
        </w:rPr>
      </w:pPr>
      <w:r w:rsidRPr="00FA2E68">
        <w:rPr>
          <w:rFonts w:cs="Calibri"/>
          <w:sz w:val="24"/>
          <w:szCs w:val="24"/>
        </w:rPr>
        <w:t>komisja BHP – skład, zadania, realne znaczenie,</w:t>
      </w:r>
    </w:p>
    <w:p w14:paraId="1EEBAA61" w14:textId="77777777" w:rsidR="00ED46FA" w:rsidRPr="00FA2E68" w:rsidRDefault="00ED46FA" w:rsidP="00ED46FA">
      <w:pPr>
        <w:pStyle w:val="Bezodstpw"/>
        <w:numPr>
          <w:ilvl w:val="0"/>
          <w:numId w:val="5"/>
        </w:numPr>
        <w:spacing w:line="360" w:lineRule="auto"/>
        <w:rPr>
          <w:rFonts w:cs="Calibri"/>
          <w:sz w:val="24"/>
          <w:szCs w:val="24"/>
        </w:rPr>
      </w:pPr>
      <w:r w:rsidRPr="00FA2E68">
        <w:rPr>
          <w:rFonts w:cs="Calibri"/>
          <w:sz w:val="24"/>
          <w:szCs w:val="24"/>
        </w:rPr>
        <w:t>jak budować skuteczną komunikację między SIP, BHP, HR i przełożonymi,</w:t>
      </w:r>
    </w:p>
    <w:p w14:paraId="51F41F88" w14:textId="77777777" w:rsidR="00ED46FA" w:rsidRPr="00FA2E68" w:rsidRDefault="00ED46FA" w:rsidP="00ED46FA">
      <w:pPr>
        <w:pStyle w:val="Bezodstpw"/>
        <w:numPr>
          <w:ilvl w:val="0"/>
          <w:numId w:val="5"/>
        </w:numPr>
        <w:spacing w:line="360" w:lineRule="auto"/>
        <w:rPr>
          <w:rFonts w:cs="Calibri"/>
          <w:sz w:val="24"/>
          <w:szCs w:val="24"/>
        </w:rPr>
      </w:pPr>
      <w:r w:rsidRPr="00FA2E68">
        <w:rPr>
          <w:rFonts w:cs="Calibri"/>
          <w:sz w:val="24"/>
          <w:szCs w:val="24"/>
        </w:rPr>
        <w:t>najczęstsze źródła konfliktów i jak im zapobiegać (priorytet KFS).</w:t>
      </w:r>
    </w:p>
    <w:p w14:paraId="1D6A8B83" w14:textId="77777777" w:rsidR="00ED46FA" w:rsidRPr="00FA2E68" w:rsidRDefault="00ED46FA" w:rsidP="00ED46FA">
      <w:pPr>
        <w:pStyle w:val="Bezodstpw"/>
        <w:spacing w:line="360" w:lineRule="auto"/>
        <w:rPr>
          <w:rFonts w:cs="Calibri"/>
          <w:sz w:val="24"/>
          <w:szCs w:val="24"/>
        </w:rPr>
      </w:pPr>
    </w:p>
    <w:p w14:paraId="1B76D1AC"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4. Środki prawne SIP – jak reagować na zagrożenia</w:t>
      </w:r>
    </w:p>
    <w:p w14:paraId="385665FD" w14:textId="77777777" w:rsidR="00ED46FA" w:rsidRPr="00FA2E68" w:rsidRDefault="00ED46FA" w:rsidP="00ED46FA">
      <w:pPr>
        <w:pStyle w:val="Bezodstpw"/>
        <w:numPr>
          <w:ilvl w:val="0"/>
          <w:numId w:val="6"/>
        </w:numPr>
        <w:spacing w:line="360" w:lineRule="auto"/>
        <w:rPr>
          <w:rFonts w:cs="Calibri"/>
          <w:sz w:val="24"/>
          <w:szCs w:val="24"/>
        </w:rPr>
      </w:pPr>
      <w:r w:rsidRPr="00FA2E68">
        <w:rPr>
          <w:rFonts w:cs="Calibri"/>
          <w:sz w:val="24"/>
          <w:szCs w:val="24"/>
        </w:rPr>
        <w:t>informowanie pracodawcy i pracowników – forma i skuteczność,</w:t>
      </w:r>
    </w:p>
    <w:p w14:paraId="65935EB8" w14:textId="77777777" w:rsidR="00ED46FA" w:rsidRPr="00FA2E68" w:rsidRDefault="00ED46FA" w:rsidP="00ED46FA">
      <w:pPr>
        <w:pStyle w:val="Bezodstpw"/>
        <w:numPr>
          <w:ilvl w:val="0"/>
          <w:numId w:val="6"/>
        </w:numPr>
        <w:spacing w:line="360" w:lineRule="auto"/>
        <w:rPr>
          <w:rFonts w:cs="Calibri"/>
          <w:sz w:val="24"/>
          <w:szCs w:val="24"/>
        </w:rPr>
      </w:pPr>
      <w:r w:rsidRPr="00FA2E68">
        <w:rPr>
          <w:rFonts w:cs="Calibri"/>
          <w:sz w:val="24"/>
          <w:szCs w:val="24"/>
        </w:rPr>
        <w:t>wnioski, zalecenia, wpisy do księgi zaleceń i uwag – jak pisać, aby działały,</w:t>
      </w:r>
    </w:p>
    <w:p w14:paraId="61A5A171" w14:textId="77777777" w:rsidR="00ED46FA" w:rsidRPr="00FA2E68" w:rsidRDefault="00ED46FA" w:rsidP="00ED46FA">
      <w:pPr>
        <w:pStyle w:val="Bezodstpw"/>
        <w:numPr>
          <w:ilvl w:val="0"/>
          <w:numId w:val="6"/>
        </w:numPr>
        <w:spacing w:line="360" w:lineRule="auto"/>
        <w:rPr>
          <w:rFonts w:cs="Calibri"/>
          <w:sz w:val="24"/>
          <w:szCs w:val="24"/>
        </w:rPr>
      </w:pPr>
      <w:r w:rsidRPr="00FA2E68">
        <w:rPr>
          <w:rFonts w:cs="Calibri"/>
          <w:sz w:val="24"/>
          <w:szCs w:val="24"/>
        </w:rPr>
        <w:t>pojęcie „bezpośredniego zagrożenia życia lub zdrowia”,</w:t>
      </w:r>
    </w:p>
    <w:p w14:paraId="2A2F5BC5" w14:textId="77777777" w:rsidR="00ED46FA" w:rsidRPr="00FA2E68" w:rsidRDefault="00ED46FA" w:rsidP="00ED46FA">
      <w:pPr>
        <w:pStyle w:val="Bezodstpw"/>
        <w:numPr>
          <w:ilvl w:val="0"/>
          <w:numId w:val="6"/>
        </w:numPr>
        <w:spacing w:line="360" w:lineRule="auto"/>
        <w:rPr>
          <w:rFonts w:cs="Calibri"/>
          <w:sz w:val="24"/>
          <w:szCs w:val="24"/>
        </w:rPr>
      </w:pPr>
      <w:r w:rsidRPr="00FA2E68">
        <w:rPr>
          <w:rFonts w:cs="Calibri"/>
          <w:sz w:val="24"/>
          <w:szCs w:val="24"/>
        </w:rPr>
        <w:t>sprzeciw pracodawcy – procedura, skutki, dalsze kroki.</w:t>
      </w:r>
    </w:p>
    <w:p w14:paraId="75E067BC" w14:textId="77777777" w:rsidR="00ED46FA" w:rsidRPr="00FA2E68" w:rsidRDefault="00ED46FA" w:rsidP="00ED46FA">
      <w:pPr>
        <w:pStyle w:val="Bezodstpw"/>
        <w:spacing w:line="360" w:lineRule="auto"/>
        <w:rPr>
          <w:rFonts w:cs="Calibri"/>
          <w:sz w:val="24"/>
          <w:szCs w:val="24"/>
        </w:rPr>
      </w:pPr>
    </w:p>
    <w:p w14:paraId="3CF888F7"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5. Zakres kontroli SIP – od BHP po relacje międzyludzkie</w:t>
      </w:r>
    </w:p>
    <w:p w14:paraId="25AB3457" w14:textId="77777777" w:rsidR="00ED46FA" w:rsidRPr="00FA2E68" w:rsidRDefault="00ED46FA" w:rsidP="00ED46FA">
      <w:pPr>
        <w:pStyle w:val="Bezodstpw"/>
        <w:numPr>
          <w:ilvl w:val="0"/>
          <w:numId w:val="7"/>
        </w:numPr>
        <w:spacing w:line="360" w:lineRule="auto"/>
        <w:rPr>
          <w:rFonts w:cs="Calibri"/>
          <w:sz w:val="24"/>
          <w:szCs w:val="24"/>
        </w:rPr>
      </w:pPr>
      <w:r w:rsidRPr="00FA2E68">
        <w:rPr>
          <w:rFonts w:cs="Calibri"/>
          <w:sz w:val="24"/>
          <w:szCs w:val="24"/>
        </w:rPr>
        <w:t>BHP w praktyce: badania, szkolenia, ocena ryzyka, ergonomia,</w:t>
      </w:r>
    </w:p>
    <w:p w14:paraId="3403A175" w14:textId="77777777" w:rsidR="00ED46FA" w:rsidRPr="00FA2E68" w:rsidRDefault="00ED46FA" w:rsidP="00ED46FA">
      <w:pPr>
        <w:pStyle w:val="Bezodstpw"/>
        <w:numPr>
          <w:ilvl w:val="0"/>
          <w:numId w:val="7"/>
        </w:numPr>
        <w:spacing w:line="360" w:lineRule="auto"/>
        <w:rPr>
          <w:rFonts w:cs="Calibri"/>
          <w:sz w:val="24"/>
          <w:szCs w:val="24"/>
        </w:rPr>
      </w:pPr>
      <w:r w:rsidRPr="00FA2E68">
        <w:rPr>
          <w:rFonts w:cs="Calibri"/>
          <w:sz w:val="24"/>
          <w:szCs w:val="24"/>
        </w:rPr>
        <w:t>czas pracy, wynagrodzenia, urlopy – na co SIP powinien zwracać uwagę,</w:t>
      </w:r>
    </w:p>
    <w:p w14:paraId="0A55D3A8" w14:textId="77777777" w:rsidR="00ED46FA" w:rsidRPr="00FA2E68" w:rsidRDefault="00ED46FA" w:rsidP="00ED46FA">
      <w:pPr>
        <w:pStyle w:val="Bezodstpw"/>
        <w:numPr>
          <w:ilvl w:val="0"/>
          <w:numId w:val="7"/>
        </w:numPr>
        <w:spacing w:line="360" w:lineRule="auto"/>
        <w:rPr>
          <w:rFonts w:cs="Calibri"/>
          <w:sz w:val="24"/>
          <w:szCs w:val="24"/>
        </w:rPr>
      </w:pPr>
      <w:r w:rsidRPr="00FA2E68">
        <w:rPr>
          <w:rFonts w:cs="Calibri"/>
          <w:sz w:val="24"/>
          <w:szCs w:val="24"/>
        </w:rPr>
        <w:t>praca zdalna – warunki BHP, dokumentacja, kontrola,</w:t>
      </w:r>
    </w:p>
    <w:p w14:paraId="00E45A07" w14:textId="61E8A544" w:rsidR="00ED46FA" w:rsidRPr="008C5A39" w:rsidRDefault="00ED46FA" w:rsidP="00ED46FA">
      <w:pPr>
        <w:pStyle w:val="Bezodstpw"/>
        <w:numPr>
          <w:ilvl w:val="0"/>
          <w:numId w:val="7"/>
        </w:numPr>
        <w:spacing w:line="360" w:lineRule="auto"/>
        <w:rPr>
          <w:rFonts w:cs="Calibri"/>
          <w:sz w:val="24"/>
          <w:szCs w:val="24"/>
        </w:rPr>
      </w:pPr>
      <w:r w:rsidRPr="00FA2E68">
        <w:rPr>
          <w:rFonts w:cs="Calibri"/>
          <w:sz w:val="24"/>
          <w:szCs w:val="24"/>
        </w:rPr>
        <w:t>rola SIP w zapobieganiu mobbingowi i dyskryminacji.</w:t>
      </w:r>
    </w:p>
    <w:p w14:paraId="535E78B0"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6. Ochrona prawna SIP</w:t>
      </w:r>
    </w:p>
    <w:p w14:paraId="6A48CFFA" w14:textId="77777777" w:rsidR="00ED46FA" w:rsidRPr="00FA2E68" w:rsidRDefault="00ED46FA" w:rsidP="00ED46FA">
      <w:pPr>
        <w:pStyle w:val="Bezodstpw"/>
        <w:numPr>
          <w:ilvl w:val="0"/>
          <w:numId w:val="8"/>
        </w:numPr>
        <w:spacing w:line="360" w:lineRule="auto"/>
        <w:rPr>
          <w:rFonts w:cs="Calibri"/>
          <w:sz w:val="24"/>
          <w:szCs w:val="24"/>
        </w:rPr>
      </w:pPr>
      <w:r w:rsidRPr="00FA2E68">
        <w:rPr>
          <w:rFonts w:cs="Calibri"/>
          <w:sz w:val="24"/>
          <w:szCs w:val="24"/>
        </w:rPr>
        <w:t>ochrona stosunku pracy SIP,</w:t>
      </w:r>
    </w:p>
    <w:p w14:paraId="065F9F89" w14:textId="77777777" w:rsidR="00ED46FA" w:rsidRPr="00FA2E68" w:rsidRDefault="00ED46FA" w:rsidP="00ED46FA">
      <w:pPr>
        <w:pStyle w:val="Bezodstpw"/>
        <w:numPr>
          <w:ilvl w:val="0"/>
          <w:numId w:val="8"/>
        </w:numPr>
        <w:spacing w:line="360" w:lineRule="auto"/>
        <w:rPr>
          <w:rFonts w:cs="Calibri"/>
          <w:sz w:val="24"/>
          <w:szCs w:val="24"/>
        </w:rPr>
      </w:pPr>
      <w:r w:rsidRPr="00FA2E68">
        <w:rPr>
          <w:rFonts w:cs="Calibri"/>
          <w:sz w:val="24"/>
          <w:szCs w:val="24"/>
        </w:rPr>
        <w:t>czas wykonywania zadań SIP,</w:t>
      </w:r>
    </w:p>
    <w:p w14:paraId="1D780BF6" w14:textId="77777777" w:rsidR="00ED46FA" w:rsidRPr="00FA2E68" w:rsidRDefault="00ED46FA" w:rsidP="00ED46FA">
      <w:pPr>
        <w:pStyle w:val="Bezodstpw"/>
        <w:numPr>
          <w:ilvl w:val="0"/>
          <w:numId w:val="8"/>
        </w:numPr>
        <w:spacing w:line="360" w:lineRule="auto"/>
        <w:rPr>
          <w:rFonts w:cs="Calibri"/>
          <w:sz w:val="24"/>
          <w:szCs w:val="24"/>
        </w:rPr>
      </w:pPr>
      <w:r w:rsidRPr="00FA2E68">
        <w:rPr>
          <w:rFonts w:cs="Calibri"/>
          <w:sz w:val="24"/>
          <w:szCs w:val="24"/>
        </w:rPr>
        <w:t>wynagrodzenie i uprawnienia pracownicze.</w:t>
      </w:r>
    </w:p>
    <w:p w14:paraId="216F90E5" w14:textId="77777777" w:rsidR="00ED46FA" w:rsidRPr="00FA2E68" w:rsidRDefault="00ED46FA" w:rsidP="00ED46FA">
      <w:pPr>
        <w:pStyle w:val="Bezodstpw"/>
        <w:spacing w:line="360" w:lineRule="auto"/>
        <w:rPr>
          <w:rFonts w:cs="Calibri"/>
          <w:sz w:val="28"/>
          <w:szCs w:val="28"/>
        </w:rPr>
      </w:pPr>
    </w:p>
    <w:p w14:paraId="50166154" w14:textId="77777777" w:rsidR="00ED46FA" w:rsidRPr="00FA2E68" w:rsidRDefault="00ED46FA" w:rsidP="00ED46FA">
      <w:pPr>
        <w:pStyle w:val="Bezodstpw"/>
        <w:spacing w:line="360" w:lineRule="auto"/>
        <w:rPr>
          <w:rFonts w:cs="Calibri"/>
          <w:b/>
          <w:bCs/>
          <w:sz w:val="28"/>
          <w:szCs w:val="28"/>
        </w:rPr>
      </w:pPr>
      <w:r w:rsidRPr="00D27C68">
        <w:rPr>
          <w:rFonts w:cs="Calibri"/>
          <w:b/>
          <w:bCs/>
          <w:sz w:val="32"/>
          <w:szCs w:val="32"/>
        </w:rPr>
        <w:t>DZIEŃ II</w:t>
      </w:r>
      <w:r w:rsidRPr="00FA2E68">
        <w:rPr>
          <w:rFonts w:cs="Calibri"/>
          <w:b/>
          <w:bCs/>
          <w:sz w:val="28"/>
          <w:szCs w:val="28"/>
        </w:rPr>
        <w:t xml:space="preserve"> – Służba BHP, komunikacja i przeciwdziałanie mobbingowi</w:t>
      </w:r>
    </w:p>
    <w:p w14:paraId="05A0BFF1"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1. System prawa BHP – co musi wiedzieć SIP i BHP</w:t>
      </w:r>
    </w:p>
    <w:p w14:paraId="02F02DA9" w14:textId="77777777" w:rsidR="00ED46FA" w:rsidRPr="00FA2E68" w:rsidRDefault="00ED46FA" w:rsidP="00ED46FA">
      <w:pPr>
        <w:pStyle w:val="Bezodstpw"/>
        <w:numPr>
          <w:ilvl w:val="0"/>
          <w:numId w:val="9"/>
        </w:numPr>
        <w:spacing w:line="360" w:lineRule="auto"/>
        <w:rPr>
          <w:rFonts w:cs="Calibri"/>
          <w:sz w:val="24"/>
          <w:szCs w:val="24"/>
        </w:rPr>
      </w:pPr>
      <w:r w:rsidRPr="00FA2E68">
        <w:rPr>
          <w:rFonts w:cs="Calibri"/>
          <w:sz w:val="24"/>
          <w:szCs w:val="24"/>
        </w:rPr>
        <w:t>hierarchia przepisów BHP i prawa pracy,</w:t>
      </w:r>
    </w:p>
    <w:p w14:paraId="53146D35" w14:textId="77777777" w:rsidR="00ED46FA" w:rsidRPr="00FA2E68" w:rsidRDefault="00ED46FA" w:rsidP="00ED46FA">
      <w:pPr>
        <w:pStyle w:val="Bezodstpw"/>
        <w:numPr>
          <w:ilvl w:val="0"/>
          <w:numId w:val="9"/>
        </w:numPr>
        <w:spacing w:line="360" w:lineRule="auto"/>
        <w:rPr>
          <w:rFonts w:cs="Calibri"/>
          <w:sz w:val="24"/>
          <w:szCs w:val="24"/>
        </w:rPr>
      </w:pPr>
      <w:r w:rsidRPr="00FA2E68">
        <w:rPr>
          <w:rFonts w:cs="Calibri"/>
          <w:sz w:val="24"/>
          <w:szCs w:val="24"/>
        </w:rPr>
        <w:t>regulaminy, instrukcje, procedury – jak je tworzyć i aktualizować,</w:t>
      </w:r>
    </w:p>
    <w:p w14:paraId="2AF22D82" w14:textId="6C286291" w:rsidR="00ED46FA" w:rsidRPr="00752940" w:rsidRDefault="00ED46FA" w:rsidP="00ED46FA">
      <w:pPr>
        <w:pStyle w:val="Bezodstpw"/>
        <w:numPr>
          <w:ilvl w:val="0"/>
          <w:numId w:val="9"/>
        </w:numPr>
        <w:spacing w:line="360" w:lineRule="auto"/>
        <w:rPr>
          <w:rFonts w:cs="Calibri"/>
          <w:sz w:val="24"/>
          <w:szCs w:val="24"/>
        </w:rPr>
      </w:pPr>
      <w:r w:rsidRPr="00FA2E68">
        <w:rPr>
          <w:rFonts w:cs="Calibri"/>
          <w:sz w:val="24"/>
          <w:szCs w:val="24"/>
        </w:rPr>
        <w:t>odpowiedzialność pracodawcy, kierujących i służby BHP.</w:t>
      </w:r>
    </w:p>
    <w:p w14:paraId="27C88F59"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2. Służba BHP w praktyce – działania, dokumentacja, odpowiedzialność</w:t>
      </w:r>
    </w:p>
    <w:p w14:paraId="543008DF" w14:textId="77777777" w:rsidR="00ED46FA" w:rsidRPr="00FA2E68" w:rsidRDefault="00ED46FA" w:rsidP="00ED46FA">
      <w:pPr>
        <w:pStyle w:val="Bezodstpw"/>
        <w:numPr>
          <w:ilvl w:val="0"/>
          <w:numId w:val="10"/>
        </w:numPr>
        <w:spacing w:line="360" w:lineRule="auto"/>
        <w:rPr>
          <w:rFonts w:cs="Calibri"/>
          <w:sz w:val="24"/>
          <w:szCs w:val="24"/>
        </w:rPr>
      </w:pPr>
      <w:r w:rsidRPr="00FA2E68">
        <w:rPr>
          <w:rFonts w:cs="Calibri"/>
          <w:sz w:val="24"/>
          <w:szCs w:val="24"/>
        </w:rPr>
        <w:t>obowiązki służby BHP i osób kierujących pracownikami,</w:t>
      </w:r>
    </w:p>
    <w:p w14:paraId="51D12E0D" w14:textId="77777777" w:rsidR="00ED46FA" w:rsidRPr="00FA2E68" w:rsidRDefault="00ED46FA" w:rsidP="00ED46FA">
      <w:pPr>
        <w:pStyle w:val="Bezodstpw"/>
        <w:numPr>
          <w:ilvl w:val="0"/>
          <w:numId w:val="10"/>
        </w:numPr>
        <w:spacing w:line="360" w:lineRule="auto"/>
        <w:rPr>
          <w:rFonts w:cs="Calibri"/>
          <w:sz w:val="24"/>
          <w:szCs w:val="24"/>
        </w:rPr>
      </w:pPr>
      <w:r w:rsidRPr="00FA2E68">
        <w:rPr>
          <w:rFonts w:cs="Calibri"/>
          <w:sz w:val="24"/>
          <w:szCs w:val="24"/>
        </w:rPr>
        <w:t>badania lekarskie – wstępne, okresowe, kontrolne,</w:t>
      </w:r>
    </w:p>
    <w:p w14:paraId="60E076CC" w14:textId="77777777" w:rsidR="00ED46FA" w:rsidRPr="00FA2E68" w:rsidRDefault="00ED46FA" w:rsidP="00ED46FA">
      <w:pPr>
        <w:pStyle w:val="Bezodstpw"/>
        <w:numPr>
          <w:ilvl w:val="0"/>
          <w:numId w:val="10"/>
        </w:numPr>
        <w:spacing w:line="360" w:lineRule="auto"/>
        <w:rPr>
          <w:rFonts w:cs="Calibri"/>
          <w:sz w:val="24"/>
          <w:szCs w:val="24"/>
        </w:rPr>
      </w:pPr>
      <w:r w:rsidRPr="00FA2E68">
        <w:rPr>
          <w:rFonts w:cs="Calibri"/>
          <w:sz w:val="24"/>
          <w:szCs w:val="24"/>
        </w:rPr>
        <w:t>szkolenia BHP – instruktaż ogólny i stanowiskowy,</w:t>
      </w:r>
    </w:p>
    <w:p w14:paraId="3EC06F1A" w14:textId="345368D4" w:rsidR="00ED46FA" w:rsidRPr="00752940" w:rsidRDefault="00ED46FA" w:rsidP="00ED46FA">
      <w:pPr>
        <w:pStyle w:val="Bezodstpw"/>
        <w:numPr>
          <w:ilvl w:val="0"/>
          <w:numId w:val="10"/>
        </w:numPr>
        <w:spacing w:line="360" w:lineRule="auto"/>
        <w:rPr>
          <w:rFonts w:cs="Calibri"/>
          <w:sz w:val="24"/>
          <w:szCs w:val="24"/>
        </w:rPr>
      </w:pPr>
      <w:r w:rsidRPr="00FA2E68">
        <w:rPr>
          <w:rFonts w:cs="Calibri"/>
          <w:sz w:val="24"/>
          <w:szCs w:val="24"/>
        </w:rPr>
        <w:t>ocena ryzyka zawodowego – jak robić ją realnie, a nie „do teczki”.</w:t>
      </w:r>
    </w:p>
    <w:p w14:paraId="77731893"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3. Środki ochrony, ergonomia, organizacja pracy</w:t>
      </w:r>
    </w:p>
    <w:p w14:paraId="1582C155" w14:textId="77777777" w:rsidR="00ED46FA" w:rsidRPr="00FA2E68" w:rsidRDefault="00ED46FA" w:rsidP="00ED46FA">
      <w:pPr>
        <w:pStyle w:val="Bezodstpw"/>
        <w:numPr>
          <w:ilvl w:val="0"/>
          <w:numId w:val="11"/>
        </w:numPr>
        <w:spacing w:line="360" w:lineRule="auto"/>
        <w:rPr>
          <w:rFonts w:cs="Calibri"/>
          <w:sz w:val="24"/>
          <w:szCs w:val="24"/>
        </w:rPr>
      </w:pPr>
      <w:r w:rsidRPr="00FA2E68">
        <w:rPr>
          <w:rFonts w:cs="Calibri"/>
          <w:sz w:val="24"/>
          <w:szCs w:val="24"/>
        </w:rPr>
        <w:t>dobór i stosowanie ŚOI oraz odzieży roboczej,</w:t>
      </w:r>
    </w:p>
    <w:p w14:paraId="543F8C28" w14:textId="77777777" w:rsidR="00ED46FA" w:rsidRPr="00FA2E68" w:rsidRDefault="00ED46FA" w:rsidP="00ED46FA">
      <w:pPr>
        <w:pStyle w:val="Bezodstpw"/>
        <w:numPr>
          <w:ilvl w:val="0"/>
          <w:numId w:val="11"/>
        </w:numPr>
        <w:spacing w:line="360" w:lineRule="auto"/>
        <w:rPr>
          <w:rFonts w:cs="Calibri"/>
          <w:sz w:val="24"/>
          <w:szCs w:val="24"/>
        </w:rPr>
      </w:pPr>
      <w:r w:rsidRPr="00FA2E68">
        <w:rPr>
          <w:rFonts w:cs="Calibri"/>
          <w:sz w:val="24"/>
          <w:szCs w:val="24"/>
        </w:rPr>
        <w:t>ergonomia stanowisk pracy (w tym biurowych i zdalnych),</w:t>
      </w:r>
    </w:p>
    <w:p w14:paraId="40951A13" w14:textId="4931D192" w:rsidR="00ED46FA" w:rsidRPr="00752940" w:rsidRDefault="00ED46FA" w:rsidP="00ED46FA">
      <w:pPr>
        <w:pStyle w:val="Bezodstpw"/>
        <w:numPr>
          <w:ilvl w:val="0"/>
          <w:numId w:val="11"/>
        </w:numPr>
        <w:spacing w:line="360" w:lineRule="auto"/>
        <w:rPr>
          <w:rFonts w:cs="Calibri"/>
          <w:sz w:val="24"/>
          <w:szCs w:val="24"/>
        </w:rPr>
      </w:pPr>
      <w:r w:rsidRPr="00FA2E68">
        <w:rPr>
          <w:rFonts w:cs="Calibri"/>
          <w:sz w:val="24"/>
          <w:szCs w:val="24"/>
        </w:rPr>
        <w:t>egzekwowanie zasad BHP – jak robić to bez konfliktów.</w:t>
      </w:r>
    </w:p>
    <w:p w14:paraId="33161322"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4. Praca zdalna – nowe wyzwania dla SIP i BHP</w:t>
      </w:r>
    </w:p>
    <w:p w14:paraId="70E8DD16" w14:textId="77777777" w:rsidR="00ED46FA" w:rsidRPr="00FA2E68" w:rsidRDefault="00ED46FA" w:rsidP="00ED46FA">
      <w:pPr>
        <w:pStyle w:val="Bezodstpw"/>
        <w:numPr>
          <w:ilvl w:val="0"/>
          <w:numId w:val="12"/>
        </w:numPr>
        <w:spacing w:line="360" w:lineRule="auto"/>
        <w:rPr>
          <w:rFonts w:cs="Calibri"/>
          <w:sz w:val="24"/>
          <w:szCs w:val="24"/>
        </w:rPr>
      </w:pPr>
      <w:r w:rsidRPr="00FA2E68">
        <w:rPr>
          <w:rFonts w:cs="Calibri"/>
          <w:sz w:val="24"/>
          <w:szCs w:val="24"/>
        </w:rPr>
        <w:t>obowiązki pracodawcy i pracownika,</w:t>
      </w:r>
    </w:p>
    <w:p w14:paraId="307677C0" w14:textId="77777777" w:rsidR="00ED46FA" w:rsidRPr="00FA2E68" w:rsidRDefault="00ED46FA" w:rsidP="00ED46FA">
      <w:pPr>
        <w:pStyle w:val="Bezodstpw"/>
        <w:numPr>
          <w:ilvl w:val="0"/>
          <w:numId w:val="12"/>
        </w:numPr>
        <w:spacing w:line="360" w:lineRule="auto"/>
        <w:rPr>
          <w:rFonts w:cs="Calibri"/>
          <w:sz w:val="24"/>
          <w:szCs w:val="24"/>
        </w:rPr>
      </w:pPr>
      <w:r w:rsidRPr="00FA2E68">
        <w:rPr>
          <w:rFonts w:cs="Calibri"/>
          <w:sz w:val="24"/>
          <w:szCs w:val="24"/>
        </w:rPr>
        <w:t>warunki BHP w pracy zdalnej i hybrydowej,</w:t>
      </w:r>
    </w:p>
    <w:p w14:paraId="4BDCC3CF" w14:textId="77777777" w:rsidR="00ED46FA" w:rsidRPr="00FA2E68" w:rsidRDefault="00ED46FA" w:rsidP="00ED46FA">
      <w:pPr>
        <w:pStyle w:val="Bezodstpw"/>
        <w:numPr>
          <w:ilvl w:val="0"/>
          <w:numId w:val="12"/>
        </w:numPr>
        <w:spacing w:line="360" w:lineRule="auto"/>
        <w:rPr>
          <w:rFonts w:cs="Calibri"/>
          <w:sz w:val="24"/>
          <w:szCs w:val="24"/>
        </w:rPr>
      </w:pPr>
      <w:r w:rsidRPr="00FA2E68">
        <w:rPr>
          <w:rFonts w:cs="Calibri"/>
          <w:sz w:val="24"/>
          <w:szCs w:val="24"/>
        </w:rPr>
        <w:t>dokumentacja: ocena ryzyka, instrukcje, szkolenia,</w:t>
      </w:r>
    </w:p>
    <w:p w14:paraId="09A8E9AD" w14:textId="1DBA1B90" w:rsidR="00ED46FA" w:rsidRPr="00752940" w:rsidRDefault="00ED46FA" w:rsidP="00ED46FA">
      <w:pPr>
        <w:pStyle w:val="Bezodstpw"/>
        <w:numPr>
          <w:ilvl w:val="0"/>
          <w:numId w:val="12"/>
        </w:numPr>
        <w:spacing w:line="360" w:lineRule="auto"/>
        <w:rPr>
          <w:rFonts w:cs="Calibri"/>
          <w:sz w:val="24"/>
          <w:szCs w:val="24"/>
        </w:rPr>
      </w:pPr>
      <w:r w:rsidRPr="00FA2E68">
        <w:rPr>
          <w:rFonts w:cs="Calibri"/>
          <w:sz w:val="24"/>
          <w:szCs w:val="24"/>
        </w:rPr>
        <w:t>kontrola pracy zdalnej – zakres i granice.</w:t>
      </w:r>
    </w:p>
    <w:p w14:paraId="30193AFC"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5. Mobbing, dyskryminacja i komunikacja w miejscu pracy (PRIORYTET KFS)</w:t>
      </w:r>
    </w:p>
    <w:p w14:paraId="52F8A4AC" w14:textId="77777777" w:rsidR="00ED46FA" w:rsidRPr="00FA2E68" w:rsidRDefault="00ED46FA" w:rsidP="00ED46FA">
      <w:pPr>
        <w:pStyle w:val="Bezodstpw"/>
        <w:numPr>
          <w:ilvl w:val="0"/>
          <w:numId w:val="13"/>
        </w:numPr>
        <w:spacing w:line="360" w:lineRule="auto"/>
        <w:rPr>
          <w:rFonts w:cs="Calibri"/>
          <w:sz w:val="24"/>
          <w:szCs w:val="24"/>
        </w:rPr>
      </w:pPr>
      <w:r w:rsidRPr="00FA2E68">
        <w:rPr>
          <w:rFonts w:cs="Calibri"/>
          <w:sz w:val="24"/>
          <w:szCs w:val="24"/>
        </w:rPr>
        <w:t>obowiązki pracodawcy w zakresie przeciwdziałania mobbingowi,</w:t>
      </w:r>
    </w:p>
    <w:p w14:paraId="27D22D22" w14:textId="77777777" w:rsidR="00ED46FA" w:rsidRPr="00FA2E68" w:rsidRDefault="00ED46FA" w:rsidP="00ED46FA">
      <w:pPr>
        <w:pStyle w:val="Bezodstpw"/>
        <w:numPr>
          <w:ilvl w:val="0"/>
          <w:numId w:val="13"/>
        </w:numPr>
        <w:spacing w:line="360" w:lineRule="auto"/>
        <w:rPr>
          <w:rFonts w:cs="Calibri"/>
          <w:sz w:val="24"/>
          <w:szCs w:val="24"/>
        </w:rPr>
      </w:pPr>
      <w:r w:rsidRPr="00FA2E68">
        <w:rPr>
          <w:rFonts w:cs="Calibri"/>
          <w:sz w:val="24"/>
          <w:szCs w:val="24"/>
        </w:rPr>
        <w:t>definicja mobbingu – kiedy już jest, a kiedy jeszcze nie,</w:t>
      </w:r>
    </w:p>
    <w:p w14:paraId="451A323D" w14:textId="77777777" w:rsidR="00ED46FA" w:rsidRPr="00FA2E68" w:rsidRDefault="00ED46FA" w:rsidP="00ED46FA">
      <w:pPr>
        <w:pStyle w:val="Bezodstpw"/>
        <w:numPr>
          <w:ilvl w:val="0"/>
          <w:numId w:val="13"/>
        </w:numPr>
        <w:spacing w:line="360" w:lineRule="auto"/>
        <w:rPr>
          <w:rFonts w:cs="Calibri"/>
          <w:sz w:val="24"/>
          <w:szCs w:val="24"/>
        </w:rPr>
      </w:pPr>
      <w:r w:rsidRPr="00FA2E68">
        <w:rPr>
          <w:rFonts w:cs="Calibri"/>
          <w:sz w:val="24"/>
          <w:szCs w:val="24"/>
        </w:rPr>
        <w:t>różnice między mobbingiem, dyskryminacją, konfliktem i stresem,</w:t>
      </w:r>
    </w:p>
    <w:p w14:paraId="1906338A" w14:textId="77777777" w:rsidR="00ED46FA" w:rsidRPr="00FA2E68" w:rsidRDefault="00ED46FA" w:rsidP="00ED46FA">
      <w:pPr>
        <w:pStyle w:val="Bezodstpw"/>
        <w:numPr>
          <w:ilvl w:val="0"/>
          <w:numId w:val="13"/>
        </w:numPr>
        <w:spacing w:line="360" w:lineRule="auto"/>
        <w:rPr>
          <w:rFonts w:cs="Calibri"/>
          <w:sz w:val="24"/>
          <w:szCs w:val="24"/>
        </w:rPr>
      </w:pPr>
      <w:r w:rsidRPr="00FA2E68">
        <w:rPr>
          <w:rFonts w:cs="Calibri"/>
          <w:sz w:val="24"/>
          <w:szCs w:val="24"/>
        </w:rPr>
        <w:t>rola SIP i BHP w sygnalizowaniu i zapobieganiu zjawiskom niepożądanym,</w:t>
      </w:r>
    </w:p>
    <w:p w14:paraId="20151D69" w14:textId="67F5680A" w:rsidR="003C5210" w:rsidRPr="00752940" w:rsidRDefault="00ED46FA" w:rsidP="00ED46FA">
      <w:pPr>
        <w:pStyle w:val="Bezodstpw"/>
        <w:numPr>
          <w:ilvl w:val="0"/>
          <w:numId w:val="13"/>
        </w:numPr>
        <w:spacing w:line="360" w:lineRule="auto"/>
        <w:rPr>
          <w:rFonts w:cs="Calibri"/>
          <w:sz w:val="24"/>
          <w:szCs w:val="24"/>
        </w:rPr>
      </w:pPr>
      <w:r w:rsidRPr="00FA2E68">
        <w:rPr>
          <w:rFonts w:cs="Calibri"/>
          <w:sz w:val="24"/>
          <w:szCs w:val="24"/>
        </w:rPr>
        <w:t>komunikacja między działami – jak reagować, zanim powstanie problem.</w:t>
      </w:r>
    </w:p>
    <w:p w14:paraId="167442D4"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6. Procedura antymobbingowa – rola SIP i BHP</w:t>
      </w:r>
    </w:p>
    <w:p w14:paraId="05348587" w14:textId="77777777" w:rsidR="00ED46FA" w:rsidRPr="00FA2E68" w:rsidRDefault="00ED46FA" w:rsidP="00ED46FA">
      <w:pPr>
        <w:pStyle w:val="Bezodstpw"/>
        <w:numPr>
          <w:ilvl w:val="0"/>
          <w:numId w:val="14"/>
        </w:numPr>
        <w:spacing w:line="360" w:lineRule="auto"/>
        <w:rPr>
          <w:rFonts w:cs="Calibri"/>
          <w:sz w:val="24"/>
          <w:szCs w:val="24"/>
        </w:rPr>
      </w:pPr>
      <w:r w:rsidRPr="00FA2E68">
        <w:rPr>
          <w:rFonts w:cs="Calibri"/>
          <w:sz w:val="24"/>
          <w:szCs w:val="24"/>
        </w:rPr>
        <w:t>elementy skutecznej procedury,</w:t>
      </w:r>
    </w:p>
    <w:p w14:paraId="4AF33C99" w14:textId="77777777" w:rsidR="00ED46FA" w:rsidRPr="00FA2E68" w:rsidRDefault="00ED46FA" w:rsidP="00ED46FA">
      <w:pPr>
        <w:pStyle w:val="Bezodstpw"/>
        <w:numPr>
          <w:ilvl w:val="0"/>
          <w:numId w:val="14"/>
        </w:numPr>
        <w:spacing w:line="360" w:lineRule="auto"/>
        <w:rPr>
          <w:rFonts w:cs="Calibri"/>
          <w:sz w:val="24"/>
          <w:szCs w:val="24"/>
        </w:rPr>
      </w:pPr>
      <w:r w:rsidRPr="00FA2E68">
        <w:rPr>
          <w:rFonts w:cs="Calibri"/>
          <w:sz w:val="24"/>
          <w:szCs w:val="24"/>
        </w:rPr>
        <w:t>udział SIP i BHP w postępowaniach wyjaśniających,</w:t>
      </w:r>
    </w:p>
    <w:p w14:paraId="75377B90" w14:textId="5ED7BAD8" w:rsidR="00ED46FA" w:rsidRPr="00752940" w:rsidRDefault="00ED46FA" w:rsidP="00ED46FA">
      <w:pPr>
        <w:pStyle w:val="Bezodstpw"/>
        <w:numPr>
          <w:ilvl w:val="0"/>
          <w:numId w:val="14"/>
        </w:numPr>
        <w:spacing w:line="360" w:lineRule="auto"/>
        <w:rPr>
          <w:rFonts w:cs="Calibri"/>
          <w:sz w:val="24"/>
          <w:szCs w:val="24"/>
        </w:rPr>
      </w:pPr>
      <w:r w:rsidRPr="00FA2E68">
        <w:rPr>
          <w:rFonts w:cs="Calibri"/>
          <w:sz w:val="24"/>
          <w:szCs w:val="24"/>
        </w:rPr>
        <w:t>dokumentowanie działań i ochrona uczestników.</w:t>
      </w:r>
    </w:p>
    <w:p w14:paraId="6C8C2970"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7. Nowelizacje prawa pracy 2025/2026 – co musi wiedzieć SIP i BHP</w:t>
      </w:r>
    </w:p>
    <w:p w14:paraId="581E9DB4" w14:textId="77777777" w:rsidR="00ED46FA" w:rsidRPr="00FA2E68" w:rsidRDefault="00ED46FA" w:rsidP="00ED46FA">
      <w:pPr>
        <w:pStyle w:val="Bezodstpw"/>
        <w:numPr>
          <w:ilvl w:val="0"/>
          <w:numId w:val="15"/>
        </w:numPr>
        <w:spacing w:line="360" w:lineRule="auto"/>
        <w:rPr>
          <w:rFonts w:cs="Calibri"/>
          <w:sz w:val="24"/>
          <w:szCs w:val="24"/>
        </w:rPr>
      </w:pPr>
      <w:r w:rsidRPr="00FA2E68">
        <w:rPr>
          <w:rFonts w:cs="Calibri"/>
          <w:sz w:val="24"/>
          <w:szCs w:val="24"/>
        </w:rPr>
        <w:t>jawność wynagrodzeń i równość płac,</w:t>
      </w:r>
    </w:p>
    <w:p w14:paraId="2994F183" w14:textId="77777777" w:rsidR="00ED46FA" w:rsidRPr="00FA2E68" w:rsidRDefault="00ED46FA" w:rsidP="00ED46FA">
      <w:pPr>
        <w:pStyle w:val="Bezodstpw"/>
        <w:numPr>
          <w:ilvl w:val="0"/>
          <w:numId w:val="15"/>
        </w:numPr>
        <w:spacing w:line="360" w:lineRule="auto"/>
        <w:rPr>
          <w:rFonts w:cs="Calibri"/>
          <w:sz w:val="24"/>
          <w:szCs w:val="24"/>
        </w:rPr>
      </w:pPr>
      <w:r w:rsidRPr="00FA2E68">
        <w:rPr>
          <w:rFonts w:cs="Calibri"/>
          <w:sz w:val="24"/>
          <w:szCs w:val="24"/>
        </w:rPr>
        <w:t>nowe zasady ustalania stażu pracy,</w:t>
      </w:r>
    </w:p>
    <w:p w14:paraId="5201F060" w14:textId="77777777" w:rsidR="00ED46FA" w:rsidRPr="00FA2E68" w:rsidRDefault="00ED46FA" w:rsidP="00ED46FA">
      <w:pPr>
        <w:pStyle w:val="Bezodstpw"/>
        <w:numPr>
          <w:ilvl w:val="0"/>
          <w:numId w:val="15"/>
        </w:numPr>
        <w:spacing w:line="360" w:lineRule="auto"/>
        <w:rPr>
          <w:rFonts w:cs="Calibri"/>
          <w:sz w:val="24"/>
          <w:szCs w:val="24"/>
        </w:rPr>
      </w:pPr>
      <w:r w:rsidRPr="00FA2E68">
        <w:rPr>
          <w:rFonts w:cs="Calibri"/>
          <w:sz w:val="24"/>
          <w:szCs w:val="24"/>
        </w:rPr>
        <w:t>zmiany w podejściu do mobbingu (projektowane przepisy),</w:t>
      </w:r>
    </w:p>
    <w:p w14:paraId="20C5C2EA" w14:textId="492F7306" w:rsidR="00983512" w:rsidRPr="00752940" w:rsidRDefault="00ED46FA" w:rsidP="00752940">
      <w:pPr>
        <w:pStyle w:val="Bezodstpw"/>
        <w:numPr>
          <w:ilvl w:val="0"/>
          <w:numId w:val="15"/>
        </w:numPr>
        <w:spacing w:line="360" w:lineRule="auto"/>
        <w:rPr>
          <w:rFonts w:cs="Calibri"/>
          <w:sz w:val="24"/>
          <w:szCs w:val="24"/>
        </w:rPr>
      </w:pPr>
      <w:r w:rsidRPr="00FA2E68">
        <w:rPr>
          <w:rFonts w:cs="Calibri"/>
          <w:sz w:val="24"/>
          <w:szCs w:val="24"/>
        </w:rPr>
        <w:lastRenderedPageBreak/>
        <w:t>wzmocnienie roli dialogu społecznego w zakładzie pracy.</w:t>
      </w:r>
    </w:p>
    <w:p w14:paraId="7EC6C4A8" w14:textId="77777777" w:rsidR="00ED46FA" w:rsidRPr="00FA2E68" w:rsidRDefault="00ED46FA" w:rsidP="00ED46FA">
      <w:pPr>
        <w:pStyle w:val="Bezodstpw"/>
        <w:spacing w:line="360" w:lineRule="auto"/>
        <w:rPr>
          <w:rFonts w:cs="Calibri"/>
          <w:b/>
          <w:bCs/>
          <w:sz w:val="24"/>
          <w:szCs w:val="24"/>
        </w:rPr>
      </w:pPr>
      <w:r w:rsidRPr="00FA2E68">
        <w:rPr>
          <w:rFonts w:cs="Calibri"/>
          <w:b/>
          <w:bCs/>
          <w:sz w:val="24"/>
          <w:szCs w:val="24"/>
        </w:rPr>
        <w:t>8. Podsumowanie – warsztat praktyczny</w:t>
      </w:r>
    </w:p>
    <w:p w14:paraId="2A73650E" w14:textId="77777777" w:rsidR="00ED46FA" w:rsidRPr="00FA2E68" w:rsidRDefault="00ED46FA" w:rsidP="00ED46FA">
      <w:pPr>
        <w:pStyle w:val="Bezodstpw"/>
        <w:numPr>
          <w:ilvl w:val="0"/>
          <w:numId w:val="16"/>
        </w:numPr>
        <w:spacing w:line="360" w:lineRule="auto"/>
        <w:rPr>
          <w:rFonts w:cs="Calibri"/>
          <w:sz w:val="24"/>
          <w:szCs w:val="24"/>
        </w:rPr>
      </w:pPr>
      <w:r w:rsidRPr="00FA2E68">
        <w:rPr>
          <w:rFonts w:cs="Calibri"/>
          <w:sz w:val="24"/>
          <w:szCs w:val="24"/>
        </w:rPr>
        <w:t>studia przypadków z zakładów pracy,</w:t>
      </w:r>
    </w:p>
    <w:p w14:paraId="27F8A606" w14:textId="77777777" w:rsidR="00ED46FA" w:rsidRPr="00FA2E68" w:rsidRDefault="00ED46FA" w:rsidP="00ED46FA">
      <w:pPr>
        <w:pStyle w:val="Bezodstpw"/>
        <w:numPr>
          <w:ilvl w:val="0"/>
          <w:numId w:val="16"/>
        </w:numPr>
        <w:spacing w:line="360" w:lineRule="auto"/>
        <w:rPr>
          <w:rFonts w:cs="Calibri"/>
          <w:sz w:val="24"/>
          <w:szCs w:val="24"/>
        </w:rPr>
      </w:pPr>
      <w:r w:rsidRPr="00FA2E68">
        <w:rPr>
          <w:rFonts w:cs="Calibri"/>
          <w:sz w:val="24"/>
          <w:szCs w:val="24"/>
        </w:rPr>
        <w:t>najczęstsze błędy SIP i BHP,</w:t>
      </w:r>
    </w:p>
    <w:p w14:paraId="09060927" w14:textId="77777777" w:rsidR="00ED46FA" w:rsidRPr="00FA2E68" w:rsidRDefault="00ED46FA" w:rsidP="00ED46FA">
      <w:pPr>
        <w:pStyle w:val="Bezodstpw"/>
        <w:numPr>
          <w:ilvl w:val="0"/>
          <w:numId w:val="16"/>
        </w:numPr>
        <w:spacing w:line="360" w:lineRule="auto"/>
        <w:rPr>
          <w:rFonts w:cs="Calibri"/>
          <w:sz w:val="24"/>
          <w:szCs w:val="24"/>
        </w:rPr>
      </w:pPr>
      <w:r w:rsidRPr="00FA2E68">
        <w:rPr>
          <w:rFonts w:cs="Calibri"/>
          <w:sz w:val="24"/>
          <w:szCs w:val="24"/>
        </w:rPr>
        <w:t>dobre praktyki współpracy i komunikacji,</w:t>
      </w:r>
    </w:p>
    <w:p w14:paraId="72C95CE7" w14:textId="5ED0B7BF" w:rsidR="00ED46FA" w:rsidRDefault="00ED46FA" w:rsidP="008E4D21">
      <w:pPr>
        <w:pStyle w:val="Bezodstpw"/>
        <w:numPr>
          <w:ilvl w:val="0"/>
          <w:numId w:val="16"/>
        </w:numPr>
        <w:spacing w:line="360" w:lineRule="auto"/>
        <w:rPr>
          <w:rFonts w:cs="Calibri"/>
          <w:sz w:val="24"/>
          <w:szCs w:val="24"/>
        </w:rPr>
      </w:pPr>
      <w:r w:rsidRPr="00FA2E68">
        <w:rPr>
          <w:rFonts w:cs="Calibri"/>
          <w:sz w:val="24"/>
          <w:szCs w:val="24"/>
        </w:rPr>
        <w:t>pytania i odpowiedzi.</w:t>
      </w:r>
      <w:bookmarkEnd w:id="0"/>
    </w:p>
    <w:p w14:paraId="357D1E7A" w14:textId="77777777" w:rsidR="00752940" w:rsidRDefault="00752940" w:rsidP="002F2670">
      <w:pPr>
        <w:rPr>
          <w:rFonts w:ascii="Times New Roman" w:hAnsi="Times New Roman" w:cs="Times New Roman"/>
          <w:b/>
        </w:rPr>
      </w:pPr>
    </w:p>
    <w:p w14:paraId="457E5AD8" w14:textId="30E3FD67" w:rsidR="002F2670" w:rsidRDefault="00752940" w:rsidP="002F2670">
      <w:r w:rsidRPr="00FE534B">
        <w:rPr>
          <w:rFonts w:ascii="Times New Roman" w:hAnsi="Times New Roman" w:cs="Times New Roman"/>
          <w:b/>
        </w:rPr>
        <w:t>Prowadzący:  Dariusz Natkaniec -</w:t>
      </w:r>
      <w:r w:rsidRPr="00FE534B">
        <w:rPr>
          <w:rFonts w:ascii="Times New Roman" w:hAnsi="Times New Roman" w:cs="Times New Roman"/>
          <w:bCs/>
        </w:rPr>
        <w:t xml:space="preserve"> </w:t>
      </w:r>
      <w:r w:rsidRPr="00FE534B">
        <w:rPr>
          <w:rFonts w:ascii="Times New Roman" w:eastAsia="Calibri" w:hAnsi="Times New Roman" w:cs="Times New Roman"/>
          <w:bCs/>
        </w:rPr>
        <w:t xml:space="preserve"> Prawnik, wieloletni audytor, pracownik instytucji kontrolnej, posiadający bogate doświadczenie praktyczne zdobyte podczas codziennych kontroli w zakresie przestrzegania przepisów prawa pracy, BHP oraz uprawnień i obowiązków Społecznej Inspekcji Pracy. Od wielu lat prowadzi szkolenia dedykowane dla Społecznych Inspektorów Pracy, Służby BHP oraz kadry kierowniczej, koncentrując się na praktycznym stosowaniu przepisów, właściwej dokumentacji, przygotowaniu do kontroli PIP oraz odpowiedzialności za naruszenia przepisów prawa pracy i BHP. Czynny uczestnik konferencji i seminariów poświęconych prawu pracy, bezpieczeństwu pracy oraz legalności pobytu i zatrudnienia cudzoziemców w Polsce. Zawodowo współpracuje z organami nadzoru i kontroli, w tym z instytucjami odpowiedzialnymi za legalizację pobytu i zatrudnienia cudzoziemców. Autor książek oraz kilkudziesięciu publikacji z zakresu prawa pracy, legalności zatrudnienia cudzoziemców, postępowań kontrolnych inspektora pracy oraz odpowiedzialności pracodawców. Autor opracowań i sprawozdań dotyczących problematyki zatrudniania cudzoziemców. Doświadczony wykładowca i praktyk w obszarze prawa pracy, czasu pracy, BHP oraz przeciwdziałania mobbingowi i dyskryminacji, ceniony za jasny przekaz, konkretne przykłady z kontroli i praktyczne podejście do problemów uczestników.</w:t>
      </w:r>
    </w:p>
    <w:p w14:paraId="355F6817" w14:textId="77777777" w:rsidR="002F2670" w:rsidRDefault="002F2670" w:rsidP="002F2670"/>
    <w:p w14:paraId="1EE921F5" w14:textId="77777777" w:rsidR="008C5A39" w:rsidRPr="002F2670" w:rsidRDefault="008C5A39" w:rsidP="002F2670"/>
    <w:p w14:paraId="2D837922" w14:textId="45469B0B" w:rsidR="002F2670" w:rsidRPr="00E24F47" w:rsidRDefault="002F2670" w:rsidP="002F2670">
      <w:pPr>
        <w:pStyle w:val="Nagwek2"/>
        <w:rPr>
          <w:rFonts w:ascii="Calibri" w:hAnsi="Calibri" w:cs="Calibri"/>
          <w:sz w:val="28"/>
          <w:szCs w:val="28"/>
        </w:rPr>
      </w:pPr>
      <w:r w:rsidRPr="00E24F47">
        <w:rPr>
          <w:rFonts w:ascii="Segoe UI Emoji" w:hAnsi="Segoe UI Emoji" w:cs="Segoe UI Emoji"/>
          <w:sz w:val="28"/>
          <w:szCs w:val="28"/>
        </w:rPr>
        <w:t>🏢</w:t>
      </w:r>
      <w:r w:rsidRPr="00E24F47">
        <w:rPr>
          <w:rFonts w:ascii="Calibri" w:hAnsi="Calibri" w:cs="Calibri"/>
          <w:sz w:val="28"/>
          <w:szCs w:val="28"/>
        </w:rPr>
        <w:t xml:space="preserve"> Informacje o firmie i osoby do kontaktu w sprawie szkolenia wyjazdowego </w:t>
      </w:r>
    </w:p>
    <w:p w14:paraId="27CAD5BC" w14:textId="77777777" w:rsidR="002F2670" w:rsidRDefault="002F2670" w:rsidP="002F2670">
      <w:pPr>
        <w:pStyle w:val="NormalnyWeb"/>
      </w:pPr>
      <w:r>
        <w:rPr>
          <w:rFonts w:ascii="Segoe UI Emoji" w:hAnsi="Segoe UI Emoji" w:cs="Segoe UI Emoji"/>
        </w:rPr>
        <w:t>📌</w:t>
      </w:r>
      <w:r>
        <w:t xml:space="preserve"> </w:t>
      </w:r>
      <w:r>
        <w:rPr>
          <w:rStyle w:val="Pogrubienie"/>
        </w:rPr>
        <w:t xml:space="preserve">Centrum Szkoleń Specjalistycznych </w:t>
      </w:r>
      <w:r>
        <w:br/>
        <w:t>NIP: 813 33202 68 | REGON: 691750757</w:t>
      </w:r>
      <w:r>
        <w:br/>
      </w:r>
    </w:p>
    <w:p w14:paraId="2B76529B" w14:textId="77777777" w:rsidR="002F2670" w:rsidRDefault="002F2670" w:rsidP="002F2670">
      <w:pPr>
        <w:pStyle w:val="NormalnyWeb"/>
      </w:pPr>
      <w:r>
        <w:rPr>
          <w:rFonts w:ascii="Segoe UI Emoji" w:hAnsi="Segoe UI Emoji" w:cs="Segoe UI Emoji"/>
        </w:rPr>
        <w:t>✅</w:t>
      </w:r>
      <w:r>
        <w:t xml:space="preserve"> Certyfikat jakości PN-EN ISO 9001:2015-10</w:t>
      </w:r>
      <w:r>
        <w:br/>
      </w:r>
      <w:r>
        <w:rPr>
          <w:rFonts w:ascii="Segoe UI Emoji" w:hAnsi="Segoe UI Emoji" w:cs="Segoe UI Emoji"/>
        </w:rPr>
        <w:t>✅</w:t>
      </w:r>
      <w:r>
        <w:t xml:space="preserve"> Wpis do Bazy Usług Rozwojowych.</w:t>
      </w:r>
    </w:p>
    <w:p w14:paraId="46DF5BEA" w14:textId="0FF93FB7" w:rsidR="00FE534B" w:rsidRDefault="002F2670" w:rsidP="002F2670">
      <w:pPr>
        <w:pStyle w:val="NormalnyWeb"/>
      </w:pPr>
      <w:r>
        <w:rPr>
          <w:rFonts w:ascii="Segoe UI Emoji" w:hAnsi="Segoe UI Emoji" w:cs="Segoe UI Emoji"/>
        </w:rPr>
        <w:t>🌐</w:t>
      </w:r>
      <w:r>
        <w:t xml:space="preserve"> </w:t>
      </w:r>
      <w:hyperlink r:id="rId15" w:tgtFrame="_new" w:history="1">
        <w:r>
          <w:rPr>
            <w:rStyle w:val="Hipercze"/>
          </w:rPr>
          <w:t>www.szkolenia-css.pl</w:t>
        </w:r>
      </w:hyperlink>
      <w:r>
        <w:br/>
      </w:r>
      <w:r>
        <w:rPr>
          <w:rFonts w:ascii="Segoe UI Emoji" w:hAnsi="Segoe UI Emoji" w:cs="Segoe UI Emoji"/>
        </w:rPr>
        <w:t>📧</w:t>
      </w:r>
      <w:r>
        <w:t xml:space="preserve"> </w:t>
      </w:r>
      <w:hyperlink r:id="rId16" w:history="1">
        <w:r w:rsidRPr="00B26B85">
          <w:rPr>
            <w:rStyle w:val="Hipercze"/>
          </w:rPr>
          <w:t>biuro@szkolenia-css.pl</w:t>
        </w:r>
      </w:hyperlink>
      <w:r>
        <w:br/>
      </w:r>
      <w:r>
        <w:br/>
      </w:r>
      <w:r>
        <w:rPr>
          <w:rFonts w:ascii="Segoe UI Emoji" w:hAnsi="Segoe UI Emoji" w:cs="Segoe UI Emoji"/>
        </w:rPr>
        <w:t>📞</w:t>
      </w:r>
      <w:r>
        <w:t xml:space="preserve"> Anna Foryś – biuro CSS – tel. 530 112 064 – </w:t>
      </w:r>
      <w:hyperlink r:id="rId17" w:history="1">
        <w:r w:rsidRPr="00E40F07">
          <w:rPr>
            <w:rStyle w:val="Hipercze"/>
          </w:rPr>
          <w:t>szkolenia@szkolenia-css.pl</w:t>
        </w:r>
      </w:hyperlink>
      <w:r>
        <w:t xml:space="preserve"> </w:t>
      </w:r>
      <w:r>
        <w:br/>
      </w:r>
      <w:r>
        <w:rPr>
          <w:rFonts w:ascii="Segoe UI Emoji" w:hAnsi="Segoe UI Emoji" w:cs="Segoe UI Emoji"/>
        </w:rPr>
        <w:t>📞</w:t>
      </w:r>
      <w:r>
        <w:t xml:space="preserve"> Danuta Hamerska - biuro CSS – tel. 722 211</w:t>
      </w:r>
      <w:r w:rsidR="00983512">
        <w:t> </w:t>
      </w:r>
      <w:r>
        <w:t xml:space="preserve">771 </w:t>
      </w:r>
    </w:p>
    <w:p w14:paraId="6FF34BAC" w14:textId="77777777" w:rsidR="002F2670" w:rsidRPr="002F2670" w:rsidRDefault="002F2670" w:rsidP="002F2670">
      <w:pPr>
        <w:pStyle w:val="NormalnyWeb"/>
      </w:pPr>
    </w:p>
    <w:tbl>
      <w:tblPr>
        <w:tblW w:w="10466" w:type="dxa"/>
        <w:tblCellMar>
          <w:left w:w="10" w:type="dxa"/>
          <w:right w:w="10" w:type="dxa"/>
        </w:tblCellMar>
        <w:tblLook w:val="04A0" w:firstRow="1" w:lastRow="0" w:firstColumn="1" w:lastColumn="0" w:noHBand="0" w:noVBand="1"/>
      </w:tblPr>
      <w:tblGrid>
        <w:gridCol w:w="10466"/>
      </w:tblGrid>
      <w:tr w:rsidR="00ED46FA" w14:paraId="1D92DD45" w14:textId="77777777" w:rsidTr="009F66B2">
        <w:tc>
          <w:tcPr>
            <w:tcW w:w="10466" w:type="dxa"/>
            <w:tcBorders>
              <w:top w:val="single" w:sz="4" w:space="0" w:color="000000"/>
              <w:left w:val="nil"/>
              <w:bottom w:val="nil"/>
              <w:right w:val="nil"/>
            </w:tcBorders>
            <w:tcMar>
              <w:top w:w="0" w:type="dxa"/>
              <w:left w:w="108" w:type="dxa"/>
              <w:bottom w:w="0" w:type="dxa"/>
              <w:right w:w="108" w:type="dxa"/>
            </w:tcMar>
            <w:hideMark/>
          </w:tcPr>
          <w:p w14:paraId="399A06C2" w14:textId="77777777" w:rsidR="00ED46FA" w:rsidRDefault="00ED46FA" w:rsidP="009F66B2">
            <w:pPr>
              <w:tabs>
                <w:tab w:val="center" w:pos="4536"/>
                <w:tab w:val="left" w:pos="6740"/>
              </w:tabs>
              <w:spacing w:after="0" w:line="240" w:lineRule="auto"/>
            </w:pPr>
            <w:r>
              <w:rPr>
                <w:rFonts w:ascii="Times New Roman" w:eastAsia="Calibri" w:hAnsi="Times New Roman" w:cs="Times New Roman"/>
                <w:b/>
                <w:sz w:val="18"/>
                <w:szCs w:val="18"/>
                <w:lang w:eastAsia="pl-PL"/>
              </w:rPr>
              <w:t xml:space="preserve">CENTRUM SZKOLEŃ SPECJALISTYCZNYCH          Tel. </w:t>
            </w:r>
            <w:r>
              <w:rPr>
                <w:rFonts w:ascii="Times New Roman" w:eastAsia="Calibri" w:hAnsi="Times New Roman" w:cs="Times New Roman"/>
                <w:sz w:val="18"/>
                <w:szCs w:val="18"/>
                <w:lang w:eastAsia="pl-PL"/>
              </w:rPr>
              <w:t xml:space="preserve">721 649 991                       </w:t>
            </w:r>
            <w:r>
              <w:rPr>
                <w:rFonts w:ascii="Times New Roman" w:eastAsia="Calibri" w:hAnsi="Times New Roman" w:cs="Times New Roman"/>
                <w:b/>
                <w:sz w:val="18"/>
                <w:szCs w:val="18"/>
                <w:lang w:eastAsia="pl-PL"/>
              </w:rPr>
              <w:t xml:space="preserve">              </w:t>
            </w:r>
          </w:p>
          <w:p w14:paraId="65022002" w14:textId="77777777" w:rsidR="00ED46FA" w:rsidRDefault="00ED46FA" w:rsidP="009F66B2">
            <w:pPr>
              <w:tabs>
                <w:tab w:val="center" w:pos="4536"/>
                <w:tab w:val="left" w:pos="7296"/>
              </w:tabs>
              <w:spacing w:after="0" w:line="240" w:lineRule="auto"/>
            </w:pPr>
            <w:r>
              <w:rPr>
                <w:rFonts w:ascii="Times New Roman" w:hAnsi="Times New Roman"/>
                <w:b/>
                <w:sz w:val="18"/>
                <w:szCs w:val="18"/>
              </w:rPr>
              <w:t xml:space="preserve">www.szkolenia-css.pl                                                             </w:t>
            </w:r>
            <w:r>
              <w:rPr>
                <w:rFonts w:ascii="Times New Roman" w:eastAsia="Calibri" w:hAnsi="Times New Roman" w:cs="Times New Roman"/>
                <w:b/>
                <w:sz w:val="18"/>
                <w:szCs w:val="18"/>
                <w:lang w:eastAsia="pl-PL"/>
              </w:rPr>
              <w:t xml:space="preserve">Tel. </w:t>
            </w:r>
            <w:r w:rsidRPr="00724BEB">
              <w:rPr>
                <w:rFonts w:ascii="Times New Roman" w:eastAsia="Calibri" w:hAnsi="Times New Roman" w:cs="Times New Roman"/>
                <w:bCs/>
                <w:sz w:val="18"/>
                <w:szCs w:val="18"/>
                <w:lang w:eastAsia="pl-PL"/>
              </w:rPr>
              <w:t>530 112 064</w:t>
            </w:r>
            <w:r>
              <w:rPr>
                <w:rFonts w:ascii="Times New Roman" w:eastAsia="Calibri" w:hAnsi="Times New Roman" w:cs="Times New Roman"/>
                <w:b/>
                <w:sz w:val="18"/>
                <w:szCs w:val="18"/>
                <w:lang w:eastAsia="pl-PL"/>
              </w:rPr>
              <w:t xml:space="preserve">                                   mail: </w:t>
            </w:r>
            <w:r>
              <w:rPr>
                <w:rFonts w:ascii="Times New Roman" w:eastAsia="Calibri" w:hAnsi="Times New Roman" w:cs="Times New Roman"/>
                <w:sz w:val="18"/>
                <w:szCs w:val="18"/>
                <w:lang w:eastAsia="pl-PL"/>
              </w:rPr>
              <w:t>szkolenia@szkolenia-css.pl</w:t>
            </w:r>
            <w:r>
              <w:rPr>
                <w:rFonts w:ascii="Times New Roman" w:eastAsia="Calibri" w:hAnsi="Times New Roman" w:cs="Times New Roman"/>
                <w:b/>
                <w:sz w:val="18"/>
                <w:szCs w:val="18"/>
                <w:lang w:eastAsia="pl-PL"/>
              </w:rPr>
              <w:t xml:space="preserve">   </w:t>
            </w:r>
          </w:p>
        </w:tc>
      </w:tr>
    </w:tbl>
    <w:p w14:paraId="38D83BFE" w14:textId="34806B40" w:rsidR="00D51DD0" w:rsidRDefault="00ED46FA" w:rsidP="00983512">
      <w:pPr>
        <w:spacing w:after="0"/>
      </w:pPr>
      <w:r>
        <w:rPr>
          <w:rFonts w:ascii="Times New Roman" w:hAnsi="Times New Roman"/>
          <w:b/>
          <w:sz w:val="18"/>
          <w:szCs w:val="18"/>
        </w:rPr>
        <w:t xml:space="preserve">                                                                                                 </w:t>
      </w:r>
    </w:p>
    <w:sectPr w:rsidR="00D51DD0" w:rsidSect="00ED46FA">
      <w:pgSz w:w="11906" w:h="16838"/>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ndale Sans UI">
    <w:altName w:val="Calibri"/>
    <w:charset w:val="EE"/>
    <w:family w:val="auto"/>
    <w:pitch w:val="variable"/>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66B"/>
    <w:multiLevelType w:val="multilevel"/>
    <w:tmpl w:val="7DFC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13C81"/>
    <w:multiLevelType w:val="multilevel"/>
    <w:tmpl w:val="E696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A523C"/>
    <w:multiLevelType w:val="multilevel"/>
    <w:tmpl w:val="FA34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E6EB6"/>
    <w:multiLevelType w:val="multilevel"/>
    <w:tmpl w:val="089A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77287"/>
    <w:multiLevelType w:val="multilevel"/>
    <w:tmpl w:val="CCB6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B7BA4"/>
    <w:multiLevelType w:val="multilevel"/>
    <w:tmpl w:val="3CF2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1E5440"/>
    <w:multiLevelType w:val="multilevel"/>
    <w:tmpl w:val="D452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9F3C3E"/>
    <w:multiLevelType w:val="multilevel"/>
    <w:tmpl w:val="A7B0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C24842"/>
    <w:multiLevelType w:val="hybridMultilevel"/>
    <w:tmpl w:val="9D24F68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776401"/>
    <w:multiLevelType w:val="hybridMultilevel"/>
    <w:tmpl w:val="ACEEAC5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FE74CA1"/>
    <w:multiLevelType w:val="multilevel"/>
    <w:tmpl w:val="1DE2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1349FB"/>
    <w:multiLevelType w:val="multilevel"/>
    <w:tmpl w:val="E6CC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273D59"/>
    <w:multiLevelType w:val="multilevel"/>
    <w:tmpl w:val="8C2C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7B5F46"/>
    <w:multiLevelType w:val="multilevel"/>
    <w:tmpl w:val="A5E2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3C13A0"/>
    <w:multiLevelType w:val="multilevel"/>
    <w:tmpl w:val="2854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4B696C"/>
    <w:multiLevelType w:val="hybridMultilevel"/>
    <w:tmpl w:val="3E721596"/>
    <w:lvl w:ilvl="0" w:tplc="04150009">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6" w15:restartNumberingAfterBreak="0">
    <w:nsid w:val="74233E1B"/>
    <w:multiLevelType w:val="multilevel"/>
    <w:tmpl w:val="BCE4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B2173A"/>
    <w:multiLevelType w:val="multilevel"/>
    <w:tmpl w:val="933A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543728">
    <w:abstractNumId w:val="15"/>
  </w:num>
  <w:num w:numId="2" w16cid:durableId="1307660141">
    <w:abstractNumId w:val="10"/>
  </w:num>
  <w:num w:numId="3" w16cid:durableId="837157337">
    <w:abstractNumId w:val="14"/>
  </w:num>
  <w:num w:numId="4" w16cid:durableId="1731537665">
    <w:abstractNumId w:val="4"/>
  </w:num>
  <w:num w:numId="5" w16cid:durableId="192037311">
    <w:abstractNumId w:val="16"/>
  </w:num>
  <w:num w:numId="6" w16cid:durableId="2050034633">
    <w:abstractNumId w:val="1"/>
  </w:num>
  <w:num w:numId="7" w16cid:durableId="421416268">
    <w:abstractNumId w:val="11"/>
  </w:num>
  <w:num w:numId="8" w16cid:durableId="1374883136">
    <w:abstractNumId w:val="5"/>
  </w:num>
  <w:num w:numId="9" w16cid:durableId="1149977908">
    <w:abstractNumId w:val="2"/>
  </w:num>
  <w:num w:numId="10" w16cid:durableId="688023052">
    <w:abstractNumId w:val="3"/>
  </w:num>
  <w:num w:numId="11" w16cid:durableId="586770213">
    <w:abstractNumId w:val="6"/>
  </w:num>
  <w:num w:numId="12" w16cid:durableId="1032924015">
    <w:abstractNumId w:val="7"/>
  </w:num>
  <w:num w:numId="13" w16cid:durableId="945235278">
    <w:abstractNumId w:val="17"/>
  </w:num>
  <w:num w:numId="14" w16cid:durableId="1680229419">
    <w:abstractNumId w:val="13"/>
  </w:num>
  <w:num w:numId="15" w16cid:durableId="230972622">
    <w:abstractNumId w:val="12"/>
  </w:num>
  <w:num w:numId="16" w16cid:durableId="334528438">
    <w:abstractNumId w:val="0"/>
  </w:num>
  <w:num w:numId="17" w16cid:durableId="1430855482">
    <w:abstractNumId w:val="8"/>
  </w:num>
  <w:num w:numId="18" w16cid:durableId="9421074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jP86JGCWDCB92t3yllZfW+QduNXFk2lWygN49taNZ0jLKNl+mU981R8W0OD1tmd0bu8PCstKgli0qOjgbkQ1+A==" w:salt="vu3cdZ91YSN6Dbm6dwSeF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FA"/>
    <w:rsid w:val="00094287"/>
    <w:rsid w:val="000C20CA"/>
    <w:rsid w:val="000F77C2"/>
    <w:rsid w:val="00187ABB"/>
    <w:rsid w:val="001946C8"/>
    <w:rsid w:val="001B6BC9"/>
    <w:rsid w:val="002F2670"/>
    <w:rsid w:val="003C5210"/>
    <w:rsid w:val="0042351C"/>
    <w:rsid w:val="004368F7"/>
    <w:rsid w:val="005140FF"/>
    <w:rsid w:val="00546441"/>
    <w:rsid w:val="00556458"/>
    <w:rsid w:val="006B2E61"/>
    <w:rsid w:val="0073358A"/>
    <w:rsid w:val="00752940"/>
    <w:rsid w:val="0078676B"/>
    <w:rsid w:val="00834DAA"/>
    <w:rsid w:val="00867B4E"/>
    <w:rsid w:val="008C5A39"/>
    <w:rsid w:val="008E4D21"/>
    <w:rsid w:val="00907CD0"/>
    <w:rsid w:val="00935769"/>
    <w:rsid w:val="00956CCA"/>
    <w:rsid w:val="00983512"/>
    <w:rsid w:val="0098564E"/>
    <w:rsid w:val="009E14A7"/>
    <w:rsid w:val="00A01AA0"/>
    <w:rsid w:val="00A84C27"/>
    <w:rsid w:val="00AF28BA"/>
    <w:rsid w:val="00B42992"/>
    <w:rsid w:val="00BD5130"/>
    <w:rsid w:val="00C52F9E"/>
    <w:rsid w:val="00D27C68"/>
    <w:rsid w:val="00D51DD0"/>
    <w:rsid w:val="00D7323D"/>
    <w:rsid w:val="00DD06EB"/>
    <w:rsid w:val="00E7288F"/>
    <w:rsid w:val="00EB0138"/>
    <w:rsid w:val="00EB2B29"/>
    <w:rsid w:val="00ED46FA"/>
    <w:rsid w:val="00EF5C6A"/>
    <w:rsid w:val="00FA51A5"/>
    <w:rsid w:val="00FE53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238B"/>
  <w15:chartTrackingRefBased/>
  <w15:docId w15:val="{36D612A6-0CF1-43AC-AD6C-1C2F1245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D46FA"/>
    <w:pPr>
      <w:widowControl w:val="0"/>
      <w:suppressAutoHyphens/>
      <w:autoSpaceDN w:val="0"/>
      <w:spacing w:after="200" w:line="276" w:lineRule="auto"/>
      <w:textAlignment w:val="baseline"/>
    </w:pPr>
    <w:rPr>
      <w:rFonts w:ascii="Calibri" w:eastAsia="SimSun" w:hAnsi="Calibri" w:cs="F"/>
      <w:kern w:val="3"/>
    </w:rPr>
  </w:style>
  <w:style w:type="paragraph" w:styleId="Nagwek1">
    <w:name w:val="heading 1"/>
    <w:basedOn w:val="Normalny"/>
    <w:next w:val="Normalny"/>
    <w:link w:val="Nagwek1Znak"/>
    <w:uiPriority w:val="9"/>
    <w:qFormat/>
    <w:rsid w:val="00ED4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D4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D46F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D46F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D46F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D46F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D46F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D46F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D46F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46F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D46F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D46F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D46F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D46F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D46F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D46F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D46F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D46FA"/>
    <w:rPr>
      <w:rFonts w:eastAsiaTheme="majorEastAsia" w:cstheme="majorBidi"/>
      <w:color w:val="272727" w:themeColor="text1" w:themeTint="D8"/>
    </w:rPr>
  </w:style>
  <w:style w:type="paragraph" w:styleId="Tytu">
    <w:name w:val="Title"/>
    <w:basedOn w:val="Normalny"/>
    <w:next w:val="Normalny"/>
    <w:link w:val="TytuZnak"/>
    <w:uiPriority w:val="10"/>
    <w:qFormat/>
    <w:rsid w:val="00ED4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46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D46F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D46F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D46FA"/>
    <w:pPr>
      <w:spacing w:before="160"/>
      <w:jc w:val="center"/>
    </w:pPr>
    <w:rPr>
      <w:i/>
      <w:iCs/>
      <w:color w:val="404040" w:themeColor="text1" w:themeTint="BF"/>
    </w:rPr>
  </w:style>
  <w:style w:type="character" w:customStyle="1" w:styleId="CytatZnak">
    <w:name w:val="Cytat Znak"/>
    <w:basedOn w:val="Domylnaczcionkaakapitu"/>
    <w:link w:val="Cytat"/>
    <w:uiPriority w:val="29"/>
    <w:rsid w:val="00ED46FA"/>
    <w:rPr>
      <w:i/>
      <w:iCs/>
      <w:color w:val="404040" w:themeColor="text1" w:themeTint="BF"/>
    </w:rPr>
  </w:style>
  <w:style w:type="paragraph" w:styleId="Akapitzlist">
    <w:name w:val="List Paragraph"/>
    <w:basedOn w:val="Normalny"/>
    <w:uiPriority w:val="34"/>
    <w:qFormat/>
    <w:rsid w:val="00ED46FA"/>
    <w:pPr>
      <w:ind w:left="720"/>
      <w:contextualSpacing/>
    </w:pPr>
  </w:style>
  <w:style w:type="character" w:styleId="Wyrnienieintensywne">
    <w:name w:val="Intense Emphasis"/>
    <w:basedOn w:val="Domylnaczcionkaakapitu"/>
    <w:uiPriority w:val="21"/>
    <w:qFormat/>
    <w:rsid w:val="00ED46FA"/>
    <w:rPr>
      <w:i/>
      <w:iCs/>
      <w:color w:val="0F4761" w:themeColor="accent1" w:themeShade="BF"/>
    </w:rPr>
  </w:style>
  <w:style w:type="paragraph" w:styleId="Cytatintensywny">
    <w:name w:val="Intense Quote"/>
    <w:basedOn w:val="Normalny"/>
    <w:next w:val="Normalny"/>
    <w:link w:val="CytatintensywnyZnak"/>
    <w:uiPriority w:val="30"/>
    <w:qFormat/>
    <w:rsid w:val="00ED4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D46FA"/>
    <w:rPr>
      <w:i/>
      <w:iCs/>
      <w:color w:val="0F4761" w:themeColor="accent1" w:themeShade="BF"/>
    </w:rPr>
  </w:style>
  <w:style w:type="character" w:styleId="Odwoanieintensywne">
    <w:name w:val="Intense Reference"/>
    <w:basedOn w:val="Domylnaczcionkaakapitu"/>
    <w:uiPriority w:val="32"/>
    <w:qFormat/>
    <w:rsid w:val="00ED46FA"/>
    <w:rPr>
      <w:b/>
      <w:bCs/>
      <w:smallCaps/>
      <w:color w:val="0F4761" w:themeColor="accent1" w:themeShade="BF"/>
      <w:spacing w:val="5"/>
    </w:rPr>
  </w:style>
  <w:style w:type="paragraph" w:styleId="Bezodstpw">
    <w:name w:val="No Spacing"/>
    <w:uiPriority w:val="1"/>
    <w:qFormat/>
    <w:rsid w:val="00ED46FA"/>
    <w:pPr>
      <w:suppressAutoHyphens/>
      <w:autoSpaceDN w:val="0"/>
      <w:spacing w:after="0" w:line="240" w:lineRule="auto"/>
      <w:textAlignment w:val="baseline"/>
    </w:pPr>
    <w:rPr>
      <w:rFonts w:ascii="Calibri" w:eastAsia="Calibri" w:hAnsi="Calibri" w:cs="Times New Roman"/>
      <w:kern w:val="3"/>
    </w:rPr>
  </w:style>
  <w:style w:type="paragraph" w:styleId="NormalnyWeb">
    <w:name w:val="Normal (Web)"/>
    <w:basedOn w:val="Normalny"/>
    <w:uiPriority w:val="99"/>
    <w:rsid w:val="00ED46FA"/>
    <w:pPr>
      <w:widowControl/>
      <w:spacing w:before="100" w:after="28" w:line="240" w:lineRule="auto"/>
    </w:pPr>
    <w:rPr>
      <w:rFonts w:ascii="Times New Roman" w:eastAsia="Times New Roman" w:hAnsi="Times New Roman" w:cs="Times New Roman"/>
      <w:sz w:val="24"/>
      <w:szCs w:val="24"/>
      <w:lang w:eastAsia="pl-PL"/>
    </w:rPr>
  </w:style>
  <w:style w:type="character" w:styleId="Hipercze">
    <w:name w:val="Hyperlink"/>
    <w:uiPriority w:val="99"/>
    <w:rsid w:val="00ED46FA"/>
    <w:rPr>
      <w:color w:val="0000FF"/>
      <w:u w:val="single"/>
    </w:rPr>
  </w:style>
  <w:style w:type="table" w:styleId="Tabela-Siatka">
    <w:name w:val="Table Grid"/>
    <w:basedOn w:val="Standardowy"/>
    <w:uiPriority w:val="59"/>
    <w:rsid w:val="00ED46FA"/>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
    <w:name w:val="Body Text"/>
    <w:basedOn w:val="Normalny"/>
    <w:link w:val="TekstpodstawowyZnak"/>
    <w:rsid w:val="00ED46FA"/>
    <w:pPr>
      <w:widowControl/>
      <w:autoSpaceDN/>
      <w:spacing w:after="120"/>
      <w:textAlignment w:val="auto"/>
    </w:pPr>
    <w:rPr>
      <w:rFonts w:ascii="Roboto" w:hAnsi="Roboto" w:cs="Calibri"/>
      <w:kern w:val="1"/>
      <w:sz w:val="20"/>
      <w:lang w:eastAsia="ar-SA"/>
    </w:rPr>
  </w:style>
  <w:style w:type="character" w:customStyle="1" w:styleId="TekstpodstawowyZnak">
    <w:name w:val="Tekst podstawowy Znak"/>
    <w:basedOn w:val="Domylnaczcionkaakapitu"/>
    <w:link w:val="Tekstpodstawowy"/>
    <w:rsid w:val="00ED46FA"/>
    <w:rPr>
      <w:rFonts w:ascii="Roboto" w:eastAsia="SimSun" w:hAnsi="Roboto" w:cs="Calibri"/>
      <w:kern w:val="1"/>
      <w:sz w:val="20"/>
      <w:lang w:eastAsia="ar-SA"/>
    </w:rPr>
  </w:style>
  <w:style w:type="character" w:styleId="Nierozpoznanawzmianka">
    <w:name w:val="Unresolved Mention"/>
    <w:basedOn w:val="Domylnaczcionkaakapitu"/>
    <w:uiPriority w:val="99"/>
    <w:semiHidden/>
    <w:unhideWhenUsed/>
    <w:rsid w:val="00556458"/>
    <w:rPr>
      <w:color w:val="605E5C"/>
      <w:shd w:val="clear" w:color="auto" w:fill="E1DFDD"/>
    </w:rPr>
  </w:style>
  <w:style w:type="character" w:styleId="Pogrubienie">
    <w:name w:val="Strong"/>
    <w:basedOn w:val="Domylnaczcionkaakapitu"/>
    <w:uiPriority w:val="22"/>
    <w:qFormat/>
    <w:rsid w:val="002F26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szkolenia-css.p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mailto:szkolenia@szkolenia-css.pl" TargetMode="External"/><Relationship Id="rId2" Type="http://schemas.openxmlformats.org/officeDocument/2006/relationships/styles" Target="styles.xml"/><Relationship Id="rId16" Type="http://schemas.openxmlformats.org/officeDocument/2006/relationships/hyperlink" Target="mailto:biuro@szkolenia-css.p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www.szkolenia-css.pl"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mailto:szkolenia@szkolenia-cs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7</Pages>
  <Words>1974</Words>
  <Characters>11846</Characters>
  <Application>Microsoft Office Word</Application>
  <DocSecurity>8</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admin@CSzSAKuzniar.onmicrosoft.com</dc:creator>
  <cp:keywords/>
  <dc:description/>
  <cp:lastModifiedBy>css</cp:lastModifiedBy>
  <cp:revision>62</cp:revision>
  <dcterms:created xsi:type="dcterms:W3CDTF">2025-12-21T21:07:00Z</dcterms:created>
  <dcterms:modified xsi:type="dcterms:W3CDTF">2026-05-19T11:10:00Z</dcterms:modified>
</cp:coreProperties>
</file>