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6FD28DB4" w14:textId="77777777" w:rsidTr="00736CD0">
        <w:trPr>
          <w:trHeight w:val="1124"/>
        </w:trPr>
        <w:tc>
          <w:tcPr>
            <w:tcW w:w="3090" w:type="dxa"/>
          </w:tcPr>
          <w:p w14:paraId="52FD3B07"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57CE4B6A"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030137A"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6F67ED5C"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109CB8D"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B93160B" w14:textId="77777777" w:rsidR="00870A68" w:rsidRPr="00B93839" w:rsidRDefault="00870A68" w:rsidP="00666657">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2ED4FAA6" wp14:editId="3BA090DD">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666657">
        <w:rPr>
          <w:rFonts w:ascii="Times New Roman" w:hAnsi="Times New Roman"/>
          <w:b/>
          <w:sz w:val="24"/>
          <w:szCs w:val="24"/>
        </w:rPr>
        <w:br/>
      </w:r>
      <w:r w:rsidR="00666657" w:rsidRPr="007E3EF6">
        <w:rPr>
          <w:rFonts w:ascii="Times New Roman" w:hAnsi="Times New Roman"/>
          <w:b/>
          <w:color w:val="C00000"/>
          <w:sz w:val="28"/>
          <w:szCs w:val="28"/>
          <w:u w:val="single"/>
        </w:rPr>
        <w:t>ONLINE</w:t>
      </w:r>
    </w:p>
    <w:p w14:paraId="54C19FB4" w14:textId="77777777" w:rsidR="00870A68" w:rsidRPr="00B93839" w:rsidRDefault="00870A68" w:rsidP="00870A68">
      <w:pPr>
        <w:pStyle w:val="Bezodstpw"/>
        <w:rPr>
          <w:rFonts w:ascii="Times New Roman" w:hAnsi="Times New Roman"/>
          <w:b/>
          <w:sz w:val="28"/>
          <w:szCs w:val="28"/>
          <w:u w:val="single"/>
        </w:rPr>
      </w:pPr>
    </w:p>
    <w:p w14:paraId="25382515" w14:textId="77777777" w:rsidR="003024E0" w:rsidRDefault="003024E0" w:rsidP="00FE5C8D">
      <w:pPr>
        <w:pStyle w:val="Bezodstpw"/>
        <w:rPr>
          <w:b/>
          <w:color w:val="FF0000"/>
          <w:sz w:val="32"/>
          <w:szCs w:val="32"/>
        </w:rPr>
      </w:pPr>
      <w:bookmarkStart w:id="0" w:name="_Hlk104811272"/>
    </w:p>
    <w:p w14:paraId="28A9E653" w14:textId="252F4725" w:rsidR="00736CD0" w:rsidRDefault="00173EFD" w:rsidP="00C518F4">
      <w:pPr>
        <w:pStyle w:val="Bezodstpw"/>
        <w:jc w:val="center"/>
        <w:rPr>
          <w:rFonts w:ascii="Arial Narrow" w:hAnsi="Arial Narrow"/>
          <w:b/>
          <w:color w:val="FF0000"/>
          <w:sz w:val="32"/>
          <w:szCs w:val="32"/>
        </w:rPr>
      </w:pPr>
      <w:r w:rsidRPr="00173EFD">
        <w:rPr>
          <w:rFonts w:ascii="Arial Narrow" w:hAnsi="Arial Narrow"/>
          <w:b/>
          <w:color w:val="FF0000"/>
          <w:sz w:val="32"/>
          <w:szCs w:val="32"/>
        </w:rPr>
        <w:t xml:space="preserve">Tabele </w:t>
      </w:r>
      <w:r w:rsidR="00EB0B3A" w:rsidRPr="00173EFD">
        <w:rPr>
          <w:rFonts w:ascii="Arial Narrow" w:hAnsi="Arial Narrow"/>
          <w:b/>
          <w:color w:val="FF0000"/>
          <w:sz w:val="32"/>
          <w:szCs w:val="32"/>
        </w:rPr>
        <w:t>Excel</w:t>
      </w:r>
      <w:r w:rsidRPr="00173EFD">
        <w:rPr>
          <w:rFonts w:ascii="Arial Narrow" w:hAnsi="Arial Narrow"/>
          <w:b/>
          <w:color w:val="FF0000"/>
          <w:sz w:val="32"/>
          <w:szCs w:val="32"/>
        </w:rPr>
        <w:t xml:space="preserve"> dla kadrowca - przydatne wzory z omówienie</w:t>
      </w:r>
      <w:r w:rsidR="00EB0B3A">
        <w:rPr>
          <w:rFonts w:ascii="Arial Narrow" w:hAnsi="Arial Narrow"/>
          <w:b/>
          <w:color w:val="FF0000"/>
          <w:sz w:val="32"/>
          <w:szCs w:val="32"/>
        </w:rPr>
        <w:t xml:space="preserve">m </w:t>
      </w:r>
    </w:p>
    <w:p w14:paraId="3AC77470" w14:textId="77777777" w:rsidR="00EB0B3A" w:rsidRDefault="00EB0B3A" w:rsidP="00C518F4">
      <w:pPr>
        <w:pStyle w:val="Bezodstpw"/>
        <w:jc w:val="center"/>
        <w:rPr>
          <w:rFonts w:ascii="Arial Narrow" w:hAnsi="Arial Narrow"/>
          <w:b/>
          <w:color w:val="FF0000"/>
          <w:sz w:val="28"/>
          <w:szCs w:val="28"/>
        </w:rPr>
      </w:pPr>
    </w:p>
    <w:p w14:paraId="4C910D56" w14:textId="08653B17" w:rsidR="00EB0B3A" w:rsidRPr="00EB0B3A" w:rsidRDefault="00EB0B3A" w:rsidP="00C518F4">
      <w:pPr>
        <w:pStyle w:val="Bezodstpw"/>
        <w:jc w:val="center"/>
        <w:rPr>
          <w:rFonts w:ascii="Arial Narrow" w:hAnsi="Arial Narrow"/>
          <w:b/>
          <w:i/>
          <w:iCs/>
          <w:color w:val="FF0000"/>
          <w:sz w:val="28"/>
          <w:szCs w:val="28"/>
        </w:rPr>
      </w:pPr>
      <w:r w:rsidRPr="00EB0B3A">
        <w:rPr>
          <w:rFonts w:ascii="Arial Narrow" w:hAnsi="Arial Narrow"/>
          <w:b/>
          <w:i/>
          <w:iCs/>
          <w:color w:val="FF0000"/>
          <w:sz w:val="28"/>
          <w:szCs w:val="28"/>
        </w:rPr>
        <w:t xml:space="preserve">przydatne w codziennej pracy kadrowca i osób nadzorujących sprawy pracownicze </w:t>
      </w:r>
    </w:p>
    <w:tbl>
      <w:tblPr>
        <w:tblStyle w:val="Tabela-Siatka"/>
        <w:tblpPr w:leftFromText="141" w:rightFromText="141" w:vertAnchor="text" w:horzAnchor="margin" w:tblpY="995"/>
        <w:tblW w:w="2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66"/>
        <w:gridCol w:w="1561"/>
        <w:gridCol w:w="1984"/>
      </w:tblGrid>
      <w:tr w:rsidR="00D13B1C" w:rsidRPr="008E1E1D" w14:paraId="2BE6F704" w14:textId="28CE1D3D" w:rsidTr="00173EFD">
        <w:trPr>
          <w:trHeight w:val="416"/>
        </w:trPr>
        <w:tc>
          <w:tcPr>
            <w:tcW w:w="1528" w:type="pct"/>
            <w:tcBorders>
              <w:bottom w:val="single" w:sz="4" w:space="0" w:color="auto"/>
            </w:tcBorders>
            <w:shd w:val="clear" w:color="auto" w:fill="D0CECE" w:themeFill="background2" w:themeFillShade="E6"/>
          </w:tcPr>
          <w:p w14:paraId="18F5B767" w14:textId="3D1FB98A" w:rsidR="00D13B1C" w:rsidRPr="008E1E1D" w:rsidRDefault="00D13B1C" w:rsidP="00173EFD">
            <w:pPr>
              <w:pStyle w:val="Tekstpodstawowy"/>
              <w:jc w:val="center"/>
              <w:rPr>
                <w:b/>
                <w:sz w:val="18"/>
                <w:szCs w:val="18"/>
              </w:rPr>
            </w:pPr>
            <w:r w:rsidRPr="008E1E1D">
              <w:rPr>
                <w:b/>
                <w:sz w:val="18"/>
                <w:szCs w:val="18"/>
              </w:rPr>
              <w:t>Terminy</w:t>
            </w:r>
          </w:p>
        </w:tc>
        <w:tc>
          <w:tcPr>
            <w:tcW w:w="478" w:type="pct"/>
            <w:tcBorders>
              <w:bottom w:val="single" w:sz="4" w:space="0" w:color="auto"/>
            </w:tcBorders>
            <w:shd w:val="clear" w:color="auto" w:fill="D0CECE" w:themeFill="background2" w:themeFillShade="E6"/>
          </w:tcPr>
          <w:p w14:paraId="6C354E51" w14:textId="32525532" w:rsidR="00D13B1C" w:rsidRDefault="009A51C1" w:rsidP="00173EFD">
            <w:pPr>
              <w:pStyle w:val="Tekstpodstawowy"/>
              <w:jc w:val="center"/>
              <w:rPr>
                <w:b/>
                <w:sz w:val="18"/>
                <w:szCs w:val="18"/>
              </w:rPr>
            </w:pPr>
            <w:r>
              <w:rPr>
                <w:b/>
                <w:sz w:val="18"/>
                <w:szCs w:val="18"/>
              </w:rPr>
              <w:t>X</w:t>
            </w:r>
          </w:p>
        </w:tc>
        <w:tc>
          <w:tcPr>
            <w:tcW w:w="1318" w:type="pct"/>
            <w:tcBorders>
              <w:bottom w:val="single" w:sz="4" w:space="0" w:color="auto"/>
            </w:tcBorders>
            <w:shd w:val="clear" w:color="auto" w:fill="D0CECE" w:themeFill="background2" w:themeFillShade="E6"/>
          </w:tcPr>
          <w:p w14:paraId="2589A0B5" w14:textId="0DA0C86A" w:rsidR="00D13B1C" w:rsidRPr="008E1E1D" w:rsidRDefault="00D13B1C" w:rsidP="00173EFD">
            <w:pPr>
              <w:pStyle w:val="Tekstpodstawowy"/>
              <w:jc w:val="center"/>
              <w:rPr>
                <w:b/>
                <w:sz w:val="18"/>
                <w:szCs w:val="18"/>
              </w:rPr>
            </w:pPr>
            <w:r>
              <w:rPr>
                <w:b/>
                <w:sz w:val="18"/>
                <w:szCs w:val="18"/>
              </w:rPr>
              <w:t>Czas trwania</w:t>
            </w:r>
          </w:p>
        </w:tc>
        <w:tc>
          <w:tcPr>
            <w:tcW w:w="1676" w:type="pct"/>
            <w:tcBorders>
              <w:bottom w:val="single" w:sz="4" w:space="0" w:color="auto"/>
            </w:tcBorders>
            <w:shd w:val="clear" w:color="auto" w:fill="D0CECE" w:themeFill="background2" w:themeFillShade="E6"/>
          </w:tcPr>
          <w:p w14:paraId="064472D9" w14:textId="3CCA862E" w:rsidR="00D13B1C" w:rsidRPr="008E1E1D" w:rsidRDefault="00D13B1C" w:rsidP="00173EFD">
            <w:pPr>
              <w:pStyle w:val="Tekstpodstawowy"/>
              <w:jc w:val="center"/>
              <w:rPr>
                <w:b/>
                <w:sz w:val="18"/>
                <w:szCs w:val="18"/>
              </w:rPr>
            </w:pPr>
            <w:r w:rsidRPr="008E1E1D">
              <w:rPr>
                <w:b/>
                <w:sz w:val="18"/>
                <w:szCs w:val="18"/>
              </w:rPr>
              <w:t>Prowadzący</w:t>
            </w:r>
          </w:p>
        </w:tc>
      </w:tr>
      <w:tr w:rsidR="00D13B1C" w:rsidRPr="008E1E1D" w14:paraId="432329F4" w14:textId="77777777" w:rsidTr="00173EFD">
        <w:tc>
          <w:tcPr>
            <w:tcW w:w="1528" w:type="pct"/>
          </w:tcPr>
          <w:p w14:paraId="6BC271F6" w14:textId="4CFA3086" w:rsidR="00D13B1C" w:rsidRDefault="00C67681" w:rsidP="00173EFD">
            <w:pPr>
              <w:pStyle w:val="Tekstpodstawowy"/>
              <w:jc w:val="center"/>
              <w:rPr>
                <w:b/>
              </w:rPr>
            </w:pPr>
            <w:r>
              <w:rPr>
                <w:b/>
              </w:rPr>
              <w:t>14</w:t>
            </w:r>
            <w:r w:rsidR="00D13B1C">
              <w:rPr>
                <w:b/>
              </w:rPr>
              <w:t>.</w:t>
            </w:r>
            <w:r>
              <w:rPr>
                <w:b/>
              </w:rPr>
              <w:t>06</w:t>
            </w:r>
            <w:r w:rsidR="00D13B1C">
              <w:rPr>
                <w:b/>
              </w:rPr>
              <w:t>.202</w:t>
            </w:r>
            <w:r>
              <w:rPr>
                <w:b/>
              </w:rPr>
              <w:t>4</w:t>
            </w:r>
          </w:p>
        </w:tc>
        <w:tc>
          <w:tcPr>
            <w:tcW w:w="478" w:type="pct"/>
          </w:tcPr>
          <w:p w14:paraId="6633B3DF" w14:textId="77777777" w:rsidR="00D13B1C" w:rsidRPr="00D50F15" w:rsidRDefault="00D13B1C" w:rsidP="00173EFD">
            <w:pPr>
              <w:pStyle w:val="Tekstpodstawowy"/>
              <w:jc w:val="center"/>
              <w:rPr>
                <w:bCs/>
              </w:rPr>
            </w:pPr>
            <w:permStart w:id="1284115087" w:edGrp="everyone"/>
            <w:permEnd w:id="1284115087"/>
          </w:p>
        </w:tc>
        <w:tc>
          <w:tcPr>
            <w:tcW w:w="1318" w:type="pct"/>
          </w:tcPr>
          <w:p w14:paraId="1D9ADC8F" w14:textId="1D55BA16" w:rsidR="00D13B1C" w:rsidRPr="00AD65D0" w:rsidRDefault="00D13B1C" w:rsidP="00173EFD">
            <w:pPr>
              <w:pStyle w:val="Tekstpodstawowy"/>
              <w:jc w:val="center"/>
              <w:rPr>
                <w:b/>
              </w:rPr>
            </w:pPr>
            <w:r w:rsidRPr="00AD65D0">
              <w:rPr>
                <w:b/>
              </w:rPr>
              <w:t>9.00-1</w:t>
            </w:r>
            <w:r w:rsidR="00263529">
              <w:rPr>
                <w:b/>
              </w:rPr>
              <w:t>3</w:t>
            </w:r>
            <w:r w:rsidRPr="00AD65D0">
              <w:rPr>
                <w:b/>
              </w:rPr>
              <w:t>.00</w:t>
            </w:r>
          </w:p>
        </w:tc>
        <w:tc>
          <w:tcPr>
            <w:tcW w:w="1676" w:type="pct"/>
          </w:tcPr>
          <w:p w14:paraId="590C2CE5" w14:textId="0D9762DB" w:rsidR="00D13B1C" w:rsidRPr="00F37289" w:rsidRDefault="00F37289" w:rsidP="00173EFD">
            <w:pPr>
              <w:pStyle w:val="Tekstpodstawowy"/>
              <w:jc w:val="center"/>
              <w:rPr>
                <w:b/>
              </w:rPr>
            </w:pPr>
            <w:r w:rsidRPr="00F37289">
              <w:rPr>
                <w:b/>
              </w:rPr>
              <w:t>Ewelina Koszela</w:t>
            </w:r>
          </w:p>
        </w:tc>
      </w:tr>
      <w:tr w:rsidR="00E05DDA" w:rsidRPr="008E1E1D" w14:paraId="5062955B" w14:textId="77777777" w:rsidTr="00173EFD">
        <w:tc>
          <w:tcPr>
            <w:tcW w:w="1528" w:type="pct"/>
          </w:tcPr>
          <w:p w14:paraId="512A2B56" w14:textId="10D652E7" w:rsidR="00E05DDA" w:rsidRDefault="00C67681" w:rsidP="00173EFD">
            <w:pPr>
              <w:pStyle w:val="Tekstpodstawowy"/>
              <w:jc w:val="center"/>
              <w:rPr>
                <w:b/>
              </w:rPr>
            </w:pPr>
            <w:r>
              <w:rPr>
                <w:b/>
              </w:rPr>
              <w:t>28</w:t>
            </w:r>
            <w:r w:rsidR="00E05DDA">
              <w:rPr>
                <w:b/>
              </w:rPr>
              <w:t>.</w:t>
            </w:r>
            <w:r>
              <w:rPr>
                <w:b/>
              </w:rPr>
              <w:t>06</w:t>
            </w:r>
            <w:r w:rsidR="00E05DDA">
              <w:rPr>
                <w:b/>
              </w:rPr>
              <w:t>.202</w:t>
            </w:r>
            <w:r>
              <w:rPr>
                <w:b/>
              </w:rPr>
              <w:t>4</w:t>
            </w:r>
          </w:p>
        </w:tc>
        <w:tc>
          <w:tcPr>
            <w:tcW w:w="478" w:type="pct"/>
          </w:tcPr>
          <w:p w14:paraId="59CD75B5" w14:textId="77777777" w:rsidR="00E05DDA" w:rsidRPr="00D50F15" w:rsidRDefault="00E05DDA" w:rsidP="00173EFD">
            <w:pPr>
              <w:pStyle w:val="Tekstpodstawowy"/>
              <w:jc w:val="center"/>
              <w:rPr>
                <w:bCs/>
              </w:rPr>
            </w:pPr>
            <w:permStart w:id="1323397562" w:edGrp="everyone"/>
            <w:permEnd w:id="1323397562"/>
          </w:p>
        </w:tc>
        <w:tc>
          <w:tcPr>
            <w:tcW w:w="1318" w:type="pct"/>
          </w:tcPr>
          <w:p w14:paraId="3A297712" w14:textId="6ADC1E12" w:rsidR="00E05DDA" w:rsidRPr="00AD65D0" w:rsidRDefault="00E05DDA" w:rsidP="00173EFD">
            <w:pPr>
              <w:pStyle w:val="Tekstpodstawowy"/>
              <w:jc w:val="center"/>
              <w:rPr>
                <w:b/>
              </w:rPr>
            </w:pPr>
            <w:r w:rsidRPr="00AD65D0">
              <w:rPr>
                <w:b/>
              </w:rPr>
              <w:t>9.00-1</w:t>
            </w:r>
            <w:r w:rsidR="00263529">
              <w:rPr>
                <w:b/>
              </w:rPr>
              <w:t>3</w:t>
            </w:r>
            <w:r w:rsidRPr="00AD65D0">
              <w:rPr>
                <w:b/>
              </w:rPr>
              <w:t>.00</w:t>
            </w:r>
          </w:p>
        </w:tc>
        <w:tc>
          <w:tcPr>
            <w:tcW w:w="1676" w:type="pct"/>
          </w:tcPr>
          <w:p w14:paraId="63C9D0F8" w14:textId="03B819F1" w:rsidR="00E05DDA" w:rsidRPr="00F17CB0" w:rsidRDefault="00F37289" w:rsidP="00173EFD">
            <w:pPr>
              <w:pStyle w:val="Tekstpodstawowy"/>
              <w:jc w:val="center"/>
              <w:rPr>
                <w:b/>
              </w:rPr>
            </w:pPr>
            <w:r w:rsidRPr="00F17CB0">
              <w:rPr>
                <w:b/>
              </w:rPr>
              <w:t>Ewelina Koszela</w:t>
            </w:r>
          </w:p>
        </w:tc>
      </w:tr>
      <w:bookmarkEnd w:id="0"/>
    </w:tbl>
    <w:p w14:paraId="33AD58D5" w14:textId="77777777" w:rsidR="00173EFD" w:rsidRDefault="00173EFD" w:rsidP="002B55A3">
      <w:pPr>
        <w:pStyle w:val="Bezodstpw"/>
        <w:rPr>
          <w:b/>
          <w:sz w:val="18"/>
          <w:szCs w:val="18"/>
        </w:rPr>
      </w:pPr>
    </w:p>
    <w:p w14:paraId="558914ED" w14:textId="77777777" w:rsidR="00173EFD" w:rsidRDefault="00173EFD" w:rsidP="002B55A3">
      <w:pPr>
        <w:pStyle w:val="Bezodstpw"/>
        <w:rPr>
          <w:b/>
          <w:sz w:val="18"/>
          <w:szCs w:val="18"/>
        </w:rPr>
      </w:pPr>
    </w:p>
    <w:p w14:paraId="2A2EADA6" w14:textId="1C35C311" w:rsidR="002B55A3" w:rsidRPr="002B55A3" w:rsidRDefault="00097890" w:rsidP="002B55A3">
      <w:pPr>
        <w:pStyle w:val="Bezodstpw"/>
        <w:rPr>
          <w:b/>
          <w:szCs w:val="20"/>
        </w:rPr>
      </w:pPr>
      <w:r w:rsidRPr="008E1E1D">
        <w:rPr>
          <w:b/>
          <w:sz w:val="18"/>
          <w:szCs w:val="18"/>
        </w:rPr>
        <w:t>Harmonogram</w:t>
      </w:r>
      <w:r>
        <w:rPr>
          <w:b/>
          <w:szCs w:val="20"/>
        </w:rPr>
        <w:t xml:space="preserve"> szkoleń online</w:t>
      </w:r>
    </w:p>
    <w:p w14:paraId="4658AA63" w14:textId="77777777" w:rsidR="002B55A3" w:rsidRDefault="002B55A3" w:rsidP="00AF3499">
      <w:pPr>
        <w:pStyle w:val="Tekstpodstawowy"/>
        <w:rPr>
          <w:rFonts w:ascii="Arial Narrow" w:hAnsi="Arial Narrow" w:cs="Times New Roman"/>
          <w:bCs/>
          <w:sz w:val="22"/>
        </w:rPr>
      </w:pPr>
    </w:p>
    <w:p w14:paraId="158DCA7C" w14:textId="7564AE1E" w:rsidR="00EF1F0A" w:rsidRPr="00AF00ED" w:rsidRDefault="00F749EF" w:rsidP="00AF3499">
      <w:pPr>
        <w:pStyle w:val="Tekstpodstawowy"/>
        <w:rPr>
          <w:rFonts w:ascii="Arial Narrow" w:hAnsi="Arial Narrow" w:cs="Times New Roman"/>
          <w:bCs/>
          <w:sz w:val="22"/>
        </w:rPr>
      </w:pPr>
      <w:r w:rsidRPr="002A7703">
        <w:rPr>
          <w:rFonts w:ascii="Arial Narrow" w:hAnsi="Arial Narrow" w:cs="Times New Roman"/>
          <w:bCs/>
          <w:sz w:val="22"/>
        </w:rPr>
        <w:t>Cena</w:t>
      </w:r>
      <w:r w:rsidR="00215DAE">
        <w:rPr>
          <w:rFonts w:ascii="Arial Narrow" w:hAnsi="Arial Narrow" w:cs="Times New Roman"/>
          <w:bCs/>
          <w:strike/>
          <w:sz w:val="22"/>
        </w:rPr>
        <w:t xml:space="preserve">- </w:t>
      </w:r>
      <w:r w:rsidR="00C67681">
        <w:rPr>
          <w:rFonts w:ascii="Arial Narrow" w:hAnsi="Arial Narrow" w:cs="Times New Roman"/>
          <w:b/>
          <w:sz w:val="22"/>
        </w:rPr>
        <w:t>3</w:t>
      </w:r>
      <w:r w:rsidR="00F37289">
        <w:rPr>
          <w:rFonts w:ascii="Arial Narrow" w:hAnsi="Arial Narrow" w:cs="Times New Roman"/>
          <w:b/>
          <w:sz w:val="22"/>
        </w:rPr>
        <w:t>99</w:t>
      </w:r>
      <w:r>
        <w:rPr>
          <w:rFonts w:ascii="Arial Narrow" w:hAnsi="Arial Narrow" w:cs="Times New Roman"/>
          <w:b/>
          <w:sz w:val="22"/>
        </w:rPr>
        <w:t xml:space="preserve"> zł netto  </w:t>
      </w:r>
      <w:r w:rsidR="002B55A3" w:rsidRPr="002A7703">
        <w:rPr>
          <w:rFonts w:ascii="Arial Narrow" w:hAnsi="Arial Narrow" w:cs="Times New Roman"/>
          <w:b/>
          <w:sz w:val="22"/>
        </w:rPr>
        <w:br/>
      </w:r>
      <w:r w:rsidR="002B55A3" w:rsidRPr="002A7703">
        <w:rPr>
          <w:rFonts w:ascii="Arial Narrow" w:hAnsi="Arial Narrow" w:cs="Times New Roman"/>
          <w:bCs/>
          <w:sz w:val="22"/>
        </w:rPr>
        <w:t xml:space="preserve"> Cena obejmuje: </w:t>
      </w:r>
      <w:r w:rsidR="002B55A3" w:rsidRPr="002A7703">
        <w:rPr>
          <w:rFonts w:ascii="Arial Narrow" w:hAnsi="Arial Narrow" w:cs="Times New Roman"/>
          <w:b/>
          <w:color w:val="FF0000"/>
          <w:sz w:val="22"/>
          <w:u w:val="single"/>
        </w:rPr>
        <w:t>link do szkolenia dla 1 uczestnika</w:t>
      </w:r>
      <w:r w:rsidR="002B55A3" w:rsidRPr="002A7703">
        <w:rPr>
          <w:rFonts w:ascii="Arial Narrow" w:hAnsi="Arial Narrow" w:cs="Times New Roman"/>
          <w:b/>
          <w:sz w:val="22"/>
        </w:rPr>
        <w:t xml:space="preserve">, </w:t>
      </w:r>
      <w:r w:rsidR="002B55A3" w:rsidRPr="00BC5A0F">
        <w:rPr>
          <w:rFonts w:ascii="Arial Narrow" w:hAnsi="Arial Narrow" w:cs="Times New Roman"/>
          <w:b/>
          <w:szCs w:val="20"/>
        </w:rPr>
        <w:t>materiały szkoleniowe i certyfikat  w formie elektronicznej</w:t>
      </w:r>
    </w:p>
    <w:p w14:paraId="011A192E" w14:textId="77777777" w:rsidR="00AF00ED" w:rsidRDefault="00AF00ED" w:rsidP="004715C8">
      <w:pPr>
        <w:rPr>
          <w:b/>
          <w:color w:val="FF0000"/>
          <w:sz w:val="24"/>
          <w:szCs w:val="24"/>
        </w:rPr>
      </w:pPr>
    </w:p>
    <w:p w14:paraId="01E58DBC" w14:textId="47AE03CA" w:rsidR="007F242A" w:rsidRPr="00263529" w:rsidRDefault="00AF3499" w:rsidP="004715C8">
      <w:pPr>
        <w:rPr>
          <w:rFonts w:asciiTheme="minorHAnsi" w:eastAsiaTheme="minorHAnsi" w:hAnsiTheme="minorHAnsi" w:cstheme="minorBidi"/>
          <w:bCs/>
          <w:kern w:val="0"/>
        </w:rPr>
      </w:pPr>
      <w:r w:rsidRPr="00523021">
        <w:rPr>
          <w:b/>
          <w:color w:val="FF0000"/>
          <w:sz w:val="24"/>
          <w:szCs w:val="24"/>
        </w:rPr>
        <w:t>Wykładowc</w:t>
      </w:r>
      <w:r w:rsidR="009D1AE8" w:rsidRPr="00523021">
        <w:rPr>
          <w:b/>
          <w:color w:val="FF0000"/>
          <w:sz w:val="24"/>
          <w:szCs w:val="24"/>
        </w:rPr>
        <w:t>a</w:t>
      </w:r>
      <w:bookmarkStart w:id="1" w:name="_Hlk28506281"/>
      <w:r w:rsidR="007E5800" w:rsidRPr="00523021">
        <w:rPr>
          <w:bCs/>
          <w:color w:val="FF0000"/>
          <w:sz w:val="24"/>
          <w:szCs w:val="24"/>
        </w:rPr>
        <w:t>:</w:t>
      </w:r>
      <w:r w:rsidR="007E5800" w:rsidRPr="00263529">
        <w:rPr>
          <w:bCs/>
          <w:sz w:val="24"/>
          <w:szCs w:val="24"/>
        </w:rPr>
        <w:t xml:space="preserve"> </w:t>
      </w:r>
      <w:r w:rsidR="007E5800" w:rsidRPr="00523021">
        <w:rPr>
          <w:b/>
          <w:color w:val="FF0000"/>
          <w:sz w:val="24"/>
          <w:szCs w:val="24"/>
        </w:rPr>
        <w:t>Ewelina Koszela</w:t>
      </w:r>
      <w:r w:rsidR="007E5800" w:rsidRPr="00263529">
        <w:rPr>
          <w:bCs/>
          <w:sz w:val="24"/>
          <w:szCs w:val="24"/>
        </w:rPr>
        <w:t xml:space="preserve"> </w:t>
      </w:r>
      <w:r w:rsidR="007E5800" w:rsidRPr="00263529">
        <w:rPr>
          <w:bCs/>
          <w:sz w:val="20"/>
          <w:szCs w:val="20"/>
        </w:rPr>
        <w:t>– praktyk z ponad 20 letnim stażem w dzi</w:t>
      </w:r>
      <w:r w:rsidR="00F37289">
        <w:rPr>
          <w:bCs/>
          <w:sz w:val="20"/>
          <w:szCs w:val="20"/>
        </w:rPr>
        <w:t>a</w:t>
      </w:r>
      <w:r w:rsidR="007E5800" w:rsidRPr="00263529">
        <w:rPr>
          <w:bCs/>
          <w:sz w:val="20"/>
          <w:szCs w:val="20"/>
        </w:rPr>
        <w:t xml:space="preserve">le </w:t>
      </w:r>
      <w:r w:rsidR="00F37289">
        <w:rPr>
          <w:bCs/>
          <w:sz w:val="20"/>
          <w:szCs w:val="20"/>
        </w:rPr>
        <w:t>K</w:t>
      </w:r>
      <w:r w:rsidR="007E5800" w:rsidRPr="00263529">
        <w:rPr>
          <w:bCs/>
          <w:sz w:val="20"/>
          <w:szCs w:val="20"/>
        </w:rPr>
        <w:t>adr/</w:t>
      </w:r>
      <w:r w:rsidR="00F37289">
        <w:rPr>
          <w:bCs/>
          <w:sz w:val="20"/>
          <w:szCs w:val="20"/>
        </w:rPr>
        <w:t>P</w:t>
      </w:r>
      <w:r w:rsidR="007E5800" w:rsidRPr="00263529">
        <w:rPr>
          <w:bCs/>
          <w:sz w:val="20"/>
          <w:szCs w:val="20"/>
        </w:rPr>
        <w:t>łac. Posiada wiedzę praktyczną z zakresu prawa pracy, naliczania płac i bhp</w:t>
      </w:r>
      <w:r w:rsidR="00F37289">
        <w:rPr>
          <w:bCs/>
          <w:sz w:val="20"/>
          <w:szCs w:val="20"/>
        </w:rPr>
        <w:t>,</w:t>
      </w:r>
      <w:r w:rsidR="007E5800" w:rsidRPr="00263529">
        <w:rPr>
          <w:bCs/>
          <w:sz w:val="20"/>
          <w:szCs w:val="20"/>
        </w:rPr>
        <w:t xml:space="preserve"> którą potrafi przełożyć na stronę elektroniczną </w:t>
      </w:r>
      <w:r w:rsidR="00263529" w:rsidRPr="00263529">
        <w:rPr>
          <w:bCs/>
          <w:sz w:val="20"/>
          <w:szCs w:val="20"/>
        </w:rPr>
        <w:t>ułatwiając</w:t>
      </w:r>
      <w:r w:rsidR="007E5800" w:rsidRPr="00263529">
        <w:rPr>
          <w:bCs/>
          <w:sz w:val="20"/>
          <w:szCs w:val="20"/>
        </w:rPr>
        <w:t xml:space="preserve"> pracę w dziale Kadr.  Pracuje na wielu opracowanych przez siebie arkuszach, programach</w:t>
      </w:r>
      <w:r w:rsidR="00FE5C8D" w:rsidRPr="00263529">
        <w:rPr>
          <w:bCs/>
          <w:sz w:val="20"/>
          <w:szCs w:val="20"/>
        </w:rPr>
        <w:t>,</w:t>
      </w:r>
      <w:r w:rsidR="007E5800" w:rsidRPr="00263529">
        <w:rPr>
          <w:bCs/>
          <w:sz w:val="20"/>
          <w:szCs w:val="20"/>
        </w:rPr>
        <w:t xml:space="preserve"> które </w:t>
      </w:r>
      <w:r w:rsidR="003024E0" w:rsidRPr="00263529">
        <w:rPr>
          <w:bCs/>
          <w:sz w:val="20"/>
          <w:szCs w:val="20"/>
        </w:rPr>
        <w:t>znacznie usprawniają</w:t>
      </w:r>
      <w:r w:rsidR="007E5800" w:rsidRPr="00263529">
        <w:rPr>
          <w:bCs/>
          <w:sz w:val="20"/>
          <w:szCs w:val="20"/>
        </w:rPr>
        <w:t xml:space="preserve"> pracę w dziale Kadr</w:t>
      </w:r>
      <w:r w:rsidR="00263529">
        <w:rPr>
          <w:bCs/>
          <w:sz w:val="20"/>
          <w:szCs w:val="20"/>
        </w:rPr>
        <w:t>/Płac.</w:t>
      </w:r>
      <w:r w:rsidR="007E5800" w:rsidRPr="00263529">
        <w:rPr>
          <w:bCs/>
          <w:sz w:val="20"/>
          <w:szCs w:val="20"/>
        </w:rPr>
        <w:t xml:space="preserve"> Połączenie wiedzy i praktyki z zakresu prawa pracy z biegłą znajomością i umiejętnością wykorzystania pakietu </w:t>
      </w:r>
      <w:proofErr w:type="spellStart"/>
      <w:r w:rsidR="007E5800" w:rsidRPr="00263529">
        <w:rPr>
          <w:bCs/>
          <w:sz w:val="20"/>
          <w:szCs w:val="20"/>
        </w:rPr>
        <w:t>office</w:t>
      </w:r>
      <w:proofErr w:type="spellEnd"/>
      <w:r w:rsidR="007E5800" w:rsidRPr="00263529">
        <w:rPr>
          <w:bCs/>
          <w:sz w:val="20"/>
          <w:szCs w:val="20"/>
        </w:rPr>
        <w:t xml:space="preserve"> w dzi</w:t>
      </w:r>
      <w:r w:rsidR="00F37289">
        <w:rPr>
          <w:bCs/>
          <w:sz w:val="20"/>
          <w:szCs w:val="20"/>
        </w:rPr>
        <w:t>a</w:t>
      </w:r>
      <w:r w:rsidR="007E5800" w:rsidRPr="00263529">
        <w:rPr>
          <w:bCs/>
          <w:sz w:val="20"/>
          <w:szCs w:val="20"/>
        </w:rPr>
        <w:t>le</w:t>
      </w:r>
      <w:r w:rsidR="003024E0" w:rsidRPr="00263529">
        <w:rPr>
          <w:bCs/>
          <w:sz w:val="20"/>
          <w:szCs w:val="20"/>
        </w:rPr>
        <w:t xml:space="preserve"> </w:t>
      </w:r>
      <w:r w:rsidR="00263529">
        <w:rPr>
          <w:bCs/>
          <w:sz w:val="20"/>
          <w:szCs w:val="20"/>
        </w:rPr>
        <w:t>K</w:t>
      </w:r>
      <w:r w:rsidR="003024E0" w:rsidRPr="00263529">
        <w:rPr>
          <w:bCs/>
          <w:sz w:val="20"/>
          <w:szCs w:val="20"/>
        </w:rPr>
        <w:t>adr pozwala jej na bieżący nadzór i kontrolę spraw pracowniczyc</w:t>
      </w:r>
      <w:r w:rsidR="00263529">
        <w:rPr>
          <w:bCs/>
          <w:sz w:val="20"/>
          <w:szCs w:val="20"/>
        </w:rPr>
        <w:t xml:space="preserve">h. Wykłady z zakresu informatycznych pojęć prowadzi w sposób prosty i zrozumiały dla praktyków prawa pracy. </w:t>
      </w:r>
    </w:p>
    <w:bookmarkEnd w:id="1"/>
    <w:p w14:paraId="6D18C964" w14:textId="77777777" w:rsidR="00D44D9C" w:rsidRDefault="001B363C" w:rsidP="00D44D9C">
      <w:pPr>
        <w:spacing w:after="0"/>
        <w:jc w:val="both"/>
        <w:rPr>
          <w:rFonts w:ascii="Bodoni MT" w:hAnsi="Bodoni MT" w:cs="Arial"/>
          <w:bCs/>
          <w:i/>
        </w:rPr>
      </w:pPr>
      <w:permStart w:id="376774130" w:edGrp="everyone"/>
      <w:r>
        <w:rPr>
          <w:rFonts w:ascii="Bodoni MT" w:hAnsi="Bodoni MT"/>
          <w:noProof/>
          <w:sz w:val="24"/>
          <w:szCs w:val="24"/>
        </w:rPr>
        <w:pict w14:anchorId="19E250F8">
          <v:rect id="Rectangle 3" o:spid="_x0000_s1026" style="position:absolute;left:0;text-align:left;margin-left:-3.05pt;margin-top:4.05pt;width:14.4pt;height:1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w:r>
      <w:permEnd w:id="376774130"/>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6AF2FAC9" w14:textId="77777777" w:rsidR="00B232A0" w:rsidRDefault="00B232A0" w:rsidP="00870A68">
      <w:pPr>
        <w:pStyle w:val="Bezodstpw"/>
        <w:jc w:val="center"/>
        <w:rPr>
          <w:b/>
          <w:sz w:val="28"/>
          <w:szCs w:val="28"/>
        </w:rPr>
      </w:pPr>
    </w:p>
    <w:p w14:paraId="068BDBCC"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7DDDE1E6" w14:textId="77777777" w:rsidTr="00736CD0">
        <w:trPr>
          <w:trHeight w:val="336"/>
        </w:trPr>
        <w:tc>
          <w:tcPr>
            <w:tcW w:w="4815" w:type="dxa"/>
            <w:tcBorders>
              <w:bottom w:val="single" w:sz="4" w:space="0" w:color="auto"/>
            </w:tcBorders>
            <w:shd w:val="clear" w:color="auto" w:fill="auto"/>
          </w:tcPr>
          <w:p w14:paraId="3E7BCE71"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2EAB9AC5"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085D499E"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7CFABB9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4303AE7" w14:textId="77777777" w:rsidR="00147BBA" w:rsidRDefault="00147BBA" w:rsidP="000334D2">
            <w:pPr>
              <w:tabs>
                <w:tab w:val="left" w:pos="2589"/>
              </w:tabs>
              <w:spacing w:after="0" w:line="240" w:lineRule="auto"/>
              <w:rPr>
                <w:rFonts w:ascii="Times New Roman" w:hAnsi="Times New Roman"/>
              </w:rPr>
            </w:pPr>
          </w:p>
          <w:p w14:paraId="09507D9F" w14:textId="77777777" w:rsidR="0040561A" w:rsidRPr="005D099C" w:rsidRDefault="0040561A" w:rsidP="000334D2">
            <w:pPr>
              <w:tabs>
                <w:tab w:val="left" w:pos="2589"/>
              </w:tabs>
              <w:spacing w:after="0" w:line="240" w:lineRule="auto"/>
              <w:rPr>
                <w:rFonts w:ascii="Times New Roman" w:hAnsi="Times New Roman"/>
              </w:rPr>
            </w:pPr>
            <w:permStart w:id="1435829453" w:edGrp="everyone"/>
            <w:permEnd w:id="1435829453"/>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EFFE19" w14:textId="77777777" w:rsidR="00870A68" w:rsidRPr="005D099C" w:rsidRDefault="00870A68" w:rsidP="000334D2">
            <w:pPr>
              <w:tabs>
                <w:tab w:val="left" w:pos="2589"/>
              </w:tabs>
              <w:spacing w:after="0" w:line="240" w:lineRule="auto"/>
              <w:rPr>
                <w:rFonts w:ascii="Times New Roman" w:hAnsi="Times New Roman"/>
              </w:rPr>
            </w:pPr>
            <w:permStart w:id="491208308" w:edGrp="everyone"/>
            <w:permEnd w:id="491208308"/>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F3EDE8" w14:textId="77777777" w:rsidR="00870A68" w:rsidRPr="005D099C" w:rsidRDefault="00870A68" w:rsidP="000334D2">
            <w:pPr>
              <w:tabs>
                <w:tab w:val="left" w:pos="2589"/>
              </w:tabs>
              <w:spacing w:after="0" w:line="240" w:lineRule="auto"/>
              <w:rPr>
                <w:rFonts w:ascii="Times New Roman" w:hAnsi="Times New Roman"/>
              </w:rPr>
            </w:pPr>
            <w:permStart w:id="1944599238" w:edGrp="everyone"/>
            <w:permEnd w:id="1944599238"/>
          </w:p>
        </w:tc>
      </w:tr>
      <w:tr w:rsidR="00B232A0" w:rsidRPr="005D099C" w14:paraId="04948F80"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9FC6A2D" w14:textId="77777777" w:rsidR="00B232A0" w:rsidRDefault="00B232A0" w:rsidP="000334D2">
            <w:pPr>
              <w:tabs>
                <w:tab w:val="left" w:pos="2589"/>
              </w:tabs>
              <w:spacing w:after="0" w:line="240" w:lineRule="auto"/>
              <w:rPr>
                <w:rFonts w:ascii="Times New Roman" w:hAnsi="Times New Roman"/>
              </w:rPr>
            </w:pPr>
          </w:p>
          <w:p w14:paraId="238208CE" w14:textId="77777777" w:rsidR="00B232A0" w:rsidRDefault="00B232A0" w:rsidP="000334D2">
            <w:pPr>
              <w:tabs>
                <w:tab w:val="left" w:pos="2589"/>
              </w:tabs>
              <w:spacing w:after="0" w:line="240" w:lineRule="auto"/>
              <w:rPr>
                <w:rFonts w:ascii="Times New Roman" w:hAnsi="Times New Roman"/>
              </w:rPr>
            </w:pPr>
            <w:permStart w:id="58226645" w:edGrp="everyone"/>
            <w:permEnd w:id="58226645"/>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98931D" w14:textId="77777777" w:rsidR="00B232A0" w:rsidRPr="005D099C" w:rsidRDefault="00B232A0" w:rsidP="000334D2">
            <w:pPr>
              <w:tabs>
                <w:tab w:val="left" w:pos="2589"/>
              </w:tabs>
              <w:spacing w:after="0" w:line="240" w:lineRule="auto"/>
              <w:rPr>
                <w:rFonts w:ascii="Times New Roman" w:hAnsi="Times New Roman"/>
              </w:rPr>
            </w:pPr>
            <w:permStart w:id="735140430" w:edGrp="everyone"/>
            <w:permEnd w:id="735140430"/>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5095ED" w14:textId="77777777" w:rsidR="00B232A0" w:rsidRPr="005D099C" w:rsidRDefault="00B232A0" w:rsidP="000334D2">
            <w:pPr>
              <w:tabs>
                <w:tab w:val="left" w:pos="2589"/>
              </w:tabs>
              <w:spacing w:after="0" w:line="240" w:lineRule="auto"/>
              <w:rPr>
                <w:rFonts w:ascii="Times New Roman" w:hAnsi="Times New Roman"/>
              </w:rPr>
            </w:pPr>
            <w:permStart w:id="1728470785" w:edGrp="everyone"/>
            <w:permEnd w:id="1728470785"/>
          </w:p>
        </w:tc>
      </w:tr>
    </w:tbl>
    <w:p w14:paraId="39104FD2" w14:textId="77777777" w:rsidR="0040561A" w:rsidRDefault="0040561A" w:rsidP="00870A68">
      <w:pPr>
        <w:pStyle w:val="Bezodstpw"/>
        <w:rPr>
          <w:rFonts w:ascii="Times New Roman" w:hAnsi="Times New Roman"/>
          <w:sz w:val="20"/>
          <w:szCs w:val="20"/>
          <w:u w:val="single"/>
        </w:rPr>
      </w:pPr>
    </w:p>
    <w:p w14:paraId="7F092C98" w14:textId="77777777" w:rsidR="00E25C72" w:rsidRPr="008D7ACF" w:rsidRDefault="00E25C72" w:rsidP="00E25C72">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1E00C66C"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1EC8D2CF"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94C242C" w14:textId="77777777" w:rsidR="00E25C72" w:rsidRPr="008D7ACF" w:rsidRDefault="00E25C72" w:rsidP="00EC740F">
      <w:pPr>
        <w:spacing w:after="0"/>
        <w:jc w:val="both"/>
        <w:rPr>
          <w:rFonts w:ascii="Arial Narrow" w:hAnsi="Arial Narrow" w:cs="Arial"/>
          <w:b/>
          <w:bCs/>
          <w:sz w:val="20"/>
          <w:szCs w:val="20"/>
        </w:rPr>
      </w:pPr>
    </w:p>
    <w:p w14:paraId="19145EB7" w14:textId="7FFFDAA8" w:rsidR="00E25C72" w:rsidRDefault="00E25C72" w:rsidP="00E25C72">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 przypadku rezygnacji ze szkolenia w terminie krótszym niż 5 dni przed, zgłaszający ponosi pełne koszty szkolenia. </w:t>
      </w:r>
    </w:p>
    <w:p w14:paraId="15745D84" w14:textId="77777777" w:rsidR="00E25C72" w:rsidRPr="008D7ACF" w:rsidRDefault="00E25C72" w:rsidP="00E25C72">
      <w:pPr>
        <w:spacing w:after="0"/>
        <w:jc w:val="both"/>
        <w:rPr>
          <w:rFonts w:ascii="Arial Narrow" w:hAnsi="Arial Narrow"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1B50C771" w14:textId="77777777" w:rsidTr="000334D2">
        <w:trPr>
          <w:trHeight w:val="1594"/>
        </w:trPr>
        <w:tc>
          <w:tcPr>
            <w:tcW w:w="3842" w:type="dxa"/>
            <w:shd w:val="clear" w:color="auto" w:fill="auto"/>
          </w:tcPr>
          <w:p w14:paraId="77DD01A1" w14:textId="77777777" w:rsidR="00870A68" w:rsidRPr="005D099C" w:rsidRDefault="00870A68" w:rsidP="000334D2">
            <w:pPr>
              <w:spacing w:after="0" w:line="240" w:lineRule="auto"/>
              <w:rPr>
                <w:rFonts w:ascii="Times New Roman" w:hAnsi="Times New Roman"/>
                <w:sz w:val="20"/>
                <w:szCs w:val="20"/>
              </w:rPr>
            </w:pPr>
            <w:permStart w:id="331753548" w:edGrp="everyone"/>
            <w:permEnd w:id="331753548"/>
            <w:r>
              <w:rPr>
                <w:rFonts w:ascii="Times New Roman" w:hAnsi="Times New Roman"/>
                <w:sz w:val="20"/>
                <w:szCs w:val="20"/>
              </w:rPr>
              <w:t>Nabywca:  NIP</w:t>
            </w:r>
          </w:p>
          <w:p w14:paraId="74946F27" w14:textId="77777777" w:rsidR="00870A68" w:rsidRPr="005D099C" w:rsidRDefault="00870A68" w:rsidP="000334D2">
            <w:pPr>
              <w:spacing w:after="0" w:line="240" w:lineRule="auto"/>
              <w:rPr>
                <w:rFonts w:ascii="Times New Roman" w:hAnsi="Times New Roman"/>
                <w:sz w:val="20"/>
                <w:szCs w:val="20"/>
              </w:rPr>
            </w:pPr>
          </w:p>
          <w:p w14:paraId="7D791A22"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29EC8B01" w14:textId="77777777" w:rsidR="00870A68" w:rsidRPr="005D099C" w:rsidRDefault="00870A68" w:rsidP="000334D2">
            <w:pPr>
              <w:spacing w:after="0" w:line="240" w:lineRule="auto"/>
              <w:rPr>
                <w:rFonts w:ascii="Times New Roman" w:hAnsi="Times New Roman"/>
                <w:sz w:val="20"/>
                <w:szCs w:val="20"/>
              </w:rPr>
            </w:pPr>
            <w:permStart w:id="339102575" w:edGrp="everyone"/>
            <w:permEnd w:id="339102575"/>
            <w:r>
              <w:rPr>
                <w:rFonts w:ascii="Times New Roman" w:hAnsi="Times New Roman"/>
                <w:sz w:val="20"/>
                <w:szCs w:val="20"/>
              </w:rPr>
              <w:t xml:space="preserve">Odbiorca:  </w:t>
            </w:r>
          </w:p>
          <w:p w14:paraId="729D7A8E"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1E738795" w14:textId="77777777" w:rsidR="00870A68" w:rsidRPr="005D099C" w:rsidRDefault="00870A68" w:rsidP="000334D2">
            <w:pPr>
              <w:spacing w:after="0"/>
              <w:ind w:firstLine="709"/>
              <w:rPr>
                <w:rFonts w:ascii="Times New Roman" w:hAnsi="Times New Roman"/>
                <w:sz w:val="16"/>
                <w:szCs w:val="16"/>
              </w:rPr>
            </w:pPr>
          </w:p>
          <w:p w14:paraId="51252B7B" w14:textId="77777777" w:rsidR="00870A68" w:rsidRPr="005D099C" w:rsidRDefault="00870A68" w:rsidP="000334D2">
            <w:pPr>
              <w:spacing w:after="0"/>
              <w:ind w:firstLine="709"/>
              <w:rPr>
                <w:rFonts w:ascii="Times New Roman" w:hAnsi="Times New Roman"/>
                <w:sz w:val="16"/>
                <w:szCs w:val="16"/>
              </w:rPr>
            </w:pPr>
          </w:p>
          <w:p w14:paraId="1A01EB0C" w14:textId="77777777" w:rsidR="00870A68" w:rsidRPr="005D099C" w:rsidRDefault="00870A68" w:rsidP="000334D2">
            <w:pPr>
              <w:spacing w:after="0"/>
              <w:ind w:firstLine="709"/>
              <w:rPr>
                <w:rFonts w:ascii="Times New Roman" w:hAnsi="Times New Roman"/>
                <w:sz w:val="16"/>
                <w:szCs w:val="16"/>
              </w:rPr>
            </w:pPr>
          </w:p>
          <w:p w14:paraId="56A2EB46"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328B3F2"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ermStart w:id="2029326339" w:edGrp="everyone"/>
            <w:permEnd w:id="2029326339"/>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0B8C2AC0"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04FFFCAA"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153AA046" w14:textId="77777777" w:rsidTr="00284C10">
        <w:tc>
          <w:tcPr>
            <w:tcW w:w="10606" w:type="dxa"/>
          </w:tcPr>
          <w:p w14:paraId="6B8CCB97"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36B44C9"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lastRenderedPageBreak/>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9DD9D5" w14:textId="50A173C9" w:rsidR="00CB6FF2" w:rsidRPr="000C6408" w:rsidRDefault="00C606B4" w:rsidP="000C6408">
      <w:pPr>
        <w:rPr>
          <w:rFonts w:ascii="Times New Roman" w:hAnsi="Times New Roman"/>
          <w:b/>
          <w:sz w:val="16"/>
          <w:szCs w:val="16"/>
        </w:rPr>
      </w:pPr>
      <w:r>
        <w:rPr>
          <w:rFonts w:ascii="Times New Roman" w:hAnsi="Times New Roman"/>
          <w:b/>
          <w:sz w:val="16"/>
          <w:szCs w:val="16"/>
        </w:rPr>
        <w:lastRenderedPageBreak/>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0BA9C50" w14:textId="495A5A12" w:rsidR="00CB6FF2" w:rsidRDefault="00CB6FF2" w:rsidP="00810D1D">
      <w:pPr>
        <w:rPr>
          <w:rFonts w:ascii="Times New Roman" w:hAnsi="Times New Roman"/>
          <w:b/>
          <w:sz w:val="16"/>
          <w:szCs w:val="16"/>
        </w:rPr>
      </w:pPr>
    </w:p>
    <w:p w14:paraId="2A3E2F2B" w14:textId="2EA45B2A" w:rsidR="00DC58F4" w:rsidRDefault="00DC58F4" w:rsidP="00810D1D">
      <w:pPr>
        <w:rPr>
          <w:rFonts w:ascii="Times New Roman" w:hAnsi="Times New Roman"/>
          <w:b/>
          <w:sz w:val="16"/>
          <w:szCs w:val="16"/>
        </w:rPr>
      </w:pPr>
    </w:p>
    <w:p w14:paraId="724A2C3A" w14:textId="77777777" w:rsidR="00DC58F4" w:rsidRPr="00580879" w:rsidRDefault="00DC58F4" w:rsidP="00810D1D">
      <w:pPr>
        <w:rPr>
          <w:rFonts w:ascii="Times New Roman" w:hAnsi="Times New Roman"/>
          <w:b/>
          <w:sz w:val="16"/>
          <w:szCs w:val="16"/>
        </w:rPr>
      </w:pPr>
    </w:p>
    <w:p w14:paraId="720BA464"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1A48F60A" wp14:editId="7C139D18">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2F2DDD38" w14:textId="77777777" w:rsidTr="00284C10">
        <w:trPr>
          <w:trHeight w:val="1124"/>
        </w:trPr>
        <w:tc>
          <w:tcPr>
            <w:tcW w:w="3090" w:type="dxa"/>
          </w:tcPr>
          <w:p w14:paraId="43AE8FC8"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1ACEC473"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9532C9F"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56E3961E"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7402EC3D"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0D8C66F8" w14:textId="77777777" w:rsidR="00B94714" w:rsidRDefault="00B94714">
      <w:pPr>
        <w:pStyle w:val="Bezodstpw"/>
        <w:rPr>
          <w:b/>
          <w:color w:val="FF0000"/>
          <w:sz w:val="32"/>
          <w:szCs w:val="32"/>
        </w:rPr>
      </w:pPr>
    </w:p>
    <w:p w14:paraId="45C386CA" w14:textId="228FA256" w:rsidR="00167682" w:rsidRDefault="00167682" w:rsidP="007B21E9">
      <w:pPr>
        <w:pStyle w:val="Bezodstpw"/>
        <w:rPr>
          <w:rFonts w:ascii="Times New Roman" w:hAnsi="Times New Roman"/>
          <w:b/>
          <w:color w:val="0070C0"/>
          <w:sz w:val="32"/>
          <w:szCs w:val="32"/>
        </w:rPr>
      </w:pPr>
    </w:p>
    <w:p w14:paraId="4D0AB1DA" w14:textId="77777777" w:rsidR="00604791" w:rsidRDefault="00604791" w:rsidP="00EB0B3A">
      <w:pPr>
        <w:pStyle w:val="Bezodstpw"/>
        <w:rPr>
          <w:b/>
          <w:color w:val="FF0000"/>
          <w:sz w:val="32"/>
          <w:szCs w:val="32"/>
        </w:rPr>
      </w:pPr>
    </w:p>
    <w:p w14:paraId="02B39DBC" w14:textId="47677787" w:rsidR="000E1056" w:rsidRPr="004150A5" w:rsidRDefault="00173EFD" w:rsidP="00DC58F4">
      <w:pPr>
        <w:pStyle w:val="Bezodstpw"/>
        <w:jc w:val="center"/>
        <w:rPr>
          <w:rFonts w:ascii="Times New Roman" w:hAnsi="Times New Roman"/>
          <w:b/>
          <w:color w:val="0070C0"/>
          <w:sz w:val="36"/>
          <w:szCs w:val="36"/>
        </w:rPr>
      </w:pPr>
      <w:r w:rsidRPr="004150A5">
        <w:rPr>
          <w:b/>
          <w:color w:val="FF0000"/>
          <w:sz w:val="36"/>
          <w:szCs w:val="36"/>
        </w:rPr>
        <w:t xml:space="preserve">Tabele </w:t>
      </w:r>
      <w:r w:rsidR="00EB0B3A" w:rsidRPr="004150A5">
        <w:rPr>
          <w:b/>
          <w:color w:val="FF0000"/>
          <w:sz w:val="36"/>
          <w:szCs w:val="36"/>
        </w:rPr>
        <w:t>Excel</w:t>
      </w:r>
      <w:r w:rsidRPr="004150A5">
        <w:rPr>
          <w:b/>
          <w:color w:val="FF0000"/>
          <w:sz w:val="36"/>
          <w:szCs w:val="36"/>
        </w:rPr>
        <w:t xml:space="preserve"> dla kadrowca </w:t>
      </w:r>
      <w:r w:rsidR="004150A5">
        <w:rPr>
          <w:b/>
          <w:color w:val="FF0000"/>
          <w:sz w:val="36"/>
          <w:szCs w:val="36"/>
        </w:rPr>
        <w:br/>
      </w:r>
      <w:r w:rsidRPr="004150A5">
        <w:rPr>
          <w:b/>
          <w:color w:val="FF0000"/>
          <w:sz w:val="36"/>
          <w:szCs w:val="36"/>
        </w:rPr>
        <w:t>- przydatne wzory z omówieniem.</w:t>
      </w:r>
    </w:p>
    <w:p w14:paraId="32606D57" w14:textId="77777777" w:rsidR="004150A5" w:rsidRDefault="004150A5" w:rsidP="00FE32CA">
      <w:pPr>
        <w:suppressAutoHyphens w:val="0"/>
        <w:spacing w:after="0" w:line="240" w:lineRule="auto"/>
        <w:rPr>
          <w:rFonts w:ascii="Arial" w:hAnsi="Arial" w:cs="Arial"/>
          <w:b/>
          <w:i/>
          <w:color w:val="FF0000"/>
          <w:sz w:val="20"/>
          <w:szCs w:val="20"/>
        </w:rPr>
      </w:pPr>
    </w:p>
    <w:p w14:paraId="22AD7566" w14:textId="77777777" w:rsidR="004150A5" w:rsidRDefault="004150A5" w:rsidP="00FE32CA">
      <w:pPr>
        <w:suppressAutoHyphens w:val="0"/>
        <w:spacing w:after="0" w:line="240" w:lineRule="auto"/>
        <w:rPr>
          <w:rFonts w:ascii="Arial" w:hAnsi="Arial" w:cs="Arial"/>
          <w:b/>
          <w:i/>
          <w:color w:val="FF0000"/>
          <w:sz w:val="24"/>
          <w:szCs w:val="24"/>
        </w:rPr>
      </w:pPr>
    </w:p>
    <w:p w14:paraId="48291AD9" w14:textId="77777777" w:rsidR="00EB0B3A" w:rsidRPr="003024E0" w:rsidRDefault="004150A5" w:rsidP="00FE32CA">
      <w:pPr>
        <w:suppressAutoHyphens w:val="0"/>
        <w:spacing w:after="0" w:line="240" w:lineRule="auto"/>
        <w:rPr>
          <w:rFonts w:ascii="Arial" w:hAnsi="Arial" w:cs="Arial"/>
          <w:b/>
          <w:i/>
        </w:rPr>
      </w:pPr>
      <w:r w:rsidRPr="003024E0">
        <w:rPr>
          <w:rFonts w:ascii="Arial" w:hAnsi="Arial" w:cs="Arial"/>
          <w:b/>
          <w:i/>
        </w:rPr>
        <w:t xml:space="preserve">Szkolenie ma na celu ułatwić codzienną pracę w kadrach.  </w:t>
      </w:r>
    </w:p>
    <w:p w14:paraId="528B4621" w14:textId="77777777" w:rsidR="003024E0" w:rsidRPr="003024E0" w:rsidRDefault="003024E0" w:rsidP="00FE32CA">
      <w:pPr>
        <w:suppressAutoHyphens w:val="0"/>
        <w:spacing w:after="0" w:line="240" w:lineRule="auto"/>
        <w:rPr>
          <w:rFonts w:ascii="Arial" w:hAnsi="Arial" w:cs="Arial"/>
          <w:b/>
          <w:i/>
        </w:rPr>
      </w:pPr>
    </w:p>
    <w:p w14:paraId="3DA77600" w14:textId="000EC278" w:rsidR="00EB0B3A" w:rsidRPr="003024E0" w:rsidRDefault="004150A5" w:rsidP="00FE32CA">
      <w:pPr>
        <w:suppressAutoHyphens w:val="0"/>
        <w:spacing w:after="0" w:line="240" w:lineRule="auto"/>
        <w:rPr>
          <w:rFonts w:ascii="Arial" w:hAnsi="Arial" w:cs="Arial"/>
          <w:b/>
          <w:i/>
        </w:rPr>
      </w:pPr>
      <w:r w:rsidRPr="003024E0">
        <w:rPr>
          <w:rFonts w:ascii="Arial" w:hAnsi="Arial" w:cs="Arial"/>
          <w:b/>
          <w:i/>
        </w:rPr>
        <w:t xml:space="preserve">Przygotowane wzory tabel pozwolą na monitorowanie ważnych terminów, </w:t>
      </w:r>
      <w:r w:rsidR="00EB0B3A" w:rsidRPr="003024E0">
        <w:rPr>
          <w:rFonts w:ascii="Arial" w:hAnsi="Arial" w:cs="Arial"/>
          <w:b/>
          <w:i/>
        </w:rPr>
        <w:t>łatwiejsze i sprawniejsze</w:t>
      </w:r>
      <w:r w:rsidRPr="003024E0">
        <w:rPr>
          <w:rFonts w:ascii="Arial" w:hAnsi="Arial" w:cs="Arial"/>
          <w:b/>
          <w:i/>
        </w:rPr>
        <w:t xml:space="preserve"> wyliczenia</w:t>
      </w:r>
      <w:r w:rsidR="00EB0B3A" w:rsidRPr="003024E0">
        <w:rPr>
          <w:rFonts w:ascii="Arial" w:hAnsi="Arial" w:cs="Arial"/>
          <w:b/>
          <w:i/>
        </w:rPr>
        <w:t xml:space="preserve"> różnych wartości</w:t>
      </w:r>
      <w:r w:rsidR="004F7020">
        <w:rPr>
          <w:rFonts w:ascii="Arial" w:hAnsi="Arial" w:cs="Arial"/>
          <w:b/>
          <w:i/>
        </w:rPr>
        <w:t>, analizowanie informacji</w:t>
      </w:r>
      <w:r w:rsidR="00EB0B3A" w:rsidRPr="003024E0">
        <w:rPr>
          <w:rFonts w:ascii="Arial" w:hAnsi="Arial" w:cs="Arial"/>
          <w:b/>
          <w:i/>
        </w:rPr>
        <w:t xml:space="preserve"> oraz szybsze tworzenie dokumentów pracowniczych. </w:t>
      </w:r>
    </w:p>
    <w:p w14:paraId="5C8356AD" w14:textId="77777777" w:rsidR="00EB0B3A" w:rsidRPr="003024E0" w:rsidRDefault="00EB0B3A" w:rsidP="00FE32CA">
      <w:pPr>
        <w:suppressAutoHyphens w:val="0"/>
        <w:spacing w:after="0" w:line="240" w:lineRule="auto"/>
        <w:rPr>
          <w:rFonts w:ascii="Arial" w:hAnsi="Arial" w:cs="Arial"/>
          <w:b/>
          <w:i/>
        </w:rPr>
      </w:pPr>
    </w:p>
    <w:p w14:paraId="35FE399F" w14:textId="38448D3D" w:rsidR="004150A5" w:rsidRPr="003024E0" w:rsidRDefault="00EB0B3A" w:rsidP="00FE32CA">
      <w:pPr>
        <w:suppressAutoHyphens w:val="0"/>
        <w:spacing w:after="0" w:line="240" w:lineRule="auto"/>
        <w:rPr>
          <w:rFonts w:ascii="Arial" w:hAnsi="Arial" w:cs="Arial"/>
          <w:b/>
          <w:i/>
        </w:rPr>
      </w:pPr>
      <w:r w:rsidRPr="003024E0">
        <w:rPr>
          <w:rFonts w:ascii="Arial" w:hAnsi="Arial" w:cs="Arial"/>
          <w:b/>
          <w:i/>
        </w:rPr>
        <w:t xml:space="preserve">Dla osób na stanowiskach kierowniczych funkcjonalność tabel kadrowych pozwoli na większy nadzór nad sprawami pracowniczymi. </w:t>
      </w:r>
    </w:p>
    <w:p w14:paraId="0295997D" w14:textId="77777777" w:rsidR="004150A5" w:rsidRPr="003024E0" w:rsidRDefault="004150A5" w:rsidP="00FE32CA">
      <w:pPr>
        <w:suppressAutoHyphens w:val="0"/>
        <w:spacing w:after="0" w:line="240" w:lineRule="auto"/>
        <w:rPr>
          <w:rFonts w:ascii="Arial" w:hAnsi="Arial" w:cs="Arial"/>
          <w:b/>
          <w:i/>
        </w:rPr>
      </w:pPr>
    </w:p>
    <w:p w14:paraId="3D558FCD" w14:textId="77777777" w:rsidR="004150A5" w:rsidRPr="003024E0" w:rsidRDefault="004150A5" w:rsidP="00FE32CA">
      <w:pPr>
        <w:suppressAutoHyphens w:val="0"/>
        <w:spacing w:after="0" w:line="240" w:lineRule="auto"/>
        <w:rPr>
          <w:rFonts w:ascii="Arial" w:hAnsi="Arial" w:cs="Arial"/>
          <w:b/>
          <w:i/>
        </w:rPr>
      </w:pPr>
    </w:p>
    <w:p w14:paraId="1B436077" w14:textId="42C82B37" w:rsidR="003E4FF6" w:rsidRDefault="00EB0B3A" w:rsidP="00FE32CA">
      <w:pPr>
        <w:suppressAutoHyphens w:val="0"/>
        <w:spacing w:after="0" w:line="240" w:lineRule="auto"/>
        <w:rPr>
          <w:rFonts w:ascii="Arial" w:hAnsi="Arial" w:cs="Arial"/>
          <w:b/>
          <w:i/>
        </w:rPr>
      </w:pPr>
      <w:r w:rsidRPr="003024E0">
        <w:rPr>
          <w:rFonts w:ascii="Arial" w:hAnsi="Arial" w:cs="Arial"/>
          <w:b/>
          <w:i/>
        </w:rPr>
        <w:t>Każdy uczestnik po szkoleniu będzie potrafił korzystać z tabeli Excel</w:t>
      </w:r>
      <w:r w:rsidR="008F2657">
        <w:rPr>
          <w:rFonts w:ascii="Arial" w:hAnsi="Arial" w:cs="Arial"/>
          <w:b/>
          <w:i/>
        </w:rPr>
        <w:t>, stosować</w:t>
      </w:r>
      <w:r w:rsidR="008F2657" w:rsidRPr="008F2657">
        <w:rPr>
          <w:rFonts w:ascii="Arial" w:hAnsi="Arial" w:cs="Arial"/>
          <w:b/>
          <w:i/>
        </w:rPr>
        <w:t xml:space="preserve"> poszczególn</w:t>
      </w:r>
      <w:r w:rsidR="008F2657">
        <w:rPr>
          <w:rFonts w:ascii="Arial" w:hAnsi="Arial" w:cs="Arial"/>
          <w:b/>
          <w:i/>
        </w:rPr>
        <w:t>e</w:t>
      </w:r>
      <w:r w:rsidR="008F2657" w:rsidRPr="008F2657">
        <w:rPr>
          <w:rFonts w:ascii="Arial" w:hAnsi="Arial" w:cs="Arial"/>
          <w:b/>
          <w:i/>
        </w:rPr>
        <w:t xml:space="preserve"> funkcj</w:t>
      </w:r>
      <w:r w:rsidR="008F2657">
        <w:rPr>
          <w:rFonts w:ascii="Arial" w:hAnsi="Arial" w:cs="Arial"/>
          <w:b/>
          <w:i/>
        </w:rPr>
        <w:t>e</w:t>
      </w:r>
      <w:r w:rsidR="008F2657" w:rsidRPr="008F2657">
        <w:rPr>
          <w:rFonts w:ascii="Arial" w:hAnsi="Arial" w:cs="Arial"/>
          <w:b/>
          <w:i/>
        </w:rPr>
        <w:t xml:space="preserve"> i formuł</w:t>
      </w:r>
      <w:r w:rsidR="008F2657">
        <w:rPr>
          <w:rFonts w:ascii="Arial" w:hAnsi="Arial" w:cs="Arial"/>
          <w:b/>
          <w:i/>
        </w:rPr>
        <w:t>y</w:t>
      </w:r>
      <w:r w:rsidRPr="003024E0">
        <w:rPr>
          <w:rFonts w:ascii="Arial" w:hAnsi="Arial" w:cs="Arial"/>
          <w:b/>
          <w:i/>
        </w:rPr>
        <w:t xml:space="preserve"> oraz otrzyma wzory w formie elektronicznej do wykorzystania w codziennej pracy. </w:t>
      </w:r>
    </w:p>
    <w:p w14:paraId="75FCAF9F" w14:textId="64F0A2B6" w:rsidR="00FC4805" w:rsidRPr="008F2657" w:rsidRDefault="00FC4805" w:rsidP="008F2657">
      <w:pPr>
        <w:suppressAutoHyphens w:val="0"/>
        <w:spacing w:after="0" w:line="240" w:lineRule="auto"/>
        <w:rPr>
          <w:rFonts w:ascii="Arial" w:hAnsi="Arial" w:cs="Arial"/>
          <w:b/>
          <w:i/>
          <w:sz w:val="24"/>
          <w:szCs w:val="24"/>
        </w:rPr>
      </w:pPr>
      <w:bookmarkStart w:id="2" w:name="_Hlk161302779"/>
    </w:p>
    <w:bookmarkEnd w:id="2"/>
    <w:p w14:paraId="6ADEC87C" w14:textId="77777777" w:rsidR="008F2657" w:rsidRPr="00EB0B3A" w:rsidRDefault="008F2657" w:rsidP="00A4532D">
      <w:pPr>
        <w:pStyle w:val="Akapitzlist"/>
        <w:suppressAutoHyphens w:val="0"/>
        <w:spacing w:after="0" w:line="240" w:lineRule="auto"/>
        <w:jc w:val="center"/>
        <w:rPr>
          <w:rFonts w:ascii="Arial" w:hAnsi="Arial" w:cs="Arial"/>
          <w:b/>
          <w:i/>
          <w:sz w:val="24"/>
          <w:szCs w:val="24"/>
        </w:rPr>
      </w:pPr>
    </w:p>
    <w:p w14:paraId="61548DBA" w14:textId="77777777" w:rsidR="00173EFD" w:rsidRDefault="00173EFD" w:rsidP="00A4532D">
      <w:pPr>
        <w:pStyle w:val="Akapitzlist"/>
        <w:suppressAutoHyphens w:val="0"/>
        <w:spacing w:after="0" w:line="240" w:lineRule="auto"/>
        <w:jc w:val="center"/>
        <w:rPr>
          <w:rFonts w:ascii="Arial" w:hAnsi="Arial" w:cs="Arial"/>
          <w:b/>
          <w:i/>
          <w:color w:val="FF0000"/>
          <w:sz w:val="20"/>
          <w:szCs w:val="20"/>
        </w:rPr>
      </w:pPr>
    </w:p>
    <w:p w14:paraId="22FE2DF2" w14:textId="34C553B8" w:rsidR="00EB0B3A" w:rsidRPr="00EB0B3A" w:rsidRDefault="00173EFD" w:rsidP="00EB0B3A">
      <w:pPr>
        <w:widowControl/>
        <w:numPr>
          <w:ilvl w:val="0"/>
          <w:numId w:val="23"/>
        </w:numPr>
        <w:suppressAutoHyphens w:val="0"/>
        <w:autoSpaceDN/>
        <w:spacing w:after="160" w:line="259" w:lineRule="auto"/>
        <w:contextualSpacing/>
        <w:textAlignment w:val="auto"/>
        <w:rPr>
          <w:rFonts w:asciiTheme="minorHAnsi" w:eastAsiaTheme="minorHAnsi" w:hAnsiTheme="minorHAnsi" w:cstheme="minorBidi"/>
          <w:b/>
          <w:bCs/>
          <w:kern w:val="0"/>
          <w:sz w:val="28"/>
          <w:szCs w:val="28"/>
        </w:rPr>
      </w:pPr>
      <w:r w:rsidRPr="004150A5">
        <w:rPr>
          <w:rFonts w:asciiTheme="minorHAnsi" w:eastAsiaTheme="minorHAnsi" w:hAnsiTheme="minorHAnsi" w:cstheme="minorBidi"/>
          <w:b/>
          <w:bCs/>
          <w:kern w:val="0"/>
          <w:sz w:val="28"/>
          <w:szCs w:val="28"/>
        </w:rPr>
        <w:t>Korespondencja seryjna</w:t>
      </w:r>
      <w:r w:rsidRPr="004150A5">
        <w:rPr>
          <w:rFonts w:asciiTheme="minorHAnsi" w:eastAsiaTheme="minorHAnsi" w:hAnsiTheme="minorHAnsi" w:cstheme="minorBidi"/>
          <w:kern w:val="0"/>
          <w:sz w:val="28"/>
          <w:szCs w:val="28"/>
        </w:rPr>
        <w:t xml:space="preserve"> – szybkie i bezbłędne przygotowywanie dokumentów </w:t>
      </w:r>
      <w:r w:rsidR="007452F6">
        <w:rPr>
          <w:rFonts w:asciiTheme="minorHAnsi" w:eastAsiaTheme="minorHAnsi" w:hAnsiTheme="minorHAnsi" w:cstheme="minorBidi"/>
          <w:kern w:val="0"/>
          <w:sz w:val="28"/>
          <w:szCs w:val="28"/>
        </w:rPr>
        <w:br/>
      </w:r>
      <w:r w:rsidRPr="004150A5">
        <w:rPr>
          <w:rFonts w:asciiTheme="minorHAnsi" w:eastAsiaTheme="minorHAnsi" w:hAnsiTheme="minorHAnsi" w:cstheme="minorBidi"/>
          <w:kern w:val="0"/>
          <w:sz w:val="28"/>
          <w:szCs w:val="28"/>
        </w:rPr>
        <w:t xml:space="preserve">dla dużej grupy pracowników </w:t>
      </w:r>
      <w:r w:rsidRPr="004150A5">
        <w:rPr>
          <w:rFonts w:asciiTheme="minorHAnsi" w:eastAsiaTheme="minorHAnsi" w:hAnsiTheme="minorHAnsi" w:cstheme="minorBidi"/>
          <w:b/>
          <w:bCs/>
          <w:kern w:val="0"/>
          <w:sz w:val="28"/>
          <w:szCs w:val="28"/>
        </w:rPr>
        <w:t xml:space="preserve">m.in.  aneksów do umów o pracę, skierowań </w:t>
      </w:r>
      <w:r w:rsidR="007452F6">
        <w:rPr>
          <w:rFonts w:asciiTheme="minorHAnsi" w:eastAsiaTheme="minorHAnsi" w:hAnsiTheme="minorHAnsi" w:cstheme="minorBidi"/>
          <w:b/>
          <w:bCs/>
          <w:kern w:val="0"/>
          <w:sz w:val="28"/>
          <w:szCs w:val="28"/>
        </w:rPr>
        <w:br/>
      </w:r>
      <w:r w:rsidRPr="004150A5">
        <w:rPr>
          <w:rFonts w:asciiTheme="minorHAnsi" w:eastAsiaTheme="minorHAnsi" w:hAnsiTheme="minorHAnsi" w:cstheme="minorBidi"/>
          <w:b/>
          <w:bCs/>
          <w:kern w:val="0"/>
          <w:sz w:val="28"/>
          <w:szCs w:val="28"/>
        </w:rPr>
        <w:t>na badania profilaktyczne</w:t>
      </w:r>
      <w:r w:rsidR="00EB0B3A">
        <w:rPr>
          <w:rFonts w:asciiTheme="minorHAnsi" w:eastAsiaTheme="minorHAnsi" w:hAnsiTheme="minorHAnsi" w:cstheme="minorBidi"/>
          <w:b/>
          <w:bCs/>
          <w:kern w:val="0"/>
          <w:sz w:val="28"/>
          <w:szCs w:val="28"/>
        </w:rPr>
        <w:t xml:space="preserve"> - </w:t>
      </w:r>
      <w:r w:rsidR="00EB0B3A" w:rsidRPr="00EB0B3A">
        <w:rPr>
          <w:rFonts w:asciiTheme="minorHAnsi" w:eastAsiaTheme="minorHAnsi" w:hAnsiTheme="minorHAnsi" w:cstheme="minorBidi"/>
          <w:color w:val="FF0000"/>
          <w:kern w:val="0"/>
          <w:sz w:val="28"/>
          <w:szCs w:val="28"/>
        </w:rPr>
        <w:t>wzór dla uczestnika w formie elektronicznej</w:t>
      </w:r>
      <w:r w:rsidR="00EB0B3A">
        <w:rPr>
          <w:rFonts w:asciiTheme="minorHAnsi" w:eastAsiaTheme="minorHAnsi" w:hAnsiTheme="minorHAnsi" w:cstheme="minorBidi"/>
          <w:color w:val="FF0000"/>
          <w:kern w:val="0"/>
          <w:sz w:val="28"/>
          <w:szCs w:val="28"/>
        </w:rPr>
        <w:t xml:space="preserve">. </w:t>
      </w:r>
    </w:p>
    <w:p w14:paraId="39704861" w14:textId="77777777" w:rsidR="00173EFD" w:rsidRPr="004150A5" w:rsidRDefault="00173EFD" w:rsidP="00173EFD">
      <w:pPr>
        <w:widowControl/>
        <w:suppressAutoHyphens w:val="0"/>
        <w:autoSpaceDN/>
        <w:spacing w:after="160" w:line="259" w:lineRule="auto"/>
        <w:ind w:left="720"/>
        <w:contextualSpacing/>
        <w:textAlignment w:val="auto"/>
        <w:rPr>
          <w:rFonts w:asciiTheme="minorHAnsi" w:eastAsiaTheme="minorHAnsi" w:hAnsiTheme="minorHAnsi" w:cstheme="minorBidi"/>
          <w:kern w:val="0"/>
          <w:sz w:val="28"/>
          <w:szCs w:val="28"/>
        </w:rPr>
      </w:pPr>
    </w:p>
    <w:p w14:paraId="23957D38" w14:textId="7186C180" w:rsidR="00173EFD" w:rsidRPr="004150A5" w:rsidRDefault="004150A5" w:rsidP="00173EFD">
      <w:pPr>
        <w:widowControl/>
        <w:numPr>
          <w:ilvl w:val="0"/>
          <w:numId w:val="23"/>
        </w:numPr>
        <w:suppressAutoHyphens w:val="0"/>
        <w:autoSpaceDN/>
        <w:spacing w:after="160" w:line="259" w:lineRule="auto"/>
        <w:contextualSpacing/>
        <w:textAlignment w:val="auto"/>
        <w:rPr>
          <w:rFonts w:asciiTheme="minorHAnsi" w:eastAsiaTheme="minorHAnsi" w:hAnsiTheme="minorHAnsi" w:cstheme="minorBidi"/>
          <w:b/>
          <w:bCs/>
          <w:kern w:val="0"/>
          <w:sz w:val="28"/>
          <w:szCs w:val="28"/>
        </w:rPr>
      </w:pPr>
      <w:r>
        <w:rPr>
          <w:rFonts w:asciiTheme="minorHAnsi" w:eastAsiaTheme="minorHAnsi" w:hAnsiTheme="minorHAnsi" w:cstheme="minorBidi"/>
          <w:b/>
          <w:bCs/>
          <w:kern w:val="0"/>
          <w:sz w:val="28"/>
          <w:szCs w:val="28"/>
        </w:rPr>
        <w:t xml:space="preserve">Tabela - </w:t>
      </w:r>
      <w:r w:rsidR="00173EFD" w:rsidRPr="004150A5">
        <w:rPr>
          <w:rFonts w:asciiTheme="minorHAnsi" w:eastAsiaTheme="minorHAnsi" w:hAnsiTheme="minorHAnsi" w:cstheme="minorBidi"/>
          <w:b/>
          <w:bCs/>
          <w:kern w:val="0"/>
          <w:sz w:val="28"/>
          <w:szCs w:val="28"/>
        </w:rPr>
        <w:t>Kontrolowanie terminów m.in.:</w:t>
      </w:r>
    </w:p>
    <w:p w14:paraId="4EFDEC07" w14:textId="3E886BC6" w:rsidR="004150A5" w:rsidRDefault="00173EFD" w:rsidP="004150A5">
      <w:pPr>
        <w:pStyle w:val="Akapitzlist"/>
        <w:numPr>
          <w:ilvl w:val="0"/>
          <w:numId w:val="24"/>
        </w:numPr>
        <w:suppressAutoHyphens w:val="0"/>
        <w:autoSpaceDN/>
        <w:spacing w:after="160" w:line="259" w:lineRule="auto"/>
        <w:contextualSpacing/>
        <w:textAlignment w:val="auto"/>
        <w:rPr>
          <w:rFonts w:asciiTheme="minorHAnsi" w:eastAsiaTheme="minorHAnsi" w:hAnsiTheme="minorHAnsi" w:cstheme="minorBidi"/>
          <w:kern w:val="0"/>
          <w:sz w:val="28"/>
          <w:szCs w:val="28"/>
        </w:rPr>
      </w:pPr>
      <w:r w:rsidRPr="004150A5">
        <w:rPr>
          <w:rFonts w:asciiTheme="minorHAnsi" w:eastAsiaTheme="minorHAnsi" w:hAnsiTheme="minorHAnsi" w:cstheme="minorBidi"/>
          <w:kern w:val="0"/>
          <w:sz w:val="28"/>
          <w:szCs w:val="28"/>
        </w:rPr>
        <w:t>umów o pracę</w:t>
      </w:r>
      <w:r w:rsidR="00F37289">
        <w:rPr>
          <w:rFonts w:asciiTheme="minorHAnsi" w:eastAsiaTheme="minorHAnsi" w:hAnsiTheme="minorHAnsi" w:cstheme="minorBidi"/>
          <w:kern w:val="0"/>
          <w:sz w:val="28"/>
          <w:szCs w:val="28"/>
        </w:rPr>
        <w:t>,</w:t>
      </w:r>
      <w:r w:rsidRPr="004150A5">
        <w:rPr>
          <w:rFonts w:asciiTheme="minorHAnsi" w:eastAsiaTheme="minorHAnsi" w:hAnsiTheme="minorHAnsi" w:cstheme="minorBidi"/>
          <w:kern w:val="0"/>
          <w:sz w:val="28"/>
          <w:szCs w:val="28"/>
        </w:rPr>
        <w:t xml:space="preserve"> </w:t>
      </w:r>
    </w:p>
    <w:p w14:paraId="0B4BEE74" w14:textId="129B5BDC" w:rsidR="004150A5" w:rsidRDefault="00173EFD" w:rsidP="004150A5">
      <w:pPr>
        <w:pStyle w:val="Akapitzlist"/>
        <w:numPr>
          <w:ilvl w:val="0"/>
          <w:numId w:val="24"/>
        </w:numPr>
        <w:suppressAutoHyphens w:val="0"/>
        <w:autoSpaceDN/>
        <w:spacing w:after="160" w:line="259" w:lineRule="auto"/>
        <w:contextualSpacing/>
        <w:textAlignment w:val="auto"/>
        <w:rPr>
          <w:rFonts w:asciiTheme="minorHAnsi" w:eastAsiaTheme="minorHAnsi" w:hAnsiTheme="minorHAnsi" w:cstheme="minorBidi"/>
          <w:kern w:val="0"/>
          <w:sz w:val="28"/>
          <w:szCs w:val="28"/>
        </w:rPr>
      </w:pPr>
      <w:r w:rsidRPr="004150A5">
        <w:rPr>
          <w:rFonts w:asciiTheme="minorHAnsi" w:eastAsiaTheme="minorHAnsi" w:hAnsiTheme="minorHAnsi" w:cstheme="minorBidi"/>
          <w:kern w:val="0"/>
          <w:sz w:val="28"/>
          <w:szCs w:val="28"/>
        </w:rPr>
        <w:t>badań medycyny pracy</w:t>
      </w:r>
      <w:r w:rsidR="00F37289">
        <w:rPr>
          <w:rFonts w:asciiTheme="minorHAnsi" w:eastAsiaTheme="minorHAnsi" w:hAnsiTheme="minorHAnsi" w:cstheme="minorBidi"/>
          <w:kern w:val="0"/>
          <w:sz w:val="28"/>
          <w:szCs w:val="28"/>
        </w:rPr>
        <w:t>,</w:t>
      </w:r>
    </w:p>
    <w:p w14:paraId="605A86F8" w14:textId="6D1FB1A1" w:rsidR="004150A5" w:rsidRDefault="00173EFD" w:rsidP="004150A5">
      <w:pPr>
        <w:pStyle w:val="Akapitzlist"/>
        <w:numPr>
          <w:ilvl w:val="0"/>
          <w:numId w:val="24"/>
        </w:numPr>
        <w:suppressAutoHyphens w:val="0"/>
        <w:autoSpaceDN/>
        <w:spacing w:after="160" w:line="259" w:lineRule="auto"/>
        <w:contextualSpacing/>
        <w:textAlignment w:val="auto"/>
        <w:rPr>
          <w:rFonts w:asciiTheme="minorHAnsi" w:eastAsiaTheme="minorHAnsi" w:hAnsiTheme="minorHAnsi" w:cstheme="minorBidi"/>
          <w:kern w:val="0"/>
          <w:sz w:val="28"/>
          <w:szCs w:val="28"/>
        </w:rPr>
      </w:pPr>
      <w:r w:rsidRPr="004150A5">
        <w:rPr>
          <w:rFonts w:asciiTheme="minorHAnsi" w:eastAsiaTheme="minorHAnsi" w:hAnsiTheme="minorHAnsi" w:cstheme="minorBidi"/>
          <w:kern w:val="0"/>
          <w:sz w:val="28"/>
          <w:szCs w:val="28"/>
        </w:rPr>
        <w:t>szkoleń bhp</w:t>
      </w:r>
      <w:r w:rsidR="00F37289">
        <w:rPr>
          <w:rFonts w:asciiTheme="minorHAnsi" w:eastAsiaTheme="minorHAnsi" w:hAnsiTheme="minorHAnsi" w:cstheme="minorBidi"/>
          <w:kern w:val="0"/>
          <w:sz w:val="28"/>
          <w:szCs w:val="28"/>
        </w:rPr>
        <w:t>,</w:t>
      </w:r>
    </w:p>
    <w:p w14:paraId="50C0CE01" w14:textId="112988E5" w:rsidR="004150A5" w:rsidRDefault="00173EFD" w:rsidP="004150A5">
      <w:pPr>
        <w:pStyle w:val="Akapitzlist"/>
        <w:numPr>
          <w:ilvl w:val="0"/>
          <w:numId w:val="24"/>
        </w:numPr>
        <w:suppressAutoHyphens w:val="0"/>
        <w:autoSpaceDN/>
        <w:spacing w:after="160" w:line="259" w:lineRule="auto"/>
        <w:contextualSpacing/>
        <w:textAlignment w:val="auto"/>
        <w:rPr>
          <w:rFonts w:asciiTheme="minorHAnsi" w:eastAsiaTheme="minorHAnsi" w:hAnsiTheme="minorHAnsi" w:cstheme="minorBidi"/>
          <w:kern w:val="0"/>
          <w:sz w:val="28"/>
          <w:szCs w:val="28"/>
        </w:rPr>
      </w:pPr>
      <w:r w:rsidRPr="004150A5">
        <w:rPr>
          <w:rFonts w:asciiTheme="minorHAnsi" w:eastAsiaTheme="minorHAnsi" w:hAnsiTheme="minorHAnsi" w:cstheme="minorBidi"/>
          <w:kern w:val="0"/>
          <w:sz w:val="28"/>
          <w:szCs w:val="28"/>
        </w:rPr>
        <w:t xml:space="preserve">zmiany ilości stażu uprawniającego do okresów wypowiedzenia czy nabycia prawa do wyższego wymiaru urlopu przydatne przy sporządzaniu informacji </w:t>
      </w:r>
      <w:r w:rsidR="007452F6">
        <w:rPr>
          <w:rFonts w:asciiTheme="minorHAnsi" w:eastAsiaTheme="minorHAnsi" w:hAnsiTheme="minorHAnsi" w:cstheme="minorBidi"/>
          <w:kern w:val="0"/>
          <w:sz w:val="28"/>
          <w:szCs w:val="28"/>
        </w:rPr>
        <w:br/>
      </w:r>
      <w:r w:rsidRPr="004150A5">
        <w:rPr>
          <w:rFonts w:asciiTheme="minorHAnsi" w:eastAsiaTheme="minorHAnsi" w:hAnsiTheme="minorHAnsi" w:cstheme="minorBidi"/>
          <w:kern w:val="0"/>
          <w:sz w:val="28"/>
          <w:szCs w:val="28"/>
        </w:rPr>
        <w:t>o dodatkowych warunkach zatrudnienia</w:t>
      </w:r>
      <w:r w:rsidR="00F37289">
        <w:rPr>
          <w:rFonts w:asciiTheme="minorHAnsi" w:eastAsiaTheme="minorHAnsi" w:hAnsiTheme="minorHAnsi" w:cstheme="minorBidi"/>
          <w:kern w:val="0"/>
          <w:sz w:val="28"/>
          <w:szCs w:val="28"/>
        </w:rPr>
        <w:t>,</w:t>
      </w:r>
    </w:p>
    <w:p w14:paraId="6AA20CD4" w14:textId="1A46CFD4" w:rsidR="00173EFD" w:rsidRDefault="00173EFD" w:rsidP="004150A5">
      <w:pPr>
        <w:pStyle w:val="Akapitzlist"/>
        <w:numPr>
          <w:ilvl w:val="0"/>
          <w:numId w:val="24"/>
        </w:numPr>
        <w:suppressAutoHyphens w:val="0"/>
        <w:autoSpaceDN/>
        <w:spacing w:after="160" w:line="259" w:lineRule="auto"/>
        <w:contextualSpacing/>
        <w:textAlignment w:val="auto"/>
        <w:rPr>
          <w:rFonts w:asciiTheme="minorHAnsi" w:eastAsiaTheme="minorHAnsi" w:hAnsiTheme="minorHAnsi" w:cstheme="minorBidi"/>
          <w:kern w:val="0"/>
          <w:sz w:val="28"/>
          <w:szCs w:val="28"/>
        </w:rPr>
      </w:pPr>
      <w:r w:rsidRPr="004150A5">
        <w:rPr>
          <w:rFonts w:asciiTheme="minorHAnsi" w:eastAsiaTheme="minorHAnsi" w:hAnsiTheme="minorHAnsi" w:cstheme="minorBidi"/>
          <w:kern w:val="0"/>
          <w:sz w:val="28"/>
          <w:szCs w:val="28"/>
        </w:rPr>
        <w:t>szybkie ustalanie stażów pracy w latach, miesiącach i dniach</w:t>
      </w:r>
      <w:r w:rsidR="00F37289">
        <w:rPr>
          <w:rFonts w:asciiTheme="minorHAnsi" w:eastAsiaTheme="minorHAnsi" w:hAnsiTheme="minorHAnsi" w:cstheme="minorBidi"/>
          <w:kern w:val="0"/>
          <w:sz w:val="28"/>
          <w:szCs w:val="28"/>
        </w:rPr>
        <w:t>,</w:t>
      </w:r>
    </w:p>
    <w:p w14:paraId="7C705AA1" w14:textId="299FC7D1" w:rsidR="004150A5" w:rsidRPr="004150A5" w:rsidRDefault="004150A5" w:rsidP="004150A5">
      <w:pPr>
        <w:pStyle w:val="Akapitzlist"/>
        <w:numPr>
          <w:ilvl w:val="0"/>
          <w:numId w:val="24"/>
        </w:numPr>
        <w:suppressAutoHyphens w:val="0"/>
        <w:autoSpaceDN/>
        <w:spacing w:after="160" w:line="259" w:lineRule="auto"/>
        <w:contextualSpacing/>
        <w:textAlignment w:val="auto"/>
        <w:rPr>
          <w:rFonts w:asciiTheme="minorHAnsi" w:eastAsiaTheme="minorHAnsi" w:hAnsiTheme="minorHAnsi" w:cstheme="minorBidi"/>
          <w:color w:val="FF0000"/>
          <w:kern w:val="0"/>
          <w:sz w:val="28"/>
          <w:szCs w:val="28"/>
        </w:rPr>
      </w:pPr>
      <w:r>
        <w:rPr>
          <w:rFonts w:asciiTheme="minorHAnsi" w:eastAsiaTheme="minorHAnsi" w:hAnsiTheme="minorHAnsi" w:cstheme="minorBidi"/>
          <w:color w:val="FF0000"/>
          <w:kern w:val="0"/>
          <w:sz w:val="28"/>
          <w:szCs w:val="28"/>
        </w:rPr>
        <w:t>w</w:t>
      </w:r>
      <w:r w:rsidRPr="004150A5">
        <w:rPr>
          <w:rFonts w:asciiTheme="minorHAnsi" w:eastAsiaTheme="minorHAnsi" w:hAnsiTheme="minorHAnsi" w:cstheme="minorBidi"/>
          <w:color w:val="FF0000"/>
          <w:kern w:val="0"/>
          <w:sz w:val="28"/>
          <w:szCs w:val="28"/>
        </w:rPr>
        <w:t xml:space="preserve">zór tabeli </w:t>
      </w:r>
      <w:proofErr w:type="spellStart"/>
      <w:r>
        <w:rPr>
          <w:rFonts w:asciiTheme="minorHAnsi" w:eastAsiaTheme="minorHAnsi" w:hAnsiTheme="minorHAnsi" w:cstheme="minorBidi"/>
          <w:color w:val="FF0000"/>
          <w:kern w:val="0"/>
          <w:sz w:val="28"/>
          <w:szCs w:val="28"/>
        </w:rPr>
        <w:t>exel</w:t>
      </w:r>
      <w:proofErr w:type="spellEnd"/>
      <w:r>
        <w:rPr>
          <w:rFonts w:asciiTheme="minorHAnsi" w:eastAsiaTheme="minorHAnsi" w:hAnsiTheme="minorHAnsi" w:cstheme="minorBidi"/>
          <w:color w:val="FF0000"/>
          <w:kern w:val="0"/>
          <w:sz w:val="28"/>
          <w:szCs w:val="28"/>
        </w:rPr>
        <w:t xml:space="preserve"> </w:t>
      </w:r>
      <w:r w:rsidRPr="004150A5">
        <w:rPr>
          <w:rFonts w:asciiTheme="minorHAnsi" w:eastAsiaTheme="minorHAnsi" w:hAnsiTheme="minorHAnsi" w:cstheme="minorBidi"/>
          <w:color w:val="FF0000"/>
          <w:kern w:val="0"/>
          <w:sz w:val="28"/>
          <w:szCs w:val="28"/>
        </w:rPr>
        <w:t xml:space="preserve">dla uczestnika </w:t>
      </w:r>
      <w:r>
        <w:rPr>
          <w:rFonts w:asciiTheme="minorHAnsi" w:eastAsiaTheme="minorHAnsi" w:hAnsiTheme="minorHAnsi" w:cstheme="minorBidi"/>
          <w:color w:val="FF0000"/>
          <w:kern w:val="0"/>
          <w:sz w:val="28"/>
          <w:szCs w:val="28"/>
        </w:rPr>
        <w:t>w formie elektronicznej</w:t>
      </w:r>
      <w:r w:rsidR="00F37289">
        <w:rPr>
          <w:rFonts w:asciiTheme="minorHAnsi" w:eastAsiaTheme="minorHAnsi" w:hAnsiTheme="minorHAnsi" w:cstheme="minorBidi"/>
          <w:color w:val="FF0000"/>
          <w:kern w:val="0"/>
          <w:sz w:val="28"/>
          <w:szCs w:val="28"/>
        </w:rPr>
        <w:t>.</w:t>
      </w:r>
      <w:r>
        <w:rPr>
          <w:rFonts w:asciiTheme="minorHAnsi" w:eastAsiaTheme="minorHAnsi" w:hAnsiTheme="minorHAnsi" w:cstheme="minorBidi"/>
          <w:color w:val="FF0000"/>
          <w:kern w:val="0"/>
          <w:sz w:val="28"/>
          <w:szCs w:val="28"/>
        </w:rPr>
        <w:t xml:space="preserve"> </w:t>
      </w:r>
    </w:p>
    <w:p w14:paraId="65D3009F" w14:textId="77777777" w:rsidR="00173EFD" w:rsidRPr="004150A5" w:rsidRDefault="00173EFD" w:rsidP="00EB0B3A">
      <w:pPr>
        <w:widowControl/>
        <w:suppressAutoHyphens w:val="0"/>
        <w:autoSpaceDN/>
        <w:spacing w:after="160" w:line="259" w:lineRule="auto"/>
        <w:contextualSpacing/>
        <w:textAlignment w:val="auto"/>
        <w:rPr>
          <w:rFonts w:asciiTheme="minorHAnsi" w:eastAsiaTheme="minorHAnsi" w:hAnsiTheme="minorHAnsi" w:cstheme="minorBidi"/>
          <w:kern w:val="0"/>
          <w:sz w:val="28"/>
          <w:szCs w:val="28"/>
        </w:rPr>
      </w:pPr>
    </w:p>
    <w:p w14:paraId="6ACBCB45" w14:textId="72180027" w:rsidR="00173EFD" w:rsidRPr="004150A5" w:rsidRDefault="00173EFD" w:rsidP="00173EFD">
      <w:pPr>
        <w:widowControl/>
        <w:numPr>
          <w:ilvl w:val="0"/>
          <w:numId w:val="23"/>
        </w:numPr>
        <w:suppressAutoHyphens w:val="0"/>
        <w:autoSpaceDN/>
        <w:spacing w:after="160" w:line="259" w:lineRule="auto"/>
        <w:contextualSpacing/>
        <w:textAlignment w:val="auto"/>
        <w:rPr>
          <w:rFonts w:asciiTheme="minorHAnsi" w:eastAsiaTheme="minorHAnsi" w:hAnsiTheme="minorHAnsi" w:cstheme="minorBidi"/>
          <w:b/>
          <w:bCs/>
          <w:kern w:val="0"/>
          <w:sz w:val="28"/>
          <w:szCs w:val="28"/>
        </w:rPr>
      </w:pPr>
      <w:r w:rsidRPr="004150A5">
        <w:rPr>
          <w:rFonts w:asciiTheme="minorHAnsi" w:eastAsiaTheme="minorHAnsi" w:hAnsiTheme="minorHAnsi" w:cstheme="minorBidi"/>
          <w:b/>
          <w:bCs/>
          <w:kern w:val="0"/>
          <w:sz w:val="28"/>
          <w:szCs w:val="28"/>
        </w:rPr>
        <w:t>Rozliczanie czasu pracy w EXCELU</w:t>
      </w:r>
    </w:p>
    <w:p w14:paraId="536763A5" w14:textId="77777777" w:rsidR="004150A5" w:rsidRDefault="00173EFD" w:rsidP="004150A5">
      <w:pPr>
        <w:pStyle w:val="Akapitzlist"/>
        <w:numPr>
          <w:ilvl w:val="0"/>
          <w:numId w:val="25"/>
        </w:numPr>
        <w:suppressAutoHyphens w:val="0"/>
        <w:autoSpaceDN/>
        <w:spacing w:after="160" w:line="259" w:lineRule="auto"/>
        <w:contextualSpacing/>
        <w:textAlignment w:val="auto"/>
        <w:rPr>
          <w:rFonts w:asciiTheme="minorHAnsi" w:eastAsiaTheme="minorHAnsi" w:hAnsiTheme="minorHAnsi" w:cstheme="minorBidi"/>
          <w:kern w:val="0"/>
          <w:sz w:val="28"/>
          <w:szCs w:val="28"/>
        </w:rPr>
      </w:pPr>
      <w:r w:rsidRPr="004150A5">
        <w:rPr>
          <w:rFonts w:asciiTheme="minorHAnsi" w:eastAsiaTheme="minorHAnsi" w:hAnsiTheme="minorHAnsi" w:cstheme="minorBidi"/>
          <w:kern w:val="0"/>
          <w:sz w:val="28"/>
          <w:szCs w:val="28"/>
        </w:rPr>
        <w:t>rozliczanie godzin przepracowanych,</w:t>
      </w:r>
    </w:p>
    <w:p w14:paraId="3BB11E32" w14:textId="77777777" w:rsidR="004150A5" w:rsidRDefault="00173EFD" w:rsidP="004150A5">
      <w:pPr>
        <w:pStyle w:val="Akapitzlist"/>
        <w:numPr>
          <w:ilvl w:val="0"/>
          <w:numId w:val="25"/>
        </w:numPr>
        <w:suppressAutoHyphens w:val="0"/>
        <w:autoSpaceDN/>
        <w:spacing w:after="160" w:line="259" w:lineRule="auto"/>
        <w:contextualSpacing/>
        <w:textAlignment w:val="auto"/>
        <w:rPr>
          <w:rFonts w:asciiTheme="minorHAnsi" w:eastAsiaTheme="minorHAnsi" w:hAnsiTheme="minorHAnsi" w:cstheme="minorBidi"/>
          <w:kern w:val="0"/>
          <w:sz w:val="28"/>
          <w:szCs w:val="28"/>
        </w:rPr>
      </w:pPr>
      <w:r w:rsidRPr="004150A5">
        <w:rPr>
          <w:rFonts w:asciiTheme="minorHAnsi" w:eastAsiaTheme="minorHAnsi" w:hAnsiTheme="minorHAnsi" w:cstheme="minorBidi"/>
          <w:kern w:val="0"/>
          <w:sz w:val="28"/>
          <w:szCs w:val="28"/>
        </w:rPr>
        <w:t>sumowanie nieobecności,</w:t>
      </w:r>
    </w:p>
    <w:p w14:paraId="73C7BFA4" w14:textId="22C8937A" w:rsidR="00173EFD" w:rsidRDefault="00173EFD" w:rsidP="004150A5">
      <w:pPr>
        <w:pStyle w:val="Akapitzlist"/>
        <w:numPr>
          <w:ilvl w:val="0"/>
          <w:numId w:val="25"/>
        </w:numPr>
        <w:suppressAutoHyphens w:val="0"/>
        <w:autoSpaceDN/>
        <w:spacing w:after="160" w:line="259" w:lineRule="auto"/>
        <w:contextualSpacing/>
        <w:textAlignment w:val="auto"/>
        <w:rPr>
          <w:rFonts w:asciiTheme="minorHAnsi" w:eastAsiaTheme="minorHAnsi" w:hAnsiTheme="minorHAnsi" w:cstheme="minorBidi"/>
          <w:kern w:val="0"/>
          <w:sz w:val="28"/>
          <w:szCs w:val="28"/>
        </w:rPr>
      </w:pPr>
      <w:r w:rsidRPr="004150A5">
        <w:rPr>
          <w:rFonts w:asciiTheme="minorHAnsi" w:eastAsiaTheme="minorHAnsi" w:hAnsiTheme="minorHAnsi" w:cstheme="minorBidi"/>
          <w:kern w:val="0"/>
          <w:sz w:val="28"/>
          <w:szCs w:val="28"/>
        </w:rPr>
        <w:lastRenderedPageBreak/>
        <w:t>kontrolowanie limitów przysługujących zwolnień od pracy</w:t>
      </w:r>
      <w:r w:rsidR="00F37289">
        <w:rPr>
          <w:rFonts w:asciiTheme="minorHAnsi" w:eastAsiaTheme="minorHAnsi" w:hAnsiTheme="minorHAnsi" w:cstheme="minorBidi"/>
          <w:kern w:val="0"/>
          <w:sz w:val="28"/>
          <w:szCs w:val="28"/>
        </w:rPr>
        <w:t>,</w:t>
      </w:r>
      <w:r w:rsidRPr="004150A5">
        <w:rPr>
          <w:rFonts w:asciiTheme="minorHAnsi" w:eastAsiaTheme="minorHAnsi" w:hAnsiTheme="minorHAnsi" w:cstheme="minorBidi"/>
          <w:kern w:val="0"/>
          <w:sz w:val="28"/>
          <w:szCs w:val="28"/>
        </w:rPr>
        <w:t xml:space="preserve"> min. zwolnień z tyt. tzw.  siły wyższej, opieki nad zdrowym dzieckiem itp.</w:t>
      </w:r>
    </w:p>
    <w:p w14:paraId="2BCF7794" w14:textId="03CE71C9" w:rsidR="004150A5" w:rsidRPr="004150A5" w:rsidRDefault="004150A5" w:rsidP="004150A5">
      <w:pPr>
        <w:pStyle w:val="Akapitzlist"/>
        <w:numPr>
          <w:ilvl w:val="0"/>
          <w:numId w:val="25"/>
        </w:numPr>
        <w:suppressAutoHyphens w:val="0"/>
        <w:autoSpaceDN/>
        <w:spacing w:after="160" w:line="259" w:lineRule="auto"/>
        <w:contextualSpacing/>
        <w:textAlignment w:val="auto"/>
        <w:rPr>
          <w:rFonts w:asciiTheme="minorHAnsi" w:eastAsiaTheme="minorHAnsi" w:hAnsiTheme="minorHAnsi" w:cstheme="minorBidi"/>
          <w:color w:val="FF0000"/>
          <w:kern w:val="0"/>
          <w:sz w:val="28"/>
          <w:szCs w:val="28"/>
        </w:rPr>
      </w:pPr>
      <w:r>
        <w:rPr>
          <w:rFonts w:asciiTheme="minorHAnsi" w:eastAsiaTheme="minorHAnsi" w:hAnsiTheme="minorHAnsi" w:cstheme="minorBidi"/>
          <w:color w:val="FF0000"/>
          <w:kern w:val="0"/>
          <w:sz w:val="28"/>
          <w:szCs w:val="28"/>
        </w:rPr>
        <w:t>w</w:t>
      </w:r>
      <w:r w:rsidRPr="004150A5">
        <w:rPr>
          <w:rFonts w:asciiTheme="minorHAnsi" w:eastAsiaTheme="minorHAnsi" w:hAnsiTheme="minorHAnsi" w:cstheme="minorBidi"/>
          <w:color w:val="FF0000"/>
          <w:kern w:val="0"/>
          <w:sz w:val="28"/>
          <w:szCs w:val="28"/>
        </w:rPr>
        <w:t xml:space="preserve">zór tabeli </w:t>
      </w:r>
      <w:proofErr w:type="spellStart"/>
      <w:r>
        <w:rPr>
          <w:rFonts w:asciiTheme="minorHAnsi" w:eastAsiaTheme="minorHAnsi" w:hAnsiTheme="minorHAnsi" w:cstheme="minorBidi"/>
          <w:color w:val="FF0000"/>
          <w:kern w:val="0"/>
          <w:sz w:val="28"/>
          <w:szCs w:val="28"/>
        </w:rPr>
        <w:t>exel</w:t>
      </w:r>
      <w:proofErr w:type="spellEnd"/>
      <w:r>
        <w:rPr>
          <w:rFonts w:asciiTheme="minorHAnsi" w:eastAsiaTheme="minorHAnsi" w:hAnsiTheme="minorHAnsi" w:cstheme="minorBidi"/>
          <w:color w:val="FF0000"/>
          <w:kern w:val="0"/>
          <w:sz w:val="28"/>
          <w:szCs w:val="28"/>
        </w:rPr>
        <w:t xml:space="preserve"> </w:t>
      </w:r>
      <w:r w:rsidRPr="004150A5">
        <w:rPr>
          <w:rFonts w:asciiTheme="minorHAnsi" w:eastAsiaTheme="minorHAnsi" w:hAnsiTheme="minorHAnsi" w:cstheme="minorBidi"/>
          <w:color w:val="FF0000"/>
          <w:kern w:val="0"/>
          <w:sz w:val="28"/>
          <w:szCs w:val="28"/>
        </w:rPr>
        <w:t xml:space="preserve">dla uczestnika </w:t>
      </w:r>
      <w:r>
        <w:rPr>
          <w:rFonts w:asciiTheme="minorHAnsi" w:eastAsiaTheme="minorHAnsi" w:hAnsiTheme="minorHAnsi" w:cstheme="minorBidi"/>
          <w:color w:val="FF0000"/>
          <w:kern w:val="0"/>
          <w:sz w:val="28"/>
          <w:szCs w:val="28"/>
        </w:rPr>
        <w:t>w formie elektronicznej</w:t>
      </w:r>
      <w:r w:rsidR="00F37289">
        <w:rPr>
          <w:rFonts w:asciiTheme="minorHAnsi" w:eastAsiaTheme="minorHAnsi" w:hAnsiTheme="minorHAnsi" w:cstheme="minorBidi"/>
          <w:color w:val="FF0000"/>
          <w:kern w:val="0"/>
          <w:sz w:val="28"/>
          <w:szCs w:val="28"/>
        </w:rPr>
        <w:t>.</w:t>
      </w:r>
      <w:r>
        <w:rPr>
          <w:rFonts w:asciiTheme="minorHAnsi" w:eastAsiaTheme="minorHAnsi" w:hAnsiTheme="minorHAnsi" w:cstheme="minorBidi"/>
          <w:color w:val="FF0000"/>
          <w:kern w:val="0"/>
          <w:sz w:val="28"/>
          <w:szCs w:val="28"/>
        </w:rPr>
        <w:t xml:space="preserve"> </w:t>
      </w:r>
    </w:p>
    <w:p w14:paraId="510FF954" w14:textId="77777777" w:rsidR="00173EFD" w:rsidRPr="004150A5" w:rsidRDefault="00173EFD" w:rsidP="00173EFD">
      <w:pPr>
        <w:widowControl/>
        <w:suppressAutoHyphens w:val="0"/>
        <w:autoSpaceDN/>
        <w:spacing w:after="160" w:line="259" w:lineRule="auto"/>
        <w:ind w:left="720"/>
        <w:contextualSpacing/>
        <w:textAlignment w:val="auto"/>
        <w:rPr>
          <w:rFonts w:asciiTheme="minorHAnsi" w:eastAsiaTheme="minorHAnsi" w:hAnsiTheme="minorHAnsi" w:cstheme="minorBidi"/>
          <w:kern w:val="0"/>
          <w:sz w:val="28"/>
          <w:szCs w:val="28"/>
        </w:rPr>
      </w:pPr>
      <w:r w:rsidRPr="004150A5">
        <w:rPr>
          <w:rFonts w:asciiTheme="minorHAnsi" w:eastAsiaTheme="minorHAnsi" w:hAnsiTheme="minorHAnsi" w:cstheme="minorBidi"/>
          <w:kern w:val="0"/>
          <w:sz w:val="28"/>
          <w:szCs w:val="28"/>
        </w:rPr>
        <w:t xml:space="preserve"> </w:t>
      </w:r>
    </w:p>
    <w:p w14:paraId="79729CEB" w14:textId="77777777" w:rsidR="004150A5" w:rsidRDefault="004150A5" w:rsidP="004150A5">
      <w:pPr>
        <w:widowControl/>
        <w:numPr>
          <w:ilvl w:val="0"/>
          <w:numId w:val="23"/>
        </w:numPr>
        <w:suppressAutoHyphens w:val="0"/>
        <w:autoSpaceDN/>
        <w:spacing w:after="160" w:line="259" w:lineRule="auto"/>
        <w:contextualSpacing/>
        <w:textAlignment w:val="auto"/>
        <w:rPr>
          <w:rFonts w:asciiTheme="minorHAnsi" w:eastAsiaTheme="minorHAnsi" w:hAnsiTheme="minorHAnsi" w:cstheme="minorBidi"/>
          <w:b/>
          <w:bCs/>
          <w:kern w:val="0"/>
          <w:sz w:val="28"/>
          <w:szCs w:val="28"/>
        </w:rPr>
      </w:pPr>
      <w:r w:rsidRPr="004150A5">
        <w:rPr>
          <w:rFonts w:asciiTheme="minorHAnsi" w:eastAsiaTheme="minorHAnsi" w:hAnsiTheme="minorHAnsi" w:cstheme="minorBidi"/>
          <w:b/>
          <w:bCs/>
          <w:kern w:val="0"/>
          <w:sz w:val="28"/>
          <w:szCs w:val="28"/>
        </w:rPr>
        <w:t xml:space="preserve">Tabela - </w:t>
      </w:r>
      <w:r w:rsidR="00173EFD" w:rsidRPr="004150A5">
        <w:rPr>
          <w:rFonts w:asciiTheme="minorHAnsi" w:eastAsiaTheme="minorHAnsi" w:hAnsiTheme="minorHAnsi" w:cstheme="minorBidi"/>
          <w:b/>
          <w:bCs/>
          <w:kern w:val="0"/>
          <w:sz w:val="28"/>
          <w:szCs w:val="28"/>
        </w:rPr>
        <w:t xml:space="preserve">Szybkie i sprawne przygotowywanie prostych i skomplikowanych kalkulacji i obliczeń np. </w:t>
      </w:r>
    </w:p>
    <w:p w14:paraId="42D39B64" w14:textId="21EFE3EB" w:rsidR="004150A5" w:rsidRPr="004150A5" w:rsidRDefault="00173EFD" w:rsidP="004150A5">
      <w:pPr>
        <w:pStyle w:val="Akapitzlist"/>
        <w:numPr>
          <w:ilvl w:val="0"/>
          <w:numId w:val="26"/>
        </w:numPr>
        <w:suppressAutoHyphens w:val="0"/>
        <w:autoSpaceDN/>
        <w:spacing w:after="160" w:line="259" w:lineRule="auto"/>
        <w:contextualSpacing/>
        <w:textAlignment w:val="auto"/>
        <w:rPr>
          <w:rFonts w:asciiTheme="minorHAnsi" w:eastAsiaTheme="minorHAnsi" w:hAnsiTheme="minorHAnsi" w:cstheme="minorBidi"/>
          <w:b/>
          <w:bCs/>
          <w:kern w:val="0"/>
          <w:sz w:val="28"/>
          <w:szCs w:val="28"/>
        </w:rPr>
      </w:pPr>
      <w:r w:rsidRPr="004150A5">
        <w:rPr>
          <w:rFonts w:asciiTheme="minorHAnsi" w:eastAsiaTheme="minorHAnsi" w:hAnsiTheme="minorHAnsi" w:cstheme="minorBidi"/>
          <w:kern w:val="0"/>
          <w:sz w:val="28"/>
          <w:szCs w:val="28"/>
        </w:rPr>
        <w:t>staż pracy pracownika w latach, miesiącach i dniach</w:t>
      </w:r>
      <w:r w:rsidR="00F37289">
        <w:rPr>
          <w:rFonts w:asciiTheme="minorHAnsi" w:eastAsiaTheme="minorHAnsi" w:hAnsiTheme="minorHAnsi" w:cstheme="minorBidi"/>
          <w:kern w:val="0"/>
          <w:sz w:val="28"/>
          <w:szCs w:val="28"/>
        </w:rPr>
        <w:t>,</w:t>
      </w:r>
      <w:r w:rsidRPr="004150A5">
        <w:rPr>
          <w:rFonts w:asciiTheme="minorHAnsi" w:eastAsiaTheme="minorHAnsi" w:hAnsiTheme="minorHAnsi" w:cstheme="minorBidi"/>
          <w:kern w:val="0"/>
          <w:sz w:val="28"/>
          <w:szCs w:val="28"/>
        </w:rPr>
        <w:t xml:space="preserve"> </w:t>
      </w:r>
    </w:p>
    <w:p w14:paraId="05913910" w14:textId="0B07752F" w:rsidR="004150A5" w:rsidRPr="004150A5" w:rsidRDefault="00173EFD" w:rsidP="004150A5">
      <w:pPr>
        <w:pStyle w:val="Akapitzlist"/>
        <w:numPr>
          <w:ilvl w:val="0"/>
          <w:numId w:val="26"/>
        </w:numPr>
        <w:suppressAutoHyphens w:val="0"/>
        <w:autoSpaceDN/>
        <w:spacing w:after="160" w:line="259" w:lineRule="auto"/>
        <w:contextualSpacing/>
        <w:textAlignment w:val="auto"/>
        <w:rPr>
          <w:rFonts w:asciiTheme="minorHAnsi" w:eastAsiaTheme="minorHAnsi" w:hAnsiTheme="minorHAnsi" w:cstheme="minorBidi"/>
          <w:b/>
          <w:bCs/>
          <w:kern w:val="0"/>
          <w:sz w:val="28"/>
          <w:szCs w:val="28"/>
        </w:rPr>
      </w:pPr>
      <w:r w:rsidRPr="004150A5">
        <w:rPr>
          <w:rFonts w:asciiTheme="minorHAnsi" w:eastAsiaTheme="minorHAnsi" w:hAnsiTheme="minorHAnsi" w:cstheme="minorBidi"/>
          <w:kern w:val="0"/>
          <w:sz w:val="28"/>
          <w:szCs w:val="28"/>
        </w:rPr>
        <w:t>ustalanie okresu trwania urlopów macierzyńskich i rodzicielskich za pomocą formu</w:t>
      </w:r>
      <w:r w:rsidR="004150A5">
        <w:rPr>
          <w:rFonts w:asciiTheme="minorHAnsi" w:eastAsiaTheme="minorHAnsi" w:hAnsiTheme="minorHAnsi" w:cstheme="minorBidi"/>
          <w:kern w:val="0"/>
          <w:sz w:val="28"/>
          <w:szCs w:val="28"/>
        </w:rPr>
        <w:t>ł</w:t>
      </w:r>
      <w:r w:rsidR="00F37289">
        <w:rPr>
          <w:rFonts w:asciiTheme="minorHAnsi" w:eastAsiaTheme="minorHAnsi" w:hAnsiTheme="minorHAnsi" w:cstheme="minorBidi"/>
          <w:kern w:val="0"/>
          <w:sz w:val="28"/>
          <w:szCs w:val="28"/>
        </w:rPr>
        <w:t>,</w:t>
      </w:r>
      <w:r w:rsidR="004150A5">
        <w:rPr>
          <w:rFonts w:asciiTheme="minorHAnsi" w:eastAsiaTheme="minorHAnsi" w:hAnsiTheme="minorHAnsi" w:cstheme="minorBidi"/>
          <w:kern w:val="0"/>
          <w:sz w:val="28"/>
          <w:szCs w:val="28"/>
        </w:rPr>
        <w:t xml:space="preserve"> </w:t>
      </w:r>
    </w:p>
    <w:p w14:paraId="3645179C" w14:textId="38273223" w:rsidR="004150A5" w:rsidRPr="004150A5" w:rsidRDefault="004150A5" w:rsidP="004150A5">
      <w:pPr>
        <w:pStyle w:val="Akapitzlist"/>
        <w:numPr>
          <w:ilvl w:val="0"/>
          <w:numId w:val="26"/>
        </w:numPr>
        <w:suppressAutoHyphens w:val="0"/>
        <w:autoSpaceDN/>
        <w:spacing w:after="160" w:line="259" w:lineRule="auto"/>
        <w:contextualSpacing/>
        <w:textAlignment w:val="auto"/>
        <w:rPr>
          <w:rFonts w:asciiTheme="minorHAnsi" w:eastAsiaTheme="minorHAnsi" w:hAnsiTheme="minorHAnsi" w:cstheme="minorBidi"/>
          <w:b/>
          <w:bCs/>
          <w:kern w:val="0"/>
          <w:sz w:val="28"/>
          <w:szCs w:val="28"/>
        </w:rPr>
      </w:pPr>
      <w:r w:rsidRPr="004150A5">
        <w:rPr>
          <w:rFonts w:asciiTheme="minorHAnsi" w:eastAsiaTheme="minorHAnsi" w:hAnsiTheme="minorHAnsi" w:cstheme="minorBidi"/>
          <w:color w:val="FF0000"/>
          <w:kern w:val="0"/>
          <w:sz w:val="28"/>
          <w:szCs w:val="28"/>
        </w:rPr>
        <w:t xml:space="preserve">wzór tabeli </w:t>
      </w:r>
      <w:proofErr w:type="spellStart"/>
      <w:r w:rsidRPr="004150A5">
        <w:rPr>
          <w:rFonts w:asciiTheme="minorHAnsi" w:eastAsiaTheme="minorHAnsi" w:hAnsiTheme="minorHAnsi" w:cstheme="minorBidi"/>
          <w:color w:val="FF0000"/>
          <w:kern w:val="0"/>
          <w:sz w:val="28"/>
          <w:szCs w:val="28"/>
        </w:rPr>
        <w:t>exel</w:t>
      </w:r>
      <w:proofErr w:type="spellEnd"/>
      <w:r w:rsidRPr="004150A5">
        <w:rPr>
          <w:rFonts w:asciiTheme="minorHAnsi" w:eastAsiaTheme="minorHAnsi" w:hAnsiTheme="minorHAnsi" w:cstheme="minorBidi"/>
          <w:color w:val="FF0000"/>
          <w:kern w:val="0"/>
          <w:sz w:val="28"/>
          <w:szCs w:val="28"/>
        </w:rPr>
        <w:t xml:space="preserve"> dla uczestnika w formie elektronicznej</w:t>
      </w:r>
      <w:r w:rsidR="00F37289">
        <w:rPr>
          <w:rFonts w:asciiTheme="minorHAnsi" w:eastAsiaTheme="minorHAnsi" w:hAnsiTheme="minorHAnsi" w:cstheme="minorBidi"/>
          <w:color w:val="FF0000"/>
          <w:kern w:val="0"/>
          <w:sz w:val="28"/>
          <w:szCs w:val="28"/>
        </w:rPr>
        <w:t>.</w:t>
      </w:r>
      <w:r w:rsidRPr="004150A5">
        <w:rPr>
          <w:rFonts w:asciiTheme="minorHAnsi" w:eastAsiaTheme="minorHAnsi" w:hAnsiTheme="minorHAnsi" w:cstheme="minorBidi"/>
          <w:color w:val="FF0000"/>
          <w:kern w:val="0"/>
          <w:sz w:val="28"/>
          <w:szCs w:val="28"/>
        </w:rPr>
        <w:t xml:space="preserve"> </w:t>
      </w:r>
    </w:p>
    <w:p w14:paraId="1C502ACE" w14:textId="77777777" w:rsidR="00173EFD" w:rsidRPr="004150A5" w:rsidRDefault="00173EFD" w:rsidP="00EB0B3A">
      <w:pPr>
        <w:widowControl/>
        <w:suppressAutoHyphens w:val="0"/>
        <w:autoSpaceDN/>
        <w:spacing w:after="160" w:line="259" w:lineRule="auto"/>
        <w:contextualSpacing/>
        <w:textAlignment w:val="auto"/>
        <w:rPr>
          <w:rFonts w:asciiTheme="minorHAnsi" w:eastAsiaTheme="minorHAnsi" w:hAnsiTheme="minorHAnsi" w:cstheme="minorBidi"/>
          <w:kern w:val="0"/>
          <w:sz w:val="28"/>
          <w:szCs w:val="28"/>
        </w:rPr>
      </w:pPr>
    </w:p>
    <w:p w14:paraId="0340B0DF" w14:textId="14772406" w:rsidR="00EB0B3A" w:rsidRPr="00EB0B3A" w:rsidRDefault="00EB0B3A" w:rsidP="00EB0B3A">
      <w:pPr>
        <w:widowControl/>
        <w:numPr>
          <w:ilvl w:val="0"/>
          <w:numId w:val="23"/>
        </w:numPr>
        <w:suppressAutoHyphens w:val="0"/>
        <w:autoSpaceDN/>
        <w:spacing w:after="160" w:line="259" w:lineRule="auto"/>
        <w:contextualSpacing/>
        <w:textAlignment w:val="auto"/>
        <w:rPr>
          <w:rFonts w:asciiTheme="minorHAnsi" w:eastAsiaTheme="minorHAnsi" w:hAnsiTheme="minorHAnsi" w:cstheme="minorBidi"/>
          <w:kern w:val="0"/>
          <w:sz w:val="28"/>
          <w:szCs w:val="28"/>
        </w:rPr>
      </w:pPr>
      <w:r w:rsidRPr="00EB0B3A">
        <w:rPr>
          <w:rFonts w:asciiTheme="minorHAnsi" w:eastAsiaTheme="minorHAnsi" w:hAnsiTheme="minorHAnsi" w:cstheme="minorBidi"/>
          <w:color w:val="FF0000"/>
          <w:kern w:val="0"/>
          <w:sz w:val="28"/>
          <w:szCs w:val="28"/>
        </w:rPr>
        <w:t xml:space="preserve">Kontrola ZFŚS w </w:t>
      </w:r>
      <w:proofErr w:type="spellStart"/>
      <w:r w:rsidRPr="00EB0B3A">
        <w:rPr>
          <w:rFonts w:asciiTheme="minorHAnsi" w:eastAsiaTheme="minorHAnsi" w:hAnsiTheme="minorHAnsi" w:cstheme="minorBidi"/>
          <w:color w:val="FF0000"/>
          <w:kern w:val="0"/>
          <w:sz w:val="28"/>
          <w:szCs w:val="28"/>
        </w:rPr>
        <w:t>Exelu</w:t>
      </w:r>
      <w:proofErr w:type="spellEnd"/>
      <w:r>
        <w:rPr>
          <w:rFonts w:asciiTheme="minorHAnsi" w:eastAsiaTheme="minorHAnsi" w:hAnsiTheme="minorHAnsi" w:cstheme="minorBidi"/>
          <w:kern w:val="0"/>
          <w:sz w:val="28"/>
          <w:szCs w:val="28"/>
        </w:rPr>
        <w:t xml:space="preserve"> - </w:t>
      </w:r>
      <w:r w:rsidR="00173EFD" w:rsidRPr="004150A5">
        <w:rPr>
          <w:rFonts w:asciiTheme="minorHAnsi" w:eastAsiaTheme="minorHAnsi" w:hAnsiTheme="minorHAnsi" w:cstheme="minorBidi"/>
          <w:kern w:val="0"/>
          <w:sz w:val="28"/>
          <w:szCs w:val="28"/>
        </w:rPr>
        <w:t xml:space="preserve">szybki podział odpisu na różne rodzaje świadczeń socjalnych </w:t>
      </w:r>
      <w:r w:rsidR="007452F6">
        <w:rPr>
          <w:rFonts w:asciiTheme="minorHAnsi" w:eastAsiaTheme="minorHAnsi" w:hAnsiTheme="minorHAnsi" w:cstheme="minorBidi"/>
          <w:kern w:val="0"/>
          <w:sz w:val="28"/>
          <w:szCs w:val="28"/>
        </w:rPr>
        <w:br/>
      </w:r>
      <w:r w:rsidR="00173EFD" w:rsidRPr="004150A5">
        <w:rPr>
          <w:rFonts w:asciiTheme="minorHAnsi" w:eastAsiaTheme="minorHAnsi" w:hAnsiTheme="minorHAnsi" w:cstheme="minorBidi"/>
          <w:kern w:val="0"/>
          <w:sz w:val="28"/>
          <w:szCs w:val="28"/>
        </w:rPr>
        <w:t>i kontrolowanie wykorzystania środków finansowych Funduszu</w:t>
      </w:r>
      <w:r>
        <w:rPr>
          <w:rFonts w:asciiTheme="minorHAnsi" w:eastAsiaTheme="minorHAnsi" w:hAnsiTheme="minorHAnsi" w:cstheme="minorBidi"/>
          <w:kern w:val="0"/>
          <w:sz w:val="28"/>
          <w:szCs w:val="28"/>
        </w:rPr>
        <w:t xml:space="preserve"> - </w:t>
      </w:r>
      <w:r w:rsidRPr="00EB0B3A">
        <w:rPr>
          <w:rFonts w:asciiTheme="minorHAnsi" w:eastAsiaTheme="minorHAnsi" w:hAnsiTheme="minorHAnsi" w:cstheme="minorBidi"/>
          <w:color w:val="FF0000"/>
          <w:kern w:val="0"/>
          <w:sz w:val="28"/>
          <w:szCs w:val="28"/>
        </w:rPr>
        <w:t xml:space="preserve">wzór tabeli </w:t>
      </w:r>
      <w:proofErr w:type="spellStart"/>
      <w:r w:rsidRPr="00EB0B3A">
        <w:rPr>
          <w:rFonts w:asciiTheme="minorHAnsi" w:eastAsiaTheme="minorHAnsi" w:hAnsiTheme="minorHAnsi" w:cstheme="minorBidi"/>
          <w:color w:val="FF0000"/>
          <w:kern w:val="0"/>
          <w:sz w:val="28"/>
          <w:szCs w:val="28"/>
        </w:rPr>
        <w:t>exel</w:t>
      </w:r>
      <w:proofErr w:type="spellEnd"/>
      <w:r w:rsidRPr="00EB0B3A">
        <w:rPr>
          <w:rFonts w:asciiTheme="minorHAnsi" w:eastAsiaTheme="minorHAnsi" w:hAnsiTheme="minorHAnsi" w:cstheme="minorBidi"/>
          <w:color w:val="FF0000"/>
          <w:kern w:val="0"/>
          <w:sz w:val="28"/>
          <w:szCs w:val="28"/>
        </w:rPr>
        <w:t xml:space="preserve"> </w:t>
      </w:r>
      <w:r w:rsidR="007452F6">
        <w:rPr>
          <w:rFonts w:asciiTheme="minorHAnsi" w:eastAsiaTheme="minorHAnsi" w:hAnsiTheme="minorHAnsi" w:cstheme="minorBidi"/>
          <w:color w:val="FF0000"/>
          <w:kern w:val="0"/>
          <w:sz w:val="28"/>
          <w:szCs w:val="28"/>
        </w:rPr>
        <w:br/>
      </w:r>
      <w:r w:rsidRPr="00EB0B3A">
        <w:rPr>
          <w:rFonts w:asciiTheme="minorHAnsi" w:eastAsiaTheme="minorHAnsi" w:hAnsiTheme="minorHAnsi" w:cstheme="minorBidi"/>
          <w:color w:val="FF0000"/>
          <w:kern w:val="0"/>
          <w:sz w:val="28"/>
          <w:szCs w:val="28"/>
        </w:rPr>
        <w:t>dla uczestnika w formie elektronicznej</w:t>
      </w:r>
      <w:r w:rsidR="00F37289">
        <w:rPr>
          <w:rFonts w:asciiTheme="minorHAnsi" w:eastAsiaTheme="minorHAnsi" w:hAnsiTheme="minorHAnsi" w:cstheme="minorBidi"/>
          <w:color w:val="FF0000"/>
          <w:kern w:val="0"/>
          <w:sz w:val="28"/>
          <w:szCs w:val="28"/>
        </w:rPr>
        <w:t>.</w:t>
      </w:r>
      <w:r w:rsidRPr="00EB0B3A">
        <w:rPr>
          <w:rFonts w:asciiTheme="minorHAnsi" w:eastAsiaTheme="minorHAnsi" w:hAnsiTheme="minorHAnsi" w:cstheme="minorBidi"/>
          <w:color w:val="FF0000"/>
          <w:kern w:val="0"/>
          <w:sz w:val="28"/>
          <w:szCs w:val="28"/>
        </w:rPr>
        <w:t xml:space="preserve"> </w:t>
      </w:r>
    </w:p>
    <w:p w14:paraId="5F8EC5A2" w14:textId="77777777" w:rsidR="00EB0B3A" w:rsidRPr="004150A5" w:rsidRDefault="00EB0B3A" w:rsidP="00EB0B3A">
      <w:pPr>
        <w:widowControl/>
        <w:suppressAutoHyphens w:val="0"/>
        <w:autoSpaceDN/>
        <w:spacing w:after="160" w:line="259" w:lineRule="auto"/>
        <w:ind w:left="720"/>
        <w:contextualSpacing/>
        <w:textAlignment w:val="auto"/>
        <w:rPr>
          <w:rFonts w:asciiTheme="minorHAnsi" w:eastAsiaTheme="minorHAnsi" w:hAnsiTheme="minorHAnsi" w:cstheme="minorBidi"/>
          <w:kern w:val="0"/>
          <w:sz w:val="28"/>
          <w:szCs w:val="28"/>
        </w:rPr>
      </w:pPr>
    </w:p>
    <w:p w14:paraId="62DFE854" w14:textId="77777777" w:rsidR="00173EFD" w:rsidRPr="003024E0" w:rsidRDefault="00173EFD" w:rsidP="003024E0">
      <w:pPr>
        <w:suppressAutoHyphens w:val="0"/>
        <w:spacing w:after="0" w:line="240" w:lineRule="auto"/>
        <w:rPr>
          <w:rFonts w:ascii="Arial" w:hAnsi="Arial" w:cs="Arial"/>
          <w:b/>
          <w:i/>
          <w:color w:val="FF0000"/>
          <w:sz w:val="20"/>
          <w:szCs w:val="20"/>
        </w:rPr>
      </w:pPr>
    </w:p>
    <w:p w14:paraId="42A2C601" w14:textId="77777777" w:rsidR="00173EFD" w:rsidRDefault="00173EFD" w:rsidP="00A4532D">
      <w:pPr>
        <w:pStyle w:val="Akapitzlist"/>
        <w:suppressAutoHyphens w:val="0"/>
        <w:spacing w:after="0" w:line="240" w:lineRule="auto"/>
        <w:jc w:val="center"/>
        <w:rPr>
          <w:rFonts w:ascii="Arial" w:hAnsi="Arial" w:cs="Arial"/>
          <w:b/>
          <w:i/>
          <w:color w:val="FF0000"/>
          <w:sz w:val="20"/>
          <w:szCs w:val="20"/>
        </w:rPr>
      </w:pPr>
    </w:p>
    <w:p w14:paraId="1D274E5A" w14:textId="77777777" w:rsidR="00FE32CA" w:rsidRDefault="00FE32CA" w:rsidP="00A4532D">
      <w:pPr>
        <w:pStyle w:val="Akapitzlist"/>
        <w:suppressAutoHyphens w:val="0"/>
        <w:spacing w:after="0" w:line="240" w:lineRule="auto"/>
        <w:jc w:val="center"/>
        <w:rPr>
          <w:rFonts w:ascii="Arial" w:hAnsi="Arial" w:cs="Arial"/>
          <w:b/>
          <w:i/>
          <w:color w:val="FF0000"/>
          <w:sz w:val="20"/>
          <w:szCs w:val="20"/>
        </w:rPr>
      </w:pPr>
    </w:p>
    <w:p w14:paraId="72540A34" w14:textId="77777777" w:rsidR="00FE32CA" w:rsidRDefault="00FE32CA" w:rsidP="00A4532D">
      <w:pPr>
        <w:pStyle w:val="Akapitzlist"/>
        <w:suppressAutoHyphens w:val="0"/>
        <w:spacing w:after="0" w:line="240" w:lineRule="auto"/>
        <w:jc w:val="center"/>
        <w:rPr>
          <w:rFonts w:ascii="Arial" w:hAnsi="Arial" w:cs="Arial"/>
          <w:b/>
          <w:i/>
          <w:color w:val="FF0000"/>
          <w:sz w:val="20"/>
          <w:szCs w:val="20"/>
        </w:rPr>
      </w:pPr>
    </w:p>
    <w:p w14:paraId="20B549C9" w14:textId="07F58DF8" w:rsidR="00A4532D" w:rsidRPr="00342B70" w:rsidRDefault="00A4532D" w:rsidP="00A4532D">
      <w:pPr>
        <w:pStyle w:val="Akapitzlist"/>
        <w:suppressAutoHyphens w:val="0"/>
        <w:spacing w:after="0" w:line="240" w:lineRule="auto"/>
        <w:jc w:val="center"/>
        <w:rPr>
          <w:rFonts w:ascii="Arial" w:hAnsi="Arial" w:cs="Arial"/>
          <w:b/>
          <w:i/>
          <w:color w:val="FF0000"/>
          <w:sz w:val="20"/>
          <w:szCs w:val="20"/>
        </w:rPr>
      </w:pPr>
      <w:r w:rsidRPr="00342B70">
        <w:rPr>
          <w:rFonts w:ascii="Arial" w:hAnsi="Arial" w:cs="Arial"/>
          <w:b/>
          <w:i/>
          <w:color w:val="FF0000"/>
          <w:sz w:val="20"/>
          <w:szCs w:val="20"/>
        </w:rPr>
        <w:t xml:space="preserve">Powyższe szkolenie może być prowadzone w formie szkolenia </w:t>
      </w:r>
      <w:r w:rsidRPr="00342B70">
        <w:rPr>
          <w:rFonts w:ascii="Arial" w:hAnsi="Arial" w:cs="Arial"/>
          <w:b/>
          <w:i/>
          <w:color w:val="FF0000"/>
          <w:sz w:val="20"/>
          <w:szCs w:val="20"/>
        </w:rPr>
        <w:br/>
        <w:t xml:space="preserve">wewnętrznego w siedzibie pracodawcy – cena do negocjacji </w:t>
      </w:r>
      <w:r w:rsidRPr="00342B70">
        <w:rPr>
          <w:rFonts w:ascii="Arial" w:hAnsi="Arial" w:cs="Arial"/>
          <w:b/>
          <w:i/>
          <w:color w:val="FF0000"/>
          <w:sz w:val="20"/>
          <w:szCs w:val="20"/>
        </w:rPr>
        <w:br/>
        <w:t xml:space="preserve">kontakt: </w:t>
      </w:r>
      <w:hyperlink r:id="rId10" w:history="1">
        <w:r w:rsidRPr="00342B70">
          <w:rPr>
            <w:rStyle w:val="Hipercze"/>
            <w:rFonts w:ascii="Arial" w:hAnsi="Arial" w:cs="Arial"/>
            <w:b/>
            <w:i/>
            <w:sz w:val="20"/>
            <w:szCs w:val="20"/>
          </w:rPr>
          <w:t>biuro@szkolenia-css.pl</w:t>
        </w:r>
      </w:hyperlink>
      <w:r w:rsidRPr="00342B70">
        <w:rPr>
          <w:rFonts w:ascii="Arial" w:hAnsi="Arial" w:cs="Arial"/>
          <w:b/>
          <w:i/>
          <w:color w:val="FF0000"/>
          <w:sz w:val="20"/>
          <w:szCs w:val="20"/>
        </w:rPr>
        <w:t>, tel. 721 649 991</w:t>
      </w:r>
    </w:p>
    <w:p w14:paraId="65DC6222" w14:textId="77777777" w:rsidR="00A4532D" w:rsidRPr="0085502D" w:rsidRDefault="00A4532D" w:rsidP="00A4532D">
      <w:pPr>
        <w:pStyle w:val="Akapitzlist"/>
        <w:shd w:val="clear" w:color="auto" w:fill="FFFFFF"/>
        <w:suppressAutoHyphens w:val="0"/>
        <w:autoSpaceDN/>
        <w:spacing w:after="150" w:line="240" w:lineRule="auto"/>
        <w:contextualSpacing/>
        <w:textAlignment w:val="auto"/>
        <w:rPr>
          <w:rFonts w:asciiTheme="minorHAnsi" w:hAnsiTheme="minorHAnsi" w:cs="Arial"/>
        </w:rPr>
      </w:pPr>
    </w:p>
    <w:p w14:paraId="52ADA272" w14:textId="641A0EB8" w:rsidR="00A4532D" w:rsidRPr="009B1177" w:rsidRDefault="00A4532D" w:rsidP="00E25C7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Oprócz ogłoszonych szkoleń realizujemy szkolenia również online wewnętrzne tylko dla firm/instytucji z zakresu prawa pracy, ZUS, podatki, BHP itp.</w:t>
      </w:r>
    </w:p>
    <w:p w14:paraId="67EA65F8" w14:textId="739E00AF" w:rsidR="001778B3" w:rsidRPr="000C6408" w:rsidRDefault="00A4532D" w:rsidP="00E25C7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Konsultacje telefoniczne – bieżąca pomoc prawna z prawa prac</w:t>
      </w:r>
      <w:r w:rsidR="000C6408">
        <w:rPr>
          <w:rFonts w:ascii="Arial" w:hAnsi="Arial" w:cs="Arial"/>
          <w:color w:val="FF0000"/>
          <w:kern w:val="0"/>
          <w:sz w:val="18"/>
          <w:szCs w:val="18"/>
        </w:rPr>
        <w:t>y</w:t>
      </w:r>
    </w:p>
    <w:p w14:paraId="5DD7A5DF" w14:textId="2656C2B9" w:rsidR="00A4532D" w:rsidRDefault="00A4532D" w:rsidP="00A4532D">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721 649 991 lub </w:t>
      </w:r>
      <w:hyperlink r:id="rId11" w:history="1">
        <w:r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6978EEB3" w14:textId="5F6A2B68" w:rsidR="001778B3" w:rsidRDefault="001778B3" w:rsidP="00A4532D">
      <w:pPr>
        <w:shd w:val="clear" w:color="auto" w:fill="FFFFFF"/>
        <w:spacing w:after="0" w:line="240" w:lineRule="auto"/>
        <w:jc w:val="center"/>
        <w:rPr>
          <w:rFonts w:ascii="Arial" w:eastAsia="Times New Roman" w:hAnsi="Arial" w:cs="Arial"/>
          <w:bCs/>
          <w:color w:val="FF0000"/>
          <w:sz w:val="24"/>
          <w:szCs w:val="24"/>
          <w:lang w:eastAsia="pl-PL"/>
        </w:rPr>
      </w:pPr>
    </w:p>
    <w:p w14:paraId="0DB89393" w14:textId="33D52852" w:rsidR="00C2505F" w:rsidRPr="00C2505F" w:rsidRDefault="00A4532D" w:rsidP="00C2505F">
      <w:pPr>
        <w:spacing w:after="0"/>
      </w:pPr>
      <w:r>
        <w:rPr>
          <w:rFonts w:ascii="Times New Roman" w:hAnsi="Times New Roman"/>
          <w:b/>
          <w:sz w:val="18"/>
          <w:szCs w:val="18"/>
        </w:rPr>
        <w:t xml:space="preserve"> </w:t>
      </w:r>
    </w:p>
    <w:sectPr w:rsidR="00C2505F" w:rsidRPr="00C2505F" w:rsidSect="0046090F">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A279" w14:textId="77777777" w:rsidR="0046090F" w:rsidRDefault="0046090F">
      <w:pPr>
        <w:spacing w:after="0" w:line="240" w:lineRule="auto"/>
      </w:pPr>
      <w:r>
        <w:separator/>
      </w:r>
    </w:p>
  </w:endnote>
  <w:endnote w:type="continuationSeparator" w:id="0">
    <w:p w14:paraId="5C7302EA" w14:textId="77777777" w:rsidR="0046090F" w:rsidRDefault="00460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85F49" w14:textId="77777777" w:rsidR="0046090F" w:rsidRDefault="0046090F">
      <w:pPr>
        <w:spacing w:after="0" w:line="240" w:lineRule="auto"/>
      </w:pPr>
      <w:r>
        <w:rPr>
          <w:color w:val="000000"/>
        </w:rPr>
        <w:separator/>
      </w:r>
    </w:p>
  </w:footnote>
  <w:footnote w:type="continuationSeparator" w:id="0">
    <w:p w14:paraId="45ED274A" w14:textId="77777777" w:rsidR="0046090F" w:rsidRDefault="00460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2C454B"/>
    <w:multiLevelType w:val="hybridMultilevel"/>
    <w:tmpl w:val="04B87FF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9E856FC"/>
    <w:multiLevelType w:val="hybridMultilevel"/>
    <w:tmpl w:val="B3D22C4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C9514DA"/>
    <w:multiLevelType w:val="hybridMultilevel"/>
    <w:tmpl w:val="86ECB658"/>
    <w:lvl w:ilvl="0" w:tplc="D51AD48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1"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48F6B52"/>
    <w:multiLevelType w:val="hybridMultilevel"/>
    <w:tmpl w:val="DCEE4C6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590436974">
    <w:abstractNumId w:val="20"/>
  </w:num>
  <w:num w:numId="2" w16cid:durableId="540213304">
    <w:abstractNumId w:val="17"/>
  </w:num>
  <w:num w:numId="3" w16cid:durableId="1679192839">
    <w:abstractNumId w:val="22"/>
  </w:num>
  <w:num w:numId="4" w16cid:durableId="269705030">
    <w:abstractNumId w:val="19"/>
  </w:num>
  <w:num w:numId="5" w16cid:durableId="1963269494">
    <w:abstractNumId w:val="18"/>
  </w:num>
  <w:num w:numId="6" w16cid:durableId="1068530840">
    <w:abstractNumId w:val="31"/>
  </w:num>
  <w:num w:numId="7" w16cid:durableId="990518555">
    <w:abstractNumId w:val="29"/>
  </w:num>
  <w:num w:numId="8" w16cid:durableId="1907570751">
    <w:abstractNumId w:val="36"/>
  </w:num>
  <w:num w:numId="9" w16cid:durableId="1286696680">
    <w:abstractNumId w:val="30"/>
  </w:num>
  <w:num w:numId="10" w16cid:durableId="1931814771">
    <w:abstractNumId w:val="15"/>
  </w:num>
  <w:num w:numId="11" w16cid:durableId="1421177841">
    <w:abstractNumId w:val="11"/>
  </w:num>
  <w:num w:numId="12" w16cid:durableId="1770663684">
    <w:abstractNumId w:val="14"/>
  </w:num>
  <w:num w:numId="13" w16cid:durableId="210115402">
    <w:abstractNumId w:val="34"/>
  </w:num>
  <w:num w:numId="14" w16cid:durableId="66147142">
    <w:abstractNumId w:val="13"/>
  </w:num>
  <w:num w:numId="15" w16cid:durableId="952980369">
    <w:abstractNumId w:val="12"/>
  </w:num>
  <w:num w:numId="16" w16cid:durableId="1382435555">
    <w:abstractNumId w:val="27"/>
  </w:num>
  <w:num w:numId="17" w16cid:durableId="998919038">
    <w:abstractNumId w:val="25"/>
  </w:num>
  <w:num w:numId="18" w16cid:durableId="366102994">
    <w:abstractNumId w:val="24"/>
  </w:num>
  <w:num w:numId="19" w16cid:durableId="1960334840">
    <w:abstractNumId w:val="35"/>
  </w:num>
  <w:num w:numId="20" w16cid:durableId="483281502">
    <w:abstractNumId w:val="21"/>
  </w:num>
  <w:num w:numId="21" w16cid:durableId="1615093061">
    <w:abstractNumId w:val="32"/>
  </w:num>
  <w:num w:numId="22" w16cid:durableId="594636778">
    <w:abstractNumId w:val="23"/>
  </w:num>
  <w:num w:numId="23" w16cid:durableId="1552425139">
    <w:abstractNumId w:val="28"/>
  </w:num>
  <w:num w:numId="24" w16cid:durableId="256912339">
    <w:abstractNumId w:val="33"/>
  </w:num>
  <w:num w:numId="25" w16cid:durableId="597177498">
    <w:abstractNumId w:val="16"/>
  </w:num>
  <w:num w:numId="26" w16cid:durableId="1072198739">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2VOtF3aL5nGBwPgijBJybHF4/wQsKwNEhS1xmh8UUw4SYy4slcg6XOXMmbEvJggKxM+1k6rdd1P+FZfC6JlqfA==" w:salt="TVgvzuCyVhQqBqsMPzR7d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06D28"/>
    <w:rsid w:val="00010866"/>
    <w:rsid w:val="00011B16"/>
    <w:rsid w:val="0001338A"/>
    <w:rsid w:val="00014ACC"/>
    <w:rsid w:val="00022A35"/>
    <w:rsid w:val="000244F0"/>
    <w:rsid w:val="000274FB"/>
    <w:rsid w:val="00032770"/>
    <w:rsid w:val="000334D2"/>
    <w:rsid w:val="000377B8"/>
    <w:rsid w:val="000455C3"/>
    <w:rsid w:val="0004795D"/>
    <w:rsid w:val="000546B5"/>
    <w:rsid w:val="00054BEC"/>
    <w:rsid w:val="0005642D"/>
    <w:rsid w:val="00066E34"/>
    <w:rsid w:val="00067FB4"/>
    <w:rsid w:val="00075EAC"/>
    <w:rsid w:val="00077DBF"/>
    <w:rsid w:val="000831A2"/>
    <w:rsid w:val="00091B65"/>
    <w:rsid w:val="00094C52"/>
    <w:rsid w:val="00096B59"/>
    <w:rsid w:val="00097890"/>
    <w:rsid w:val="000A0CD5"/>
    <w:rsid w:val="000A415E"/>
    <w:rsid w:val="000B1472"/>
    <w:rsid w:val="000B1667"/>
    <w:rsid w:val="000B1F7F"/>
    <w:rsid w:val="000B4653"/>
    <w:rsid w:val="000C26D8"/>
    <w:rsid w:val="000C6408"/>
    <w:rsid w:val="000D5F31"/>
    <w:rsid w:val="000D7915"/>
    <w:rsid w:val="000E1056"/>
    <w:rsid w:val="000E5984"/>
    <w:rsid w:val="000F52B7"/>
    <w:rsid w:val="00102564"/>
    <w:rsid w:val="00111385"/>
    <w:rsid w:val="00125189"/>
    <w:rsid w:val="0014311A"/>
    <w:rsid w:val="001435F2"/>
    <w:rsid w:val="00145DC4"/>
    <w:rsid w:val="00147BBA"/>
    <w:rsid w:val="0015436E"/>
    <w:rsid w:val="00160858"/>
    <w:rsid w:val="00160B6A"/>
    <w:rsid w:val="00167682"/>
    <w:rsid w:val="00167B0A"/>
    <w:rsid w:val="00173EFD"/>
    <w:rsid w:val="001778B3"/>
    <w:rsid w:val="001808C4"/>
    <w:rsid w:val="001817B0"/>
    <w:rsid w:val="001819E9"/>
    <w:rsid w:val="0018511B"/>
    <w:rsid w:val="00191760"/>
    <w:rsid w:val="00196EDF"/>
    <w:rsid w:val="001971B4"/>
    <w:rsid w:val="001971CA"/>
    <w:rsid w:val="001A6FDB"/>
    <w:rsid w:val="001B02E6"/>
    <w:rsid w:val="001B0E6D"/>
    <w:rsid w:val="001B5018"/>
    <w:rsid w:val="001B5A10"/>
    <w:rsid w:val="001B609E"/>
    <w:rsid w:val="001B6DE9"/>
    <w:rsid w:val="001C25D9"/>
    <w:rsid w:val="001C5E80"/>
    <w:rsid w:val="001D2244"/>
    <w:rsid w:val="001F58D0"/>
    <w:rsid w:val="001F6B52"/>
    <w:rsid w:val="0020035E"/>
    <w:rsid w:val="00203CCC"/>
    <w:rsid w:val="002051DC"/>
    <w:rsid w:val="0020619F"/>
    <w:rsid w:val="00206755"/>
    <w:rsid w:val="00206FFF"/>
    <w:rsid w:val="002078C8"/>
    <w:rsid w:val="00211CFE"/>
    <w:rsid w:val="0021245F"/>
    <w:rsid w:val="00215DAE"/>
    <w:rsid w:val="00220E2A"/>
    <w:rsid w:val="00232035"/>
    <w:rsid w:val="0023308F"/>
    <w:rsid w:val="002369BE"/>
    <w:rsid w:val="00246A1A"/>
    <w:rsid w:val="002475E2"/>
    <w:rsid w:val="00254FF1"/>
    <w:rsid w:val="002550A2"/>
    <w:rsid w:val="00263153"/>
    <w:rsid w:val="00263529"/>
    <w:rsid w:val="00267941"/>
    <w:rsid w:val="00271881"/>
    <w:rsid w:val="00272683"/>
    <w:rsid w:val="002734D6"/>
    <w:rsid w:val="00276C67"/>
    <w:rsid w:val="00284C10"/>
    <w:rsid w:val="002876B7"/>
    <w:rsid w:val="002A2D05"/>
    <w:rsid w:val="002A46B1"/>
    <w:rsid w:val="002A694C"/>
    <w:rsid w:val="002B30E7"/>
    <w:rsid w:val="002B3C27"/>
    <w:rsid w:val="002B4780"/>
    <w:rsid w:val="002B55A3"/>
    <w:rsid w:val="002B580B"/>
    <w:rsid w:val="002C4B80"/>
    <w:rsid w:val="002D1CC3"/>
    <w:rsid w:val="002E36F8"/>
    <w:rsid w:val="002E56F1"/>
    <w:rsid w:val="002E6986"/>
    <w:rsid w:val="002E7C2D"/>
    <w:rsid w:val="002F5107"/>
    <w:rsid w:val="003024E0"/>
    <w:rsid w:val="00302893"/>
    <w:rsid w:val="00303118"/>
    <w:rsid w:val="0031286B"/>
    <w:rsid w:val="00313F24"/>
    <w:rsid w:val="003146DA"/>
    <w:rsid w:val="0032121C"/>
    <w:rsid w:val="00324864"/>
    <w:rsid w:val="003256DA"/>
    <w:rsid w:val="00326D71"/>
    <w:rsid w:val="00334139"/>
    <w:rsid w:val="003343EE"/>
    <w:rsid w:val="00342A21"/>
    <w:rsid w:val="00342B70"/>
    <w:rsid w:val="00345BAA"/>
    <w:rsid w:val="00346232"/>
    <w:rsid w:val="0036230F"/>
    <w:rsid w:val="00362D8D"/>
    <w:rsid w:val="003676C5"/>
    <w:rsid w:val="003733AC"/>
    <w:rsid w:val="003746F4"/>
    <w:rsid w:val="00374809"/>
    <w:rsid w:val="00383172"/>
    <w:rsid w:val="00385ABF"/>
    <w:rsid w:val="00387B48"/>
    <w:rsid w:val="00391189"/>
    <w:rsid w:val="00392761"/>
    <w:rsid w:val="0039740F"/>
    <w:rsid w:val="00397EF6"/>
    <w:rsid w:val="003A2890"/>
    <w:rsid w:val="003A2CC3"/>
    <w:rsid w:val="003A40D0"/>
    <w:rsid w:val="003A549A"/>
    <w:rsid w:val="003A54C9"/>
    <w:rsid w:val="003B2638"/>
    <w:rsid w:val="003B4329"/>
    <w:rsid w:val="003B59B5"/>
    <w:rsid w:val="003D28CB"/>
    <w:rsid w:val="003D42EF"/>
    <w:rsid w:val="003D74D9"/>
    <w:rsid w:val="003D7D00"/>
    <w:rsid w:val="003E4FF6"/>
    <w:rsid w:val="003E750C"/>
    <w:rsid w:val="00400601"/>
    <w:rsid w:val="00402769"/>
    <w:rsid w:val="0040335C"/>
    <w:rsid w:val="0040561A"/>
    <w:rsid w:val="004150A5"/>
    <w:rsid w:val="00415626"/>
    <w:rsid w:val="00417BBB"/>
    <w:rsid w:val="00420A80"/>
    <w:rsid w:val="00431CC6"/>
    <w:rsid w:val="00434A43"/>
    <w:rsid w:val="00446F4B"/>
    <w:rsid w:val="00452531"/>
    <w:rsid w:val="0046051C"/>
    <w:rsid w:val="0046090F"/>
    <w:rsid w:val="00463018"/>
    <w:rsid w:val="00463082"/>
    <w:rsid w:val="00466A85"/>
    <w:rsid w:val="004715C8"/>
    <w:rsid w:val="00472010"/>
    <w:rsid w:val="00487B4C"/>
    <w:rsid w:val="0049055D"/>
    <w:rsid w:val="00493E3A"/>
    <w:rsid w:val="0049403C"/>
    <w:rsid w:val="00496090"/>
    <w:rsid w:val="004960EC"/>
    <w:rsid w:val="004978AD"/>
    <w:rsid w:val="004A1054"/>
    <w:rsid w:val="004A3031"/>
    <w:rsid w:val="004A6F90"/>
    <w:rsid w:val="004B74E4"/>
    <w:rsid w:val="004B7A07"/>
    <w:rsid w:val="004C3A44"/>
    <w:rsid w:val="004C6FFC"/>
    <w:rsid w:val="004D0D9D"/>
    <w:rsid w:val="004D6B5A"/>
    <w:rsid w:val="004D7C8A"/>
    <w:rsid w:val="004F697E"/>
    <w:rsid w:val="004F7020"/>
    <w:rsid w:val="004F7903"/>
    <w:rsid w:val="00503BC6"/>
    <w:rsid w:val="00511E7F"/>
    <w:rsid w:val="00515848"/>
    <w:rsid w:val="00517260"/>
    <w:rsid w:val="005200A2"/>
    <w:rsid w:val="00523021"/>
    <w:rsid w:val="005264B3"/>
    <w:rsid w:val="00530261"/>
    <w:rsid w:val="00537C3F"/>
    <w:rsid w:val="00544ADE"/>
    <w:rsid w:val="0054558A"/>
    <w:rsid w:val="005532C2"/>
    <w:rsid w:val="00553525"/>
    <w:rsid w:val="005565DF"/>
    <w:rsid w:val="005621C1"/>
    <w:rsid w:val="005754ED"/>
    <w:rsid w:val="00575F4E"/>
    <w:rsid w:val="00580879"/>
    <w:rsid w:val="0058097C"/>
    <w:rsid w:val="005A0988"/>
    <w:rsid w:val="005A383F"/>
    <w:rsid w:val="005A79F4"/>
    <w:rsid w:val="005B1A78"/>
    <w:rsid w:val="005B64A8"/>
    <w:rsid w:val="005C3F5C"/>
    <w:rsid w:val="005C6061"/>
    <w:rsid w:val="005C7BE2"/>
    <w:rsid w:val="005D0C8B"/>
    <w:rsid w:val="005D6ECF"/>
    <w:rsid w:val="005E57B3"/>
    <w:rsid w:val="005F3999"/>
    <w:rsid w:val="005F4098"/>
    <w:rsid w:val="005F6EF6"/>
    <w:rsid w:val="00602965"/>
    <w:rsid w:val="00604791"/>
    <w:rsid w:val="0061113B"/>
    <w:rsid w:val="0061681F"/>
    <w:rsid w:val="006178F2"/>
    <w:rsid w:val="00617BB9"/>
    <w:rsid w:val="00625755"/>
    <w:rsid w:val="00625BB7"/>
    <w:rsid w:val="00636089"/>
    <w:rsid w:val="00637C85"/>
    <w:rsid w:val="00644EFF"/>
    <w:rsid w:val="00646339"/>
    <w:rsid w:val="00647852"/>
    <w:rsid w:val="0065105A"/>
    <w:rsid w:val="00665B82"/>
    <w:rsid w:val="00666657"/>
    <w:rsid w:val="006725AB"/>
    <w:rsid w:val="0067433F"/>
    <w:rsid w:val="0067470E"/>
    <w:rsid w:val="00674CD3"/>
    <w:rsid w:val="006777C5"/>
    <w:rsid w:val="00680FE6"/>
    <w:rsid w:val="00682402"/>
    <w:rsid w:val="006A2778"/>
    <w:rsid w:val="006A36E4"/>
    <w:rsid w:val="006B5C43"/>
    <w:rsid w:val="006B63AE"/>
    <w:rsid w:val="006B798F"/>
    <w:rsid w:val="006C0E3A"/>
    <w:rsid w:val="006C4BB2"/>
    <w:rsid w:val="006D059B"/>
    <w:rsid w:val="006D0ECD"/>
    <w:rsid w:val="006D3E58"/>
    <w:rsid w:val="006D64AB"/>
    <w:rsid w:val="006E40F6"/>
    <w:rsid w:val="006E469A"/>
    <w:rsid w:val="006F1218"/>
    <w:rsid w:val="006F250E"/>
    <w:rsid w:val="006F4EF5"/>
    <w:rsid w:val="006F6B66"/>
    <w:rsid w:val="00701D08"/>
    <w:rsid w:val="00701E78"/>
    <w:rsid w:val="00704F1A"/>
    <w:rsid w:val="00707D0F"/>
    <w:rsid w:val="007111AD"/>
    <w:rsid w:val="00716B83"/>
    <w:rsid w:val="00716BB8"/>
    <w:rsid w:val="00720E92"/>
    <w:rsid w:val="00722121"/>
    <w:rsid w:val="007237B6"/>
    <w:rsid w:val="00725388"/>
    <w:rsid w:val="007308A3"/>
    <w:rsid w:val="0073687A"/>
    <w:rsid w:val="00736CD0"/>
    <w:rsid w:val="00742012"/>
    <w:rsid w:val="007452F6"/>
    <w:rsid w:val="007563C8"/>
    <w:rsid w:val="007569D5"/>
    <w:rsid w:val="00761C74"/>
    <w:rsid w:val="00761DBF"/>
    <w:rsid w:val="00770D16"/>
    <w:rsid w:val="007722DE"/>
    <w:rsid w:val="00774B3C"/>
    <w:rsid w:val="00775B59"/>
    <w:rsid w:val="00784C7D"/>
    <w:rsid w:val="00784D1F"/>
    <w:rsid w:val="00784FB0"/>
    <w:rsid w:val="00793FC0"/>
    <w:rsid w:val="007971E3"/>
    <w:rsid w:val="007A3FBA"/>
    <w:rsid w:val="007A5FD8"/>
    <w:rsid w:val="007A610E"/>
    <w:rsid w:val="007B21E9"/>
    <w:rsid w:val="007B391B"/>
    <w:rsid w:val="007B4B9C"/>
    <w:rsid w:val="007C1384"/>
    <w:rsid w:val="007D2BBB"/>
    <w:rsid w:val="007D4394"/>
    <w:rsid w:val="007D50EE"/>
    <w:rsid w:val="007E3EF6"/>
    <w:rsid w:val="007E5800"/>
    <w:rsid w:val="007F167C"/>
    <w:rsid w:val="007F242A"/>
    <w:rsid w:val="007F24EA"/>
    <w:rsid w:val="007F2B90"/>
    <w:rsid w:val="007F3F9D"/>
    <w:rsid w:val="00802CA5"/>
    <w:rsid w:val="00805ACE"/>
    <w:rsid w:val="00810D1D"/>
    <w:rsid w:val="00817C85"/>
    <w:rsid w:val="00817CC6"/>
    <w:rsid w:val="0082403D"/>
    <w:rsid w:val="0082597A"/>
    <w:rsid w:val="00826281"/>
    <w:rsid w:val="0084193E"/>
    <w:rsid w:val="008419E6"/>
    <w:rsid w:val="00842BFC"/>
    <w:rsid w:val="00843378"/>
    <w:rsid w:val="00851603"/>
    <w:rsid w:val="00853D9D"/>
    <w:rsid w:val="0085502D"/>
    <w:rsid w:val="0085555A"/>
    <w:rsid w:val="0085644C"/>
    <w:rsid w:val="00857FCB"/>
    <w:rsid w:val="00861D64"/>
    <w:rsid w:val="008665F5"/>
    <w:rsid w:val="00870554"/>
    <w:rsid w:val="00870A68"/>
    <w:rsid w:val="00875CA9"/>
    <w:rsid w:val="008761F4"/>
    <w:rsid w:val="008858EB"/>
    <w:rsid w:val="00890C78"/>
    <w:rsid w:val="008925A9"/>
    <w:rsid w:val="00892B69"/>
    <w:rsid w:val="00892D17"/>
    <w:rsid w:val="00897B5F"/>
    <w:rsid w:val="00897CFA"/>
    <w:rsid w:val="008A1AFB"/>
    <w:rsid w:val="008B0C28"/>
    <w:rsid w:val="008B1751"/>
    <w:rsid w:val="008B2E9B"/>
    <w:rsid w:val="008B3300"/>
    <w:rsid w:val="008C4971"/>
    <w:rsid w:val="008C7E4E"/>
    <w:rsid w:val="008D0A69"/>
    <w:rsid w:val="008D437E"/>
    <w:rsid w:val="008D45B1"/>
    <w:rsid w:val="008D7483"/>
    <w:rsid w:val="008E05D8"/>
    <w:rsid w:val="008E1D63"/>
    <w:rsid w:val="008E1E1D"/>
    <w:rsid w:val="008E4799"/>
    <w:rsid w:val="008E5745"/>
    <w:rsid w:val="008E7990"/>
    <w:rsid w:val="008F04FC"/>
    <w:rsid w:val="008F2657"/>
    <w:rsid w:val="008F76D1"/>
    <w:rsid w:val="009069C4"/>
    <w:rsid w:val="00912C05"/>
    <w:rsid w:val="009147B8"/>
    <w:rsid w:val="00915B87"/>
    <w:rsid w:val="009355F6"/>
    <w:rsid w:val="00942CAE"/>
    <w:rsid w:val="00947772"/>
    <w:rsid w:val="00951D0A"/>
    <w:rsid w:val="0095443A"/>
    <w:rsid w:val="0096056C"/>
    <w:rsid w:val="00960956"/>
    <w:rsid w:val="00962EBE"/>
    <w:rsid w:val="009701E4"/>
    <w:rsid w:val="00977B53"/>
    <w:rsid w:val="00980FB4"/>
    <w:rsid w:val="00990303"/>
    <w:rsid w:val="009927CF"/>
    <w:rsid w:val="009A16A3"/>
    <w:rsid w:val="009A51C1"/>
    <w:rsid w:val="009A5E5E"/>
    <w:rsid w:val="009A71AD"/>
    <w:rsid w:val="009A75AB"/>
    <w:rsid w:val="009B1177"/>
    <w:rsid w:val="009B355D"/>
    <w:rsid w:val="009B3A82"/>
    <w:rsid w:val="009B3B99"/>
    <w:rsid w:val="009C2FBE"/>
    <w:rsid w:val="009C3E61"/>
    <w:rsid w:val="009C6E73"/>
    <w:rsid w:val="009D16F2"/>
    <w:rsid w:val="009D1AE8"/>
    <w:rsid w:val="009E7D64"/>
    <w:rsid w:val="009F275A"/>
    <w:rsid w:val="00A11DC0"/>
    <w:rsid w:val="00A129BF"/>
    <w:rsid w:val="00A13D08"/>
    <w:rsid w:val="00A161C7"/>
    <w:rsid w:val="00A223FC"/>
    <w:rsid w:val="00A23521"/>
    <w:rsid w:val="00A315D1"/>
    <w:rsid w:val="00A31974"/>
    <w:rsid w:val="00A40400"/>
    <w:rsid w:val="00A44235"/>
    <w:rsid w:val="00A4532D"/>
    <w:rsid w:val="00A52075"/>
    <w:rsid w:val="00A52D9F"/>
    <w:rsid w:val="00A636FF"/>
    <w:rsid w:val="00A66A54"/>
    <w:rsid w:val="00A67E13"/>
    <w:rsid w:val="00A70606"/>
    <w:rsid w:val="00A70B69"/>
    <w:rsid w:val="00A7495B"/>
    <w:rsid w:val="00A81960"/>
    <w:rsid w:val="00A858D5"/>
    <w:rsid w:val="00A90812"/>
    <w:rsid w:val="00A93DB2"/>
    <w:rsid w:val="00AA093C"/>
    <w:rsid w:val="00AA1488"/>
    <w:rsid w:val="00AA2D58"/>
    <w:rsid w:val="00AA4CB4"/>
    <w:rsid w:val="00AA6369"/>
    <w:rsid w:val="00AB5F39"/>
    <w:rsid w:val="00AB667D"/>
    <w:rsid w:val="00AB6895"/>
    <w:rsid w:val="00AC6CA6"/>
    <w:rsid w:val="00AD544A"/>
    <w:rsid w:val="00AD5AC7"/>
    <w:rsid w:val="00AD65D0"/>
    <w:rsid w:val="00AE3054"/>
    <w:rsid w:val="00AF00ED"/>
    <w:rsid w:val="00AF29DB"/>
    <w:rsid w:val="00AF3499"/>
    <w:rsid w:val="00B017FD"/>
    <w:rsid w:val="00B029ED"/>
    <w:rsid w:val="00B14A54"/>
    <w:rsid w:val="00B14A5A"/>
    <w:rsid w:val="00B232A0"/>
    <w:rsid w:val="00B24484"/>
    <w:rsid w:val="00B3130F"/>
    <w:rsid w:val="00B31C66"/>
    <w:rsid w:val="00B35F01"/>
    <w:rsid w:val="00B366CF"/>
    <w:rsid w:val="00B45765"/>
    <w:rsid w:val="00B4730B"/>
    <w:rsid w:val="00B4765C"/>
    <w:rsid w:val="00B47E53"/>
    <w:rsid w:val="00B54A89"/>
    <w:rsid w:val="00B5652E"/>
    <w:rsid w:val="00B57C38"/>
    <w:rsid w:val="00B859B5"/>
    <w:rsid w:val="00B879EA"/>
    <w:rsid w:val="00B90642"/>
    <w:rsid w:val="00B91279"/>
    <w:rsid w:val="00B91C42"/>
    <w:rsid w:val="00B93791"/>
    <w:rsid w:val="00B94714"/>
    <w:rsid w:val="00BA09DE"/>
    <w:rsid w:val="00BA1F7A"/>
    <w:rsid w:val="00BA3FBA"/>
    <w:rsid w:val="00BA4713"/>
    <w:rsid w:val="00BA6DFE"/>
    <w:rsid w:val="00BB5369"/>
    <w:rsid w:val="00BB6885"/>
    <w:rsid w:val="00BC43A6"/>
    <w:rsid w:val="00BD16E1"/>
    <w:rsid w:val="00BD58AB"/>
    <w:rsid w:val="00BD7F61"/>
    <w:rsid w:val="00BE198E"/>
    <w:rsid w:val="00BE19E5"/>
    <w:rsid w:val="00BE207D"/>
    <w:rsid w:val="00BE66BD"/>
    <w:rsid w:val="00C0493C"/>
    <w:rsid w:val="00C07FB1"/>
    <w:rsid w:val="00C11420"/>
    <w:rsid w:val="00C128A0"/>
    <w:rsid w:val="00C1308B"/>
    <w:rsid w:val="00C1396C"/>
    <w:rsid w:val="00C15854"/>
    <w:rsid w:val="00C17133"/>
    <w:rsid w:val="00C201EA"/>
    <w:rsid w:val="00C20F86"/>
    <w:rsid w:val="00C2505F"/>
    <w:rsid w:val="00C32E27"/>
    <w:rsid w:val="00C36199"/>
    <w:rsid w:val="00C4233D"/>
    <w:rsid w:val="00C43084"/>
    <w:rsid w:val="00C46A3F"/>
    <w:rsid w:val="00C46C30"/>
    <w:rsid w:val="00C50289"/>
    <w:rsid w:val="00C518F4"/>
    <w:rsid w:val="00C54A5D"/>
    <w:rsid w:val="00C606B4"/>
    <w:rsid w:val="00C6143A"/>
    <w:rsid w:val="00C627E1"/>
    <w:rsid w:val="00C65AA6"/>
    <w:rsid w:val="00C65E0C"/>
    <w:rsid w:val="00C67681"/>
    <w:rsid w:val="00C72093"/>
    <w:rsid w:val="00C72453"/>
    <w:rsid w:val="00C73CE3"/>
    <w:rsid w:val="00C753E6"/>
    <w:rsid w:val="00C77597"/>
    <w:rsid w:val="00C821DD"/>
    <w:rsid w:val="00C90EE3"/>
    <w:rsid w:val="00C93218"/>
    <w:rsid w:val="00C93C1E"/>
    <w:rsid w:val="00CA100F"/>
    <w:rsid w:val="00CA455F"/>
    <w:rsid w:val="00CA52C1"/>
    <w:rsid w:val="00CB4C3A"/>
    <w:rsid w:val="00CB6CB0"/>
    <w:rsid w:val="00CB6FF2"/>
    <w:rsid w:val="00CD2FEA"/>
    <w:rsid w:val="00CD3617"/>
    <w:rsid w:val="00CE1D7F"/>
    <w:rsid w:val="00CE2DCC"/>
    <w:rsid w:val="00CE48F1"/>
    <w:rsid w:val="00CE550A"/>
    <w:rsid w:val="00CE6034"/>
    <w:rsid w:val="00CE6872"/>
    <w:rsid w:val="00CF17CC"/>
    <w:rsid w:val="00CF1BCD"/>
    <w:rsid w:val="00CF2273"/>
    <w:rsid w:val="00CF43E4"/>
    <w:rsid w:val="00CF50B7"/>
    <w:rsid w:val="00CF711B"/>
    <w:rsid w:val="00D00F62"/>
    <w:rsid w:val="00D01C2D"/>
    <w:rsid w:val="00D0464F"/>
    <w:rsid w:val="00D118A7"/>
    <w:rsid w:val="00D13B1C"/>
    <w:rsid w:val="00D16D6F"/>
    <w:rsid w:val="00D17804"/>
    <w:rsid w:val="00D210A6"/>
    <w:rsid w:val="00D252B1"/>
    <w:rsid w:val="00D3019E"/>
    <w:rsid w:val="00D34040"/>
    <w:rsid w:val="00D41A1B"/>
    <w:rsid w:val="00D44D9C"/>
    <w:rsid w:val="00D47952"/>
    <w:rsid w:val="00D50F15"/>
    <w:rsid w:val="00D623ED"/>
    <w:rsid w:val="00D65283"/>
    <w:rsid w:val="00D66507"/>
    <w:rsid w:val="00D810DA"/>
    <w:rsid w:val="00D845FC"/>
    <w:rsid w:val="00D86F1D"/>
    <w:rsid w:val="00D87CBC"/>
    <w:rsid w:val="00DC097F"/>
    <w:rsid w:val="00DC23B2"/>
    <w:rsid w:val="00DC58F4"/>
    <w:rsid w:val="00DD0BCE"/>
    <w:rsid w:val="00DD16E7"/>
    <w:rsid w:val="00DD2644"/>
    <w:rsid w:val="00DD35EF"/>
    <w:rsid w:val="00DD3F84"/>
    <w:rsid w:val="00DD583F"/>
    <w:rsid w:val="00DE36ED"/>
    <w:rsid w:val="00DE41E1"/>
    <w:rsid w:val="00E0574F"/>
    <w:rsid w:val="00E05DDA"/>
    <w:rsid w:val="00E13FF7"/>
    <w:rsid w:val="00E14A28"/>
    <w:rsid w:val="00E23286"/>
    <w:rsid w:val="00E244C4"/>
    <w:rsid w:val="00E25C72"/>
    <w:rsid w:val="00E25CEF"/>
    <w:rsid w:val="00E26868"/>
    <w:rsid w:val="00E40D8A"/>
    <w:rsid w:val="00E422F8"/>
    <w:rsid w:val="00E5148D"/>
    <w:rsid w:val="00E67296"/>
    <w:rsid w:val="00E8150B"/>
    <w:rsid w:val="00E8198C"/>
    <w:rsid w:val="00EA154F"/>
    <w:rsid w:val="00EA2732"/>
    <w:rsid w:val="00EA33F8"/>
    <w:rsid w:val="00EA50D4"/>
    <w:rsid w:val="00EB0B3A"/>
    <w:rsid w:val="00EB10FE"/>
    <w:rsid w:val="00EB3139"/>
    <w:rsid w:val="00EB3222"/>
    <w:rsid w:val="00EC405C"/>
    <w:rsid w:val="00ED3090"/>
    <w:rsid w:val="00ED6DF9"/>
    <w:rsid w:val="00EE02AC"/>
    <w:rsid w:val="00EE1349"/>
    <w:rsid w:val="00EE28C7"/>
    <w:rsid w:val="00EE2D3F"/>
    <w:rsid w:val="00EE3C46"/>
    <w:rsid w:val="00EE4298"/>
    <w:rsid w:val="00EE4A83"/>
    <w:rsid w:val="00EE6927"/>
    <w:rsid w:val="00EE7B1A"/>
    <w:rsid w:val="00EF1F0A"/>
    <w:rsid w:val="00EF2493"/>
    <w:rsid w:val="00EF48E0"/>
    <w:rsid w:val="00EF794D"/>
    <w:rsid w:val="00F00978"/>
    <w:rsid w:val="00F01994"/>
    <w:rsid w:val="00F030C3"/>
    <w:rsid w:val="00F124B6"/>
    <w:rsid w:val="00F13AAB"/>
    <w:rsid w:val="00F16DE1"/>
    <w:rsid w:val="00F17CB0"/>
    <w:rsid w:val="00F27373"/>
    <w:rsid w:val="00F31ECB"/>
    <w:rsid w:val="00F326B5"/>
    <w:rsid w:val="00F33F90"/>
    <w:rsid w:val="00F3564E"/>
    <w:rsid w:val="00F37289"/>
    <w:rsid w:val="00F41D85"/>
    <w:rsid w:val="00F42B36"/>
    <w:rsid w:val="00F43239"/>
    <w:rsid w:val="00F445DF"/>
    <w:rsid w:val="00F446C5"/>
    <w:rsid w:val="00F534CF"/>
    <w:rsid w:val="00F66808"/>
    <w:rsid w:val="00F73AEE"/>
    <w:rsid w:val="00F749EF"/>
    <w:rsid w:val="00F82CD4"/>
    <w:rsid w:val="00F84946"/>
    <w:rsid w:val="00F858CF"/>
    <w:rsid w:val="00F95516"/>
    <w:rsid w:val="00F96D1A"/>
    <w:rsid w:val="00F9734C"/>
    <w:rsid w:val="00FA1600"/>
    <w:rsid w:val="00FA79D3"/>
    <w:rsid w:val="00FB2127"/>
    <w:rsid w:val="00FB6A08"/>
    <w:rsid w:val="00FC4805"/>
    <w:rsid w:val="00FD2FC3"/>
    <w:rsid w:val="00FD5919"/>
    <w:rsid w:val="00FE17DF"/>
    <w:rsid w:val="00FE2537"/>
    <w:rsid w:val="00FE2CBA"/>
    <w:rsid w:val="00FE32CA"/>
    <w:rsid w:val="00FE5C8D"/>
    <w:rsid w:val="00FF016E"/>
    <w:rsid w:val="00FF11AF"/>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CBE5F6"/>
  <w15:docId w15:val="{D8A23C96-4101-4048-8737-F9DDEE86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190341825">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969897010">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19711021">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62348526">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766145137">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szkolenia-css.pl" TargetMode="Externa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480D-C4A1-482A-9C1F-CE109382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3</Pages>
  <Words>1060</Words>
  <Characters>6361</Characters>
  <Application>Microsoft Office Word</Application>
  <DocSecurity>8</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419</cp:revision>
  <cp:lastPrinted>2019-04-30T11:10:00Z</cp:lastPrinted>
  <dcterms:created xsi:type="dcterms:W3CDTF">2020-11-15T22:33:00Z</dcterms:created>
  <dcterms:modified xsi:type="dcterms:W3CDTF">2024-03-14T09:08:00Z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