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60C5A2B3" w14:textId="77777777" w:rsidTr="00736CD0">
        <w:trPr>
          <w:trHeight w:val="1124"/>
        </w:trPr>
        <w:tc>
          <w:tcPr>
            <w:tcW w:w="3090" w:type="dxa"/>
          </w:tcPr>
          <w:p w14:paraId="782366DF"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012E7552"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6E578B73" w14:textId="60FBCCDC"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4A4FFC">
              <w:rPr>
                <w:rFonts w:ascii="Times New Roman" w:hAnsi="Times New Roman"/>
                <w:sz w:val="18"/>
                <w:szCs w:val="18"/>
              </w:rPr>
              <w:t>530 112 064</w:t>
            </w:r>
          </w:p>
          <w:p w14:paraId="2F8DB19E"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9E3BC8F"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1CDBDA36" w14:textId="45FF0C09" w:rsidR="00596669" w:rsidRDefault="00596669" w:rsidP="0017356C">
      <w:pPr>
        <w:pStyle w:val="Bezodstpw"/>
        <w:jc w:val="center"/>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58240" behindDoc="0" locked="0" layoutInCell="1" allowOverlap="1" wp14:anchorId="72ED0381" wp14:editId="318DBC39">
            <wp:simplePos x="0" y="0"/>
            <wp:positionH relativeFrom="column">
              <wp:posOffset>-20955</wp:posOffset>
            </wp:positionH>
            <wp:positionV relativeFrom="paragraph">
              <wp:posOffset>7620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p>
    <w:p w14:paraId="2789A54C" w14:textId="1E200051" w:rsidR="00596669" w:rsidRDefault="00596669" w:rsidP="0017356C">
      <w:pPr>
        <w:pStyle w:val="Bezodstpw"/>
        <w:jc w:val="center"/>
        <w:rPr>
          <w:rFonts w:ascii="Times New Roman" w:hAnsi="Times New Roman"/>
          <w:b/>
          <w:sz w:val="24"/>
          <w:szCs w:val="24"/>
        </w:rPr>
      </w:pPr>
    </w:p>
    <w:p w14:paraId="3FA5D9D2" w14:textId="77777777" w:rsidR="00596669" w:rsidRDefault="00596669" w:rsidP="0017356C">
      <w:pPr>
        <w:pStyle w:val="Bezodstpw"/>
        <w:jc w:val="center"/>
        <w:rPr>
          <w:rFonts w:ascii="Times New Roman" w:hAnsi="Times New Roman"/>
          <w:b/>
          <w:sz w:val="24"/>
          <w:szCs w:val="24"/>
        </w:rPr>
      </w:pPr>
    </w:p>
    <w:p w14:paraId="17F97B47" w14:textId="77777777" w:rsidR="0010406F" w:rsidRDefault="0010406F" w:rsidP="0017356C">
      <w:pPr>
        <w:pStyle w:val="Bezodstpw"/>
        <w:jc w:val="center"/>
        <w:rPr>
          <w:rFonts w:ascii="Times New Roman" w:hAnsi="Times New Roman"/>
          <w:b/>
          <w:sz w:val="24"/>
          <w:szCs w:val="24"/>
        </w:rPr>
      </w:pPr>
    </w:p>
    <w:p w14:paraId="5CA7B27B" w14:textId="77777777" w:rsidR="00596669" w:rsidRDefault="00596669" w:rsidP="0017356C">
      <w:pPr>
        <w:pStyle w:val="Bezodstpw"/>
        <w:jc w:val="center"/>
        <w:rPr>
          <w:rFonts w:ascii="Times New Roman" w:hAnsi="Times New Roman"/>
          <w:b/>
          <w:sz w:val="24"/>
          <w:szCs w:val="24"/>
        </w:rPr>
      </w:pPr>
    </w:p>
    <w:p w14:paraId="17FA8E19" w14:textId="77777777" w:rsidR="0010406F" w:rsidRDefault="0010406F" w:rsidP="0017356C">
      <w:pPr>
        <w:pStyle w:val="Bezodstpw"/>
        <w:jc w:val="center"/>
        <w:rPr>
          <w:rFonts w:ascii="Times New Roman" w:hAnsi="Times New Roman"/>
          <w:b/>
          <w:sz w:val="32"/>
          <w:szCs w:val="32"/>
        </w:rPr>
      </w:pPr>
    </w:p>
    <w:p w14:paraId="1DD9FCE0" w14:textId="20CA9D20" w:rsidR="00870A68" w:rsidRPr="00E65E57" w:rsidRDefault="00870A68" w:rsidP="0017356C">
      <w:pPr>
        <w:pStyle w:val="Bezodstpw"/>
        <w:jc w:val="center"/>
        <w:rPr>
          <w:rFonts w:ascii="Times New Roman" w:hAnsi="Times New Roman"/>
          <w:b/>
          <w:sz w:val="32"/>
          <w:szCs w:val="32"/>
          <w:u w:val="single"/>
        </w:rPr>
      </w:pPr>
      <w:r w:rsidRPr="00E65E57">
        <w:rPr>
          <w:rFonts w:ascii="Times New Roman" w:hAnsi="Times New Roman"/>
          <w:b/>
          <w:sz w:val="32"/>
          <w:szCs w:val="32"/>
        </w:rPr>
        <w:t>ZAPROSZENIE NA SZKOLENIE</w:t>
      </w:r>
      <w:r w:rsidR="00736CD0" w:rsidRPr="00E65E57">
        <w:rPr>
          <w:rFonts w:ascii="Times New Roman" w:hAnsi="Times New Roman"/>
          <w:b/>
          <w:sz w:val="32"/>
          <w:szCs w:val="32"/>
        </w:rPr>
        <w:t xml:space="preserve"> </w:t>
      </w:r>
    </w:p>
    <w:p w14:paraId="6209CB1B" w14:textId="77777777" w:rsidR="00596669" w:rsidRDefault="00596669" w:rsidP="00E65E57">
      <w:pPr>
        <w:pStyle w:val="Bezodstpw"/>
        <w:rPr>
          <w:rFonts w:ascii="Arial Black" w:hAnsi="Arial Black"/>
          <w:b/>
          <w:bCs/>
          <w:sz w:val="28"/>
          <w:szCs w:val="28"/>
        </w:rPr>
      </w:pPr>
    </w:p>
    <w:p w14:paraId="7B67B1C9" w14:textId="7D6FB7AB" w:rsidR="00C57530" w:rsidRPr="00C57530" w:rsidRDefault="00C57530" w:rsidP="00C57530">
      <w:pPr>
        <w:pStyle w:val="Tekstpodstawowy"/>
        <w:jc w:val="center"/>
        <w:rPr>
          <w:b/>
          <w:sz w:val="28"/>
          <w:szCs w:val="28"/>
        </w:rPr>
      </w:pPr>
      <w:r w:rsidRPr="00C57530">
        <w:rPr>
          <w:rFonts w:ascii="Arial Black" w:hAnsi="Arial Black"/>
          <w:b/>
          <w:bCs/>
          <w:sz w:val="28"/>
          <w:szCs w:val="28"/>
        </w:rPr>
        <w:t>Szkolenia okresowe dla osób kierujących pracownikami</w:t>
      </w:r>
      <w:r>
        <w:rPr>
          <w:rFonts w:ascii="Arial Black" w:hAnsi="Arial Black"/>
          <w:b/>
          <w:bCs/>
          <w:sz w:val="28"/>
          <w:szCs w:val="28"/>
        </w:rPr>
        <w:t xml:space="preserve"> i pracodawców </w:t>
      </w:r>
    </w:p>
    <w:p w14:paraId="762F0A39" w14:textId="6C025D9E" w:rsidR="00E65E57" w:rsidRPr="00E65E57" w:rsidRDefault="00E65E57" w:rsidP="00E65E57">
      <w:pPr>
        <w:pStyle w:val="Tekstpodstawowy"/>
        <w:jc w:val="center"/>
        <w:rPr>
          <w:rFonts w:ascii="Arial" w:hAnsi="Arial" w:cs="Arial"/>
          <w:b/>
          <w:sz w:val="22"/>
        </w:rPr>
      </w:pPr>
      <w:r w:rsidRPr="00E65E57">
        <w:rPr>
          <w:rFonts w:ascii="Arial" w:hAnsi="Arial" w:cs="Arial"/>
          <w:b/>
          <w:sz w:val="22"/>
        </w:rPr>
        <w:t xml:space="preserve">na podstawie </w:t>
      </w:r>
      <w:r w:rsidRPr="00E65E57">
        <w:rPr>
          <w:rFonts w:ascii="Arial" w:hAnsi="Arial" w:cs="Arial"/>
          <w:b/>
          <w:sz w:val="22"/>
        </w:rPr>
        <w:br/>
        <w:t>Rozporządzenia w sprawie szkolenia w dziedzinie bezpieczeństwa i higieny pracy. Dz.U.2004.180.1860 (z późn.zm)</w:t>
      </w:r>
    </w:p>
    <w:p w14:paraId="58FDA3C8" w14:textId="77777777" w:rsidR="004B6ADD" w:rsidRDefault="004B6ADD" w:rsidP="005F6EF6">
      <w:pPr>
        <w:pStyle w:val="Bezodstpw"/>
        <w:rPr>
          <w:b/>
          <w:szCs w:val="20"/>
        </w:rPr>
      </w:pPr>
    </w:p>
    <w:p w14:paraId="6EA68FE4" w14:textId="7739F18F" w:rsidR="009F4082" w:rsidRDefault="00C8080E" w:rsidP="005F6EF6">
      <w:pPr>
        <w:pStyle w:val="Bezodstpw"/>
        <w:rPr>
          <w:b/>
          <w:szCs w:val="20"/>
        </w:rPr>
      </w:pPr>
      <w:r>
        <w:rPr>
          <w:b/>
          <w:szCs w:val="20"/>
        </w:rPr>
        <w:t xml:space="preserve">Harmonogram </w:t>
      </w:r>
      <w:r w:rsidR="00E65E57">
        <w:rPr>
          <w:b/>
          <w:szCs w:val="20"/>
        </w:rPr>
        <w:t>szkoleń</w:t>
      </w:r>
      <w:r w:rsidR="00D1752B">
        <w:rPr>
          <w:b/>
          <w:szCs w:val="20"/>
        </w:rPr>
        <w:t xml:space="preserve"> </w:t>
      </w:r>
      <w:r>
        <w:rPr>
          <w:b/>
          <w:szCs w:val="20"/>
        </w:rPr>
        <w:t xml:space="preserve"> (proszę zakreślić wybraną dat</w:t>
      </w:r>
      <w:r w:rsidR="003A7C14">
        <w:rPr>
          <w:b/>
          <w:szCs w:val="20"/>
        </w:rPr>
        <w:t>ę)</w:t>
      </w:r>
    </w:p>
    <w:p w14:paraId="3AE88A76" w14:textId="77777777" w:rsidR="00A31485" w:rsidRDefault="00A31485" w:rsidP="005F6EF6">
      <w:pPr>
        <w:pStyle w:val="Bezodstpw"/>
        <w:rPr>
          <w:b/>
          <w:szCs w:val="20"/>
        </w:rPr>
      </w:pPr>
    </w:p>
    <w:tbl>
      <w:tblPr>
        <w:tblStyle w:val="Tabela-Siatka"/>
        <w:tblpPr w:leftFromText="141" w:rightFromText="141" w:vertAnchor="text" w:horzAnchor="margin" w:tblpY="78"/>
        <w:tblW w:w="33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8"/>
        <w:gridCol w:w="425"/>
        <w:gridCol w:w="1984"/>
        <w:gridCol w:w="1984"/>
      </w:tblGrid>
      <w:tr w:rsidR="00E7290D" w14:paraId="136FDEE3" w14:textId="4198C008" w:rsidTr="00E7290D">
        <w:trPr>
          <w:trHeight w:val="416"/>
        </w:trPr>
        <w:tc>
          <w:tcPr>
            <w:tcW w:w="1835" w:type="pct"/>
            <w:tcBorders>
              <w:bottom w:val="single" w:sz="4" w:space="0" w:color="auto"/>
            </w:tcBorders>
          </w:tcPr>
          <w:p w14:paraId="676227F4" w14:textId="4F86A4EA" w:rsidR="00E7290D" w:rsidRPr="006A3B8A" w:rsidRDefault="00E7290D" w:rsidP="004B6ADD">
            <w:pPr>
              <w:pStyle w:val="Tekstpodstawowy"/>
              <w:jc w:val="center"/>
              <w:rPr>
                <w:b/>
                <w:sz w:val="18"/>
                <w:szCs w:val="18"/>
              </w:rPr>
            </w:pPr>
            <w:r w:rsidRPr="006A3B8A">
              <w:rPr>
                <w:b/>
                <w:sz w:val="18"/>
                <w:szCs w:val="18"/>
              </w:rPr>
              <w:t>Termin</w:t>
            </w:r>
            <w:r>
              <w:rPr>
                <w:b/>
                <w:sz w:val="18"/>
                <w:szCs w:val="18"/>
              </w:rPr>
              <w:t xml:space="preserve"> </w:t>
            </w:r>
          </w:p>
        </w:tc>
        <w:tc>
          <w:tcPr>
            <w:tcW w:w="306" w:type="pct"/>
            <w:tcBorders>
              <w:bottom w:val="single" w:sz="4" w:space="0" w:color="auto"/>
            </w:tcBorders>
          </w:tcPr>
          <w:p w14:paraId="0FC8AFC1" w14:textId="5E1E224D" w:rsidR="00E7290D" w:rsidRPr="006A3B8A" w:rsidRDefault="00E7290D" w:rsidP="004B6ADD">
            <w:pPr>
              <w:pStyle w:val="Tekstpodstawowy"/>
              <w:jc w:val="center"/>
              <w:rPr>
                <w:b/>
                <w:sz w:val="18"/>
                <w:szCs w:val="18"/>
              </w:rPr>
            </w:pPr>
            <w:r>
              <w:rPr>
                <w:b/>
                <w:sz w:val="18"/>
                <w:szCs w:val="18"/>
              </w:rPr>
              <w:t>X</w:t>
            </w:r>
          </w:p>
        </w:tc>
        <w:tc>
          <w:tcPr>
            <w:tcW w:w="1429" w:type="pct"/>
            <w:tcBorders>
              <w:bottom w:val="single" w:sz="4" w:space="0" w:color="auto"/>
            </w:tcBorders>
          </w:tcPr>
          <w:p w14:paraId="3BA3BBFE" w14:textId="2E33AEE1" w:rsidR="00E7290D" w:rsidRPr="006A3B8A" w:rsidRDefault="00E7290D" w:rsidP="004B6ADD">
            <w:pPr>
              <w:pStyle w:val="Tekstpodstawowy"/>
              <w:jc w:val="center"/>
              <w:rPr>
                <w:b/>
                <w:sz w:val="18"/>
                <w:szCs w:val="18"/>
              </w:rPr>
            </w:pPr>
            <w:r w:rsidRPr="006A3B8A">
              <w:rPr>
                <w:b/>
                <w:sz w:val="18"/>
                <w:szCs w:val="18"/>
              </w:rPr>
              <w:t>Czas trwania</w:t>
            </w:r>
          </w:p>
        </w:tc>
        <w:tc>
          <w:tcPr>
            <w:tcW w:w="1429" w:type="pct"/>
            <w:tcBorders>
              <w:bottom w:val="single" w:sz="4" w:space="0" w:color="auto"/>
            </w:tcBorders>
          </w:tcPr>
          <w:p w14:paraId="1C0BD7E9" w14:textId="64C740B6" w:rsidR="00E7290D" w:rsidRPr="006A3B8A" w:rsidRDefault="00E7290D" w:rsidP="004B6ADD">
            <w:pPr>
              <w:pStyle w:val="Tekstpodstawowy"/>
              <w:jc w:val="center"/>
              <w:rPr>
                <w:b/>
                <w:sz w:val="18"/>
                <w:szCs w:val="18"/>
              </w:rPr>
            </w:pPr>
            <w:r>
              <w:rPr>
                <w:b/>
                <w:sz w:val="18"/>
                <w:szCs w:val="18"/>
              </w:rPr>
              <w:t xml:space="preserve">Prowadzący </w:t>
            </w:r>
          </w:p>
        </w:tc>
      </w:tr>
      <w:tr w:rsidR="004174F5" w:rsidRPr="00F96D1A" w14:paraId="0C7BD91A" w14:textId="77777777" w:rsidTr="00E7290D">
        <w:tc>
          <w:tcPr>
            <w:tcW w:w="1835" w:type="pct"/>
          </w:tcPr>
          <w:p w14:paraId="7AFD838E" w14:textId="6FA19F2B" w:rsidR="004174F5" w:rsidRDefault="008B20EE" w:rsidP="00D1752B">
            <w:pPr>
              <w:pStyle w:val="Tekstpodstawowy"/>
              <w:jc w:val="center"/>
              <w:rPr>
                <w:rFonts w:ascii="Arial Narrow" w:hAnsi="Arial Narrow"/>
                <w:b/>
                <w:sz w:val="22"/>
              </w:rPr>
            </w:pPr>
            <w:r>
              <w:rPr>
                <w:rFonts w:ascii="Arial Narrow" w:hAnsi="Arial Narrow"/>
                <w:b/>
                <w:sz w:val="22"/>
              </w:rPr>
              <w:t>1</w:t>
            </w:r>
            <w:r w:rsidR="00051FCF">
              <w:rPr>
                <w:rFonts w:ascii="Arial Narrow" w:hAnsi="Arial Narrow"/>
                <w:b/>
                <w:sz w:val="22"/>
              </w:rPr>
              <w:t>9</w:t>
            </w:r>
            <w:r w:rsidR="004174F5">
              <w:rPr>
                <w:rFonts w:ascii="Arial Narrow" w:hAnsi="Arial Narrow"/>
                <w:b/>
                <w:sz w:val="22"/>
              </w:rPr>
              <w:t>.</w:t>
            </w:r>
            <w:r>
              <w:rPr>
                <w:rFonts w:ascii="Arial Narrow" w:hAnsi="Arial Narrow"/>
                <w:b/>
                <w:sz w:val="22"/>
              </w:rPr>
              <w:t>0</w:t>
            </w:r>
            <w:r w:rsidR="00051FCF">
              <w:rPr>
                <w:rFonts w:ascii="Arial Narrow" w:hAnsi="Arial Narrow"/>
                <w:b/>
                <w:sz w:val="22"/>
              </w:rPr>
              <w:t>3</w:t>
            </w:r>
            <w:r w:rsidR="004174F5">
              <w:rPr>
                <w:rFonts w:ascii="Arial Narrow" w:hAnsi="Arial Narrow"/>
                <w:b/>
                <w:sz w:val="22"/>
              </w:rPr>
              <w:t>.202</w:t>
            </w:r>
            <w:r>
              <w:rPr>
                <w:rFonts w:ascii="Arial Narrow" w:hAnsi="Arial Narrow"/>
                <w:b/>
                <w:sz w:val="22"/>
              </w:rPr>
              <w:t>4</w:t>
            </w:r>
          </w:p>
        </w:tc>
        <w:tc>
          <w:tcPr>
            <w:tcW w:w="306" w:type="pct"/>
          </w:tcPr>
          <w:p w14:paraId="6AACCAB5" w14:textId="77777777" w:rsidR="004174F5" w:rsidRPr="002142EF" w:rsidRDefault="004174F5" w:rsidP="00D1752B">
            <w:pPr>
              <w:pStyle w:val="Tekstpodstawowy"/>
              <w:jc w:val="center"/>
              <w:rPr>
                <w:bCs/>
                <w:color w:val="FF0000"/>
                <w:sz w:val="18"/>
                <w:szCs w:val="18"/>
              </w:rPr>
            </w:pPr>
            <w:permStart w:id="1618505123" w:edGrp="everyone"/>
            <w:permEnd w:id="1618505123"/>
          </w:p>
        </w:tc>
        <w:tc>
          <w:tcPr>
            <w:tcW w:w="1429" w:type="pct"/>
          </w:tcPr>
          <w:p w14:paraId="01E95FCB" w14:textId="4E7503F6" w:rsidR="004174F5" w:rsidRPr="00B1238B" w:rsidRDefault="004174F5" w:rsidP="00D1752B">
            <w:pPr>
              <w:pStyle w:val="Tekstpodstawowy"/>
              <w:jc w:val="center"/>
              <w:rPr>
                <w:b/>
              </w:rPr>
            </w:pPr>
            <w:r w:rsidRPr="00B1238B">
              <w:rPr>
                <w:b/>
              </w:rPr>
              <w:t>9.00-15.30</w:t>
            </w:r>
          </w:p>
        </w:tc>
        <w:tc>
          <w:tcPr>
            <w:tcW w:w="1429" w:type="pct"/>
          </w:tcPr>
          <w:p w14:paraId="710CA0A5" w14:textId="422702D6" w:rsidR="004174F5" w:rsidRPr="00B1238B" w:rsidRDefault="004174F5" w:rsidP="00D1752B">
            <w:pPr>
              <w:pStyle w:val="Tekstpodstawowy"/>
              <w:jc w:val="center"/>
              <w:rPr>
                <w:b/>
              </w:rPr>
            </w:pPr>
            <w:r w:rsidRPr="00B1238B">
              <w:rPr>
                <w:b/>
              </w:rPr>
              <w:t>Bartłomiej Kędzior</w:t>
            </w:r>
          </w:p>
        </w:tc>
      </w:tr>
      <w:tr w:rsidR="006D68AC" w:rsidRPr="00F96D1A" w14:paraId="070A3D40" w14:textId="77777777" w:rsidTr="00E7290D">
        <w:tc>
          <w:tcPr>
            <w:tcW w:w="1835" w:type="pct"/>
          </w:tcPr>
          <w:p w14:paraId="40055AC2" w14:textId="37CE8796" w:rsidR="006D68AC" w:rsidRDefault="00051FCF" w:rsidP="00D1752B">
            <w:pPr>
              <w:pStyle w:val="Tekstpodstawowy"/>
              <w:jc w:val="center"/>
              <w:rPr>
                <w:rFonts w:ascii="Arial Narrow" w:hAnsi="Arial Narrow"/>
                <w:b/>
                <w:sz w:val="22"/>
              </w:rPr>
            </w:pPr>
            <w:r>
              <w:rPr>
                <w:rFonts w:ascii="Arial Narrow" w:hAnsi="Arial Narrow"/>
                <w:b/>
                <w:sz w:val="22"/>
              </w:rPr>
              <w:t>12</w:t>
            </w:r>
            <w:r w:rsidR="006D68AC">
              <w:rPr>
                <w:rFonts w:ascii="Arial Narrow" w:hAnsi="Arial Narrow"/>
                <w:b/>
                <w:sz w:val="22"/>
              </w:rPr>
              <w:t>.0</w:t>
            </w:r>
            <w:r>
              <w:rPr>
                <w:rFonts w:ascii="Arial Narrow" w:hAnsi="Arial Narrow"/>
                <w:b/>
                <w:sz w:val="22"/>
              </w:rPr>
              <w:t>4</w:t>
            </w:r>
            <w:r w:rsidR="006D68AC">
              <w:rPr>
                <w:rFonts w:ascii="Arial Narrow" w:hAnsi="Arial Narrow"/>
                <w:b/>
                <w:sz w:val="22"/>
              </w:rPr>
              <w:t>.2024</w:t>
            </w:r>
          </w:p>
        </w:tc>
        <w:tc>
          <w:tcPr>
            <w:tcW w:w="306" w:type="pct"/>
          </w:tcPr>
          <w:p w14:paraId="2877AAE8" w14:textId="77777777" w:rsidR="006D68AC" w:rsidRPr="002142EF" w:rsidRDefault="006D68AC" w:rsidP="00D1752B">
            <w:pPr>
              <w:pStyle w:val="Tekstpodstawowy"/>
              <w:jc w:val="center"/>
              <w:rPr>
                <w:bCs/>
                <w:color w:val="FF0000"/>
                <w:sz w:val="18"/>
                <w:szCs w:val="18"/>
              </w:rPr>
            </w:pPr>
            <w:permStart w:id="1260860174" w:edGrp="everyone"/>
            <w:permEnd w:id="1260860174"/>
          </w:p>
        </w:tc>
        <w:tc>
          <w:tcPr>
            <w:tcW w:w="1429" w:type="pct"/>
          </w:tcPr>
          <w:p w14:paraId="11E44560" w14:textId="10250343" w:rsidR="006D68AC" w:rsidRPr="00B1238B" w:rsidRDefault="006D68AC" w:rsidP="00D1752B">
            <w:pPr>
              <w:pStyle w:val="Tekstpodstawowy"/>
              <w:jc w:val="center"/>
              <w:rPr>
                <w:b/>
              </w:rPr>
            </w:pPr>
            <w:r w:rsidRPr="00B1238B">
              <w:rPr>
                <w:b/>
              </w:rPr>
              <w:t>9.00-15.30</w:t>
            </w:r>
          </w:p>
        </w:tc>
        <w:tc>
          <w:tcPr>
            <w:tcW w:w="1429" w:type="pct"/>
          </w:tcPr>
          <w:p w14:paraId="7D462519" w14:textId="42F32668" w:rsidR="006D68AC" w:rsidRPr="00B1238B" w:rsidRDefault="006D68AC" w:rsidP="00D1752B">
            <w:pPr>
              <w:pStyle w:val="Tekstpodstawowy"/>
              <w:jc w:val="center"/>
              <w:rPr>
                <w:b/>
              </w:rPr>
            </w:pPr>
            <w:r w:rsidRPr="00B1238B">
              <w:rPr>
                <w:b/>
              </w:rPr>
              <w:t>Bartłomiej Kędzior</w:t>
            </w:r>
          </w:p>
        </w:tc>
      </w:tr>
      <w:tr w:rsidR="00051FCF" w:rsidRPr="00F96D1A" w14:paraId="61B42AEC" w14:textId="77777777" w:rsidTr="00E7290D">
        <w:tc>
          <w:tcPr>
            <w:tcW w:w="1835" w:type="pct"/>
          </w:tcPr>
          <w:p w14:paraId="4FA497A5" w14:textId="5B0A7A4A" w:rsidR="00051FCF" w:rsidRDefault="00051FCF" w:rsidP="00051FCF">
            <w:pPr>
              <w:pStyle w:val="Tekstpodstawowy"/>
              <w:jc w:val="center"/>
              <w:rPr>
                <w:rFonts w:ascii="Arial Narrow" w:hAnsi="Arial Narrow"/>
                <w:b/>
                <w:sz w:val="22"/>
              </w:rPr>
            </w:pPr>
            <w:r>
              <w:rPr>
                <w:rFonts w:ascii="Arial Narrow" w:hAnsi="Arial Narrow"/>
                <w:b/>
                <w:sz w:val="22"/>
              </w:rPr>
              <w:t>16.05.2024</w:t>
            </w:r>
          </w:p>
        </w:tc>
        <w:tc>
          <w:tcPr>
            <w:tcW w:w="306" w:type="pct"/>
          </w:tcPr>
          <w:p w14:paraId="785A70E0" w14:textId="77777777" w:rsidR="00051FCF" w:rsidRPr="002142EF" w:rsidRDefault="00051FCF" w:rsidP="00051FCF">
            <w:pPr>
              <w:pStyle w:val="Tekstpodstawowy"/>
              <w:jc w:val="center"/>
              <w:rPr>
                <w:bCs/>
                <w:color w:val="FF0000"/>
                <w:sz w:val="18"/>
                <w:szCs w:val="18"/>
              </w:rPr>
            </w:pPr>
            <w:permStart w:id="396262542" w:edGrp="everyone"/>
            <w:permEnd w:id="396262542"/>
          </w:p>
        </w:tc>
        <w:tc>
          <w:tcPr>
            <w:tcW w:w="1429" w:type="pct"/>
          </w:tcPr>
          <w:p w14:paraId="40A93CB5" w14:textId="2015AB35" w:rsidR="00051FCF" w:rsidRPr="00B1238B" w:rsidRDefault="00051FCF" w:rsidP="00051FCF">
            <w:pPr>
              <w:pStyle w:val="Tekstpodstawowy"/>
              <w:jc w:val="center"/>
              <w:rPr>
                <w:b/>
              </w:rPr>
            </w:pPr>
            <w:r w:rsidRPr="00B1238B">
              <w:rPr>
                <w:b/>
              </w:rPr>
              <w:t>9.00-15.30</w:t>
            </w:r>
          </w:p>
        </w:tc>
        <w:tc>
          <w:tcPr>
            <w:tcW w:w="1429" w:type="pct"/>
          </w:tcPr>
          <w:p w14:paraId="378AC4FF" w14:textId="276D32CC" w:rsidR="00051FCF" w:rsidRPr="00B1238B" w:rsidRDefault="00051FCF" w:rsidP="00051FCF">
            <w:pPr>
              <w:pStyle w:val="Tekstpodstawowy"/>
              <w:jc w:val="center"/>
              <w:rPr>
                <w:b/>
              </w:rPr>
            </w:pPr>
            <w:r w:rsidRPr="00B1238B">
              <w:rPr>
                <w:b/>
              </w:rPr>
              <w:t>Bartłomiej Kędzior</w:t>
            </w:r>
          </w:p>
        </w:tc>
      </w:tr>
    </w:tbl>
    <w:p w14:paraId="0953D2C2" w14:textId="77777777" w:rsidR="004174F5" w:rsidRDefault="004174F5" w:rsidP="003B0A22">
      <w:pPr>
        <w:jc w:val="both"/>
        <w:rPr>
          <w:rFonts w:ascii="Arial Narrow" w:hAnsi="Arial Narrow" w:cs="Times New Roman"/>
          <w:b/>
          <w:color w:val="C00000"/>
        </w:rPr>
      </w:pPr>
    </w:p>
    <w:p w14:paraId="1123B790" w14:textId="6E6F7085" w:rsidR="003B0A22" w:rsidRPr="003B0A22" w:rsidRDefault="00F5574C" w:rsidP="003B0A22">
      <w:pPr>
        <w:jc w:val="both"/>
        <w:rPr>
          <w:rFonts w:ascii="Arial Narrow" w:hAnsi="Arial Narrow"/>
          <w:b/>
          <w:sz w:val="20"/>
          <w:szCs w:val="20"/>
          <w:u w:val="single"/>
        </w:rPr>
      </w:pPr>
      <w:r w:rsidRPr="003B0A22">
        <w:rPr>
          <w:rFonts w:ascii="Arial Narrow" w:hAnsi="Arial Narrow" w:cs="Times New Roman"/>
          <w:b/>
          <w:color w:val="C00000"/>
        </w:rPr>
        <w:t>Cena:</w:t>
      </w:r>
      <w:r w:rsidR="003B0A22" w:rsidRPr="003B0A22">
        <w:rPr>
          <w:rFonts w:ascii="Arial Narrow" w:hAnsi="Arial Narrow" w:cs="Times New Roman"/>
          <w:b/>
          <w:color w:val="C00000"/>
        </w:rPr>
        <w:t xml:space="preserve"> </w:t>
      </w:r>
      <w:r w:rsidR="00F258A7">
        <w:rPr>
          <w:rFonts w:ascii="Arial Narrow" w:hAnsi="Arial Narrow" w:cs="Times New Roman"/>
          <w:b/>
          <w:color w:val="C00000"/>
        </w:rPr>
        <w:t xml:space="preserve">120 </w:t>
      </w:r>
      <w:r w:rsidRPr="003B0A22">
        <w:rPr>
          <w:rFonts w:ascii="Arial Narrow" w:hAnsi="Arial Narrow" w:cs="Times New Roman"/>
          <w:b/>
          <w:color w:val="C00000"/>
        </w:rPr>
        <w:t>zł netto/brutto</w:t>
      </w:r>
      <w:r w:rsidRPr="003B0A22">
        <w:rPr>
          <w:rFonts w:ascii="Arial Narrow" w:hAnsi="Arial Narrow" w:cs="Times New Roman"/>
          <w:bCs/>
          <w:color w:val="C00000"/>
          <w:sz w:val="20"/>
          <w:szCs w:val="20"/>
        </w:rPr>
        <w:t xml:space="preserve"> </w:t>
      </w:r>
      <w:r w:rsidR="003B0A22" w:rsidRPr="003B0A22">
        <w:rPr>
          <w:rFonts w:ascii="Arial Narrow" w:hAnsi="Arial Narrow" w:cs="Times New Roman"/>
          <w:b/>
          <w:sz w:val="20"/>
          <w:szCs w:val="20"/>
        </w:rPr>
        <w:t xml:space="preserve">(przy większej </w:t>
      </w:r>
      <w:r w:rsidR="009F3B45">
        <w:rPr>
          <w:rFonts w:ascii="Arial Narrow" w:hAnsi="Arial Narrow" w:cs="Times New Roman"/>
          <w:b/>
          <w:sz w:val="20"/>
          <w:szCs w:val="20"/>
        </w:rPr>
        <w:t>liczbie</w:t>
      </w:r>
      <w:r w:rsidR="003B0A22" w:rsidRPr="003B0A22">
        <w:rPr>
          <w:rFonts w:ascii="Arial Narrow" w:hAnsi="Arial Narrow" w:cs="Times New Roman"/>
          <w:b/>
          <w:sz w:val="20"/>
          <w:szCs w:val="20"/>
        </w:rPr>
        <w:t xml:space="preserve"> osób z zakładu pracy udzielamy RABATU) </w:t>
      </w:r>
    </w:p>
    <w:p w14:paraId="482FE3C6" w14:textId="77777777" w:rsidR="00DB6CBE" w:rsidRDefault="00DB6CBE" w:rsidP="005412BC">
      <w:pPr>
        <w:rPr>
          <w:b/>
          <w:color w:val="FF0000"/>
          <w:sz w:val="24"/>
          <w:szCs w:val="24"/>
        </w:rPr>
      </w:pPr>
    </w:p>
    <w:p w14:paraId="08DE8C7F" w14:textId="16474BB4" w:rsidR="005412BC" w:rsidRPr="0078028F" w:rsidRDefault="00765209" w:rsidP="005412BC">
      <w:pPr>
        <w:rPr>
          <w:rFonts w:ascii="Times New Roman" w:hAnsi="Times New Roman" w:cs="Times New Roman"/>
          <w:sz w:val="18"/>
          <w:szCs w:val="18"/>
        </w:rPr>
      </w:pPr>
      <w:r w:rsidRPr="00784FB0">
        <w:rPr>
          <w:b/>
          <w:color w:val="FF0000"/>
          <w:sz w:val="24"/>
          <w:szCs w:val="24"/>
        </w:rPr>
        <w:t xml:space="preserve">Wykładowca: </w:t>
      </w:r>
      <w:r w:rsidR="005412BC">
        <w:rPr>
          <w:b/>
          <w:color w:val="FF0000"/>
          <w:sz w:val="24"/>
          <w:szCs w:val="24"/>
        </w:rPr>
        <w:t xml:space="preserve">Bartłomiej Kędzior -  </w:t>
      </w:r>
      <w:r w:rsidR="005412BC" w:rsidRPr="0078028F">
        <w:rPr>
          <w:rFonts w:ascii="Times New Roman" w:eastAsia="Times New Roman" w:hAnsi="Times New Roman" w:cs="Times New Roman"/>
          <w:kern w:val="36"/>
          <w:sz w:val="18"/>
          <w:szCs w:val="18"/>
          <w:lang w:eastAsia="pl-PL"/>
        </w:rPr>
        <w:t xml:space="preserve">Praktyk, urzędnik instytucji kontrolnej, wykładowca </w:t>
      </w:r>
      <w:r w:rsidR="005412BC" w:rsidRPr="0078028F">
        <w:rPr>
          <w:rFonts w:ascii="Times New Roman" w:eastAsia="Calibri" w:hAnsi="Times New Roman" w:cs="Times New Roman"/>
          <w:sz w:val="18"/>
          <w:szCs w:val="18"/>
          <w:lang w:eastAsia="pl-PL"/>
        </w:rPr>
        <w:t xml:space="preserve">w zakresie prawa pracy i przepisów bhp </w:t>
      </w:r>
      <w:r w:rsidR="005412BC" w:rsidRPr="0078028F">
        <w:rPr>
          <w:rFonts w:ascii="Times New Roman" w:eastAsia="Times New Roman" w:hAnsi="Times New Roman" w:cs="Times New Roman"/>
          <w:kern w:val="36"/>
          <w:sz w:val="18"/>
          <w:szCs w:val="18"/>
          <w:lang w:eastAsia="pl-PL"/>
        </w:rPr>
        <w:t xml:space="preserve">w </w:t>
      </w:r>
      <w:r w:rsidR="005412BC" w:rsidRPr="0078028F">
        <w:rPr>
          <w:rFonts w:ascii="Times New Roman" w:eastAsia="Calibri" w:hAnsi="Times New Roman" w:cs="Times New Roman"/>
          <w:sz w:val="18"/>
          <w:szCs w:val="18"/>
          <w:lang w:eastAsia="pl-PL"/>
        </w:rPr>
        <w:t xml:space="preserve">ośrodku szkoleniowym PIP we Wrocławiu oraz na uczelni wyższej.  </w:t>
      </w:r>
      <w:r w:rsidR="005412BC" w:rsidRPr="0078028F">
        <w:rPr>
          <w:rFonts w:ascii="Times New Roman" w:hAnsi="Times New Roman" w:cs="Times New Roman"/>
          <w:sz w:val="18"/>
          <w:szCs w:val="18"/>
        </w:rPr>
        <w:t xml:space="preserve">Przez 12 lat  prowadzi czynności służbowe w zakresie badania przyczyn i okoliczności zdarzeń wypadkowych przy pracy w zakładach i podmiotach działających na rynku pracy. </w:t>
      </w:r>
      <w:r w:rsidR="005412BC" w:rsidRPr="0078028F">
        <w:rPr>
          <w:rFonts w:ascii="Times New Roman" w:eastAsia="Calibri" w:hAnsi="Times New Roman" w:cs="Times New Roman"/>
          <w:sz w:val="18"/>
          <w:szCs w:val="18"/>
          <w:lang w:eastAsia="pl-PL"/>
        </w:rPr>
        <w:t>Audytor w zakresie prawnej ochrony prawa pracy. Doświadczony praktyk w zakresie prowadzenia czynności kontrolne w zakresie prawa pracy i technicznego bezpieczeństwa pracy (maszyny, urządzenia dozorowe, place budów, obiekty mieszkaniowe, obiekty infrastruktury drogowej (drogi, autostrady), obiekty przemysłowe (fabryki, hale magazynowe), obiekty wielkokubaturowe. Posiada doświadczenie w prowadzenie kontroli ustalających przyczyny i okoliczności wypadków w odniesieniu do obowiązujących przepisów bhp i prawa pracy w tym legalności zatrudnienia obywateli polskich i obcokrajowców.</w:t>
      </w:r>
    </w:p>
    <w:p w14:paraId="5EFD34EB" w14:textId="63C6B9EE" w:rsidR="00A31485" w:rsidRPr="00CB3C23" w:rsidRDefault="00EA2732" w:rsidP="00CB3C23">
      <w:pPr>
        <w:pStyle w:val="Tekstpodstawowy"/>
        <w:rPr>
          <w:rFonts w:ascii="Times New Roman" w:eastAsia="Times New Roman" w:hAnsi="Times New Roman" w:cs="Times New Roman"/>
          <w:bCs/>
          <w:kern w:val="0"/>
          <w:szCs w:val="20"/>
          <w:lang w:eastAsia="pl-PL"/>
        </w:rPr>
      </w:pPr>
      <w:r w:rsidRPr="00726196">
        <w:rPr>
          <w:b/>
          <w:sz w:val="18"/>
          <w:szCs w:val="18"/>
          <w:u w:val="single"/>
        </w:rPr>
        <w:t>Cena obejmuje</w:t>
      </w:r>
      <w:r w:rsidRPr="00726196">
        <w:rPr>
          <w:b/>
          <w:sz w:val="18"/>
          <w:szCs w:val="18"/>
        </w:rPr>
        <w:t xml:space="preserve">:  </w:t>
      </w:r>
      <w:r w:rsidR="002A6743">
        <w:rPr>
          <w:b/>
          <w:sz w:val="18"/>
          <w:szCs w:val="18"/>
        </w:rPr>
        <w:t xml:space="preserve">materiały szkoleniowe w formie online, </w:t>
      </w:r>
      <w:r w:rsidR="000D0DED">
        <w:rPr>
          <w:b/>
          <w:sz w:val="18"/>
          <w:szCs w:val="18"/>
        </w:rPr>
        <w:t>zaświadczenie</w:t>
      </w:r>
      <w:r w:rsidR="002A6743">
        <w:rPr>
          <w:b/>
          <w:sz w:val="18"/>
          <w:szCs w:val="18"/>
        </w:rPr>
        <w:t xml:space="preserve"> w formie wydruku</w:t>
      </w:r>
      <w:r w:rsidR="000D0DED">
        <w:rPr>
          <w:b/>
          <w:sz w:val="18"/>
          <w:szCs w:val="18"/>
        </w:rPr>
        <w:t xml:space="preserve"> o ukończeniu szkolenia wydane na podstawie Rozporządzenia w sprawie szkolenia w dziedzinie bezpieczeństwa i higieny pracy. Dz.U.2004.180.</w:t>
      </w:r>
      <w:r w:rsidR="004B6ADD">
        <w:rPr>
          <w:b/>
          <w:sz w:val="18"/>
          <w:szCs w:val="18"/>
        </w:rPr>
        <w:t xml:space="preserve">1860 (z późn.zm) </w:t>
      </w:r>
    </w:p>
    <w:p w14:paraId="327F877B" w14:textId="77777777" w:rsidR="0010406F" w:rsidRDefault="0010406F" w:rsidP="00870A68">
      <w:pPr>
        <w:pStyle w:val="Bezodstpw"/>
        <w:jc w:val="center"/>
        <w:rPr>
          <w:b/>
          <w:sz w:val="28"/>
          <w:szCs w:val="28"/>
        </w:rPr>
      </w:pPr>
    </w:p>
    <w:p w14:paraId="60EDCA80" w14:textId="58FB0F1C"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27991AC9" w14:textId="77777777" w:rsidTr="00736CD0">
        <w:trPr>
          <w:trHeight w:val="336"/>
        </w:trPr>
        <w:tc>
          <w:tcPr>
            <w:tcW w:w="4815" w:type="dxa"/>
            <w:tcBorders>
              <w:bottom w:val="single" w:sz="4" w:space="0" w:color="auto"/>
            </w:tcBorders>
            <w:shd w:val="clear" w:color="auto" w:fill="auto"/>
          </w:tcPr>
          <w:p w14:paraId="1D7E7774"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17B966A6"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3EA3A90D"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3256F516"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47901F2" w14:textId="77777777" w:rsidR="00147BBA" w:rsidRDefault="00147BBA" w:rsidP="000334D2">
            <w:pPr>
              <w:tabs>
                <w:tab w:val="left" w:pos="2589"/>
              </w:tabs>
              <w:spacing w:after="0" w:line="240" w:lineRule="auto"/>
              <w:rPr>
                <w:rFonts w:ascii="Times New Roman" w:hAnsi="Times New Roman"/>
              </w:rPr>
            </w:pPr>
          </w:p>
          <w:p w14:paraId="37A55A4D" w14:textId="51B05350" w:rsidR="0040561A" w:rsidRPr="005D099C" w:rsidRDefault="0040561A" w:rsidP="000334D2">
            <w:pPr>
              <w:tabs>
                <w:tab w:val="left" w:pos="2589"/>
              </w:tabs>
              <w:spacing w:after="0" w:line="240" w:lineRule="auto"/>
              <w:rPr>
                <w:rFonts w:ascii="Times New Roman" w:hAnsi="Times New Roman"/>
              </w:rPr>
            </w:pPr>
            <w:permStart w:id="422054138" w:edGrp="everyone"/>
            <w:permEnd w:id="42205413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D86082C" w14:textId="77777777" w:rsidR="00870A68" w:rsidRPr="005D099C" w:rsidRDefault="00870A68" w:rsidP="000334D2">
            <w:pPr>
              <w:tabs>
                <w:tab w:val="left" w:pos="2589"/>
              </w:tabs>
              <w:spacing w:after="0" w:line="240" w:lineRule="auto"/>
              <w:rPr>
                <w:rFonts w:ascii="Times New Roman" w:hAnsi="Times New Roman"/>
              </w:rPr>
            </w:pPr>
            <w:permStart w:id="398019265" w:edGrp="everyone"/>
            <w:permEnd w:id="398019265"/>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F475C5" w14:textId="77777777" w:rsidR="00870A68" w:rsidRPr="005D099C" w:rsidRDefault="00870A68" w:rsidP="000334D2">
            <w:pPr>
              <w:tabs>
                <w:tab w:val="left" w:pos="2589"/>
              </w:tabs>
              <w:spacing w:after="0" w:line="240" w:lineRule="auto"/>
              <w:rPr>
                <w:rFonts w:ascii="Times New Roman" w:hAnsi="Times New Roman"/>
              </w:rPr>
            </w:pPr>
            <w:permStart w:id="647580474" w:edGrp="everyone"/>
            <w:permEnd w:id="647580474"/>
          </w:p>
        </w:tc>
      </w:tr>
      <w:tr w:rsidR="00B232A0" w:rsidRPr="005D099C" w14:paraId="2ABE043C"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BEC47F3" w14:textId="77777777" w:rsidR="00B232A0" w:rsidRDefault="00B232A0" w:rsidP="000334D2">
            <w:pPr>
              <w:tabs>
                <w:tab w:val="left" w:pos="2589"/>
              </w:tabs>
              <w:spacing w:after="0" w:line="240" w:lineRule="auto"/>
              <w:rPr>
                <w:rFonts w:ascii="Times New Roman" w:hAnsi="Times New Roman"/>
              </w:rPr>
            </w:pPr>
          </w:p>
          <w:p w14:paraId="6644DDE9" w14:textId="47BB6A5D" w:rsidR="00B232A0" w:rsidRDefault="00B232A0" w:rsidP="000334D2">
            <w:pPr>
              <w:tabs>
                <w:tab w:val="left" w:pos="2589"/>
              </w:tabs>
              <w:spacing w:after="0" w:line="240" w:lineRule="auto"/>
              <w:rPr>
                <w:rFonts w:ascii="Times New Roman" w:hAnsi="Times New Roman"/>
              </w:rPr>
            </w:pPr>
            <w:permStart w:id="1886538462" w:edGrp="everyone"/>
            <w:permEnd w:id="1886538462"/>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B0213B3" w14:textId="77777777" w:rsidR="00B232A0" w:rsidRPr="005D099C" w:rsidRDefault="00B232A0" w:rsidP="000334D2">
            <w:pPr>
              <w:tabs>
                <w:tab w:val="left" w:pos="2589"/>
              </w:tabs>
              <w:spacing w:after="0" w:line="240" w:lineRule="auto"/>
              <w:rPr>
                <w:rFonts w:ascii="Times New Roman" w:hAnsi="Times New Roman"/>
              </w:rPr>
            </w:pPr>
            <w:permStart w:id="342034892" w:edGrp="everyone"/>
            <w:permEnd w:id="342034892"/>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9BAB4FD" w14:textId="77777777" w:rsidR="00B232A0" w:rsidRPr="005D099C" w:rsidRDefault="00B232A0" w:rsidP="000334D2">
            <w:pPr>
              <w:tabs>
                <w:tab w:val="left" w:pos="2589"/>
              </w:tabs>
              <w:spacing w:after="0" w:line="240" w:lineRule="auto"/>
              <w:rPr>
                <w:rFonts w:ascii="Times New Roman" w:hAnsi="Times New Roman"/>
              </w:rPr>
            </w:pPr>
            <w:permStart w:id="1205888261" w:edGrp="everyone"/>
            <w:permEnd w:id="1205888261"/>
          </w:p>
        </w:tc>
      </w:tr>
    </w:tbl>
    <w:p w14:paraId="7930BD80" w14:textId="77777777" w:rsidR="00596669" w:rsidRPr="00596669" w:rsidRDefault="00596669" w:rsidP="00596669">
      <w:pPr>
        <w:pStyle w:val="Bezodstpw"/>
        <w:ind w:left="720"/>
        <w:textAlignment w:val="auto"/>
        <w:rPr>
          <w:rFonts w:ascii="Arial Narrow" w:hAnsi="Arial Narrow" w:cs="Arial"/>
          <w:b/>
          <w:sz w:val="20"/>
          <w:szCs w:val="20"/>
        </w:rPr>
      </w:pPr>
    </w:p>
    <w:p w14:paraId="2D343C55" w14:textId="77777777" w:rsidR="00F5574C" w:rsidRPr="008D7ACF" w:rsidRDefault="00F5574C" w:rsidP="00F5574C">
      <w:pPr>
        <w:pStyle w:val="Bezodstpw"/>
        <w:numPr>
          <w:ilvl w:val="0"/>
          <w:numId w:val="40"/>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47FB4CC4" w14:textId="77777777" w:rsidR="00F5574C" w:rsidRPr="008D7ACF" w:rsidRDefault="00F5574C" w:rsidP="00F5574C">
      <w:pPr>
        <w:pStyle w:val="Akapitzlist"/>
        <w:numPr>
          <w:ilvl w:val="0"/>
          <w:numId w:val="40"/>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0EBCC469" w14:textId="77777777" w:rsidR="00F5574C" w:rsidRPr="008D7ACF" w:rsidRDefault="00F5574C" w:rsidP="00F5574C">
      <w:pPr>
        <w:pStyle w:val="Akapitzlist"/>
        <w:numPr>
          <w:ilvl w:val="0"/>
          <w:numId w:val="40"/>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7AC7B560" w14:textId="77777777" w:rsidR="00F5574C" w:rsidRPr="008D7ACF" w:rsidRDefault="00F5574C" w:rsidP="00F5574C">
      <w:pPr>
        <w:spacing w:after="0"/>
        <w:jc w:val="both"/>
        <w:rPr>
          <w:rFonts w:ascii="Arial Narrow" w:hAnsi="Arial Narrow" w:cs="Arial"/>
          <w:b/>
          <w:bCs/>
          <w:sz w:val="20"/>
          <w:szCs w:val="20"/>
        </w:rPr>
      </w:pPr>
    </w:p>
    <w:p w14:paraId="5A861DC8" w14:textId="77777777" w:rsidR="00F5574C" w:rsidRPr="008D7ACF" w:rsidRDefault="00F5574C" w:rsidP="00F5574C">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 przypadku rezygnacji ze szkolenia w terminie krótszym niż 5 dni przed, zgłaszający ponosi pełne koszty szkolenia. </w:t>
      </w:r>
    </w:p>
    <w:p w14:paraId="66316FE0" w14:textId="77777777" w:rsidR="00F5574C" w:rsidRDefault="00F5574C" w:rsidP="00F5574C">
      <w:pPr>
        <w:spacing w:after="0"/>
        <w:jc w:val="both"/>
        <w:rPr>
          <w:rFonts w:ascii="Arial Narrow" w:hAnsi="Arial Narrow" w:cs="Arial"/>
          <w:b/>
          <w:bCs/>
          <w:sz w:val="18"/>
          <w:szCs w:val="18"/>
        </w:rPr>
      </w:pPr>
    </w:p>
    <w:p w14:paraId="72FD0349" w14:textId="77777777" w:rsidR="0010406F" w:rsidRDefault="0010406F" w:rsidP="00870A68">
      <w:pPr>
        <w:spacing w:after="0"/>
        <w:rPr>
          <w:rFonts w:ascii="Times New Roman" w:hAnsi="Times New Roman"/>
          <w:b/>
          <w:sz w:val="20"/>
          <w:szCs w:val="20"/>
        </w:rPr>
      </w:pPr>
    </w:p>
    <w:p w14:paraId="51C0914C" w14:textId="77777777" w:rsidR="0010406F" w:rsidRDefault="0010406F" w:rsidP="00870A68">
      <w:pPr>
        <w:spacing w:after="0"/>
        <w:rPr>
          <w:rFonts w:ascii="Times New Roman" w:hAnsi="Times New Roman"/>
          <w:b/>
          <w:sz w:val="20"/>
          <w:szCs w:val="20"/>
        </w:rPr>
      </w:pPr>
    </w:p>
    <w:p w14:paraId="0E4BDCDF" w14:textId="6F740A6B" w:rsidR="00870A68" w:rsidRPr="005D099C" w:rsidRDefault="00870A68" w:rsidP="00870A68">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49FBA044" w14:textId="77777777" w:rsidTr="000334D2">
        <w:trPr>
          <w:trHeight w:val="1594"/>
        </w:trPr>
        <w:tc>
          <w:tcPr>
            <w:tcW w:w="3842" w:type="dxa"/>
            <w:shd w:val="clear" w:color="auto" w:fill="auto"/>
          </w:tcPr>
          <w:p w14:paraId="0F6512F5"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lastRenderedPageBreak/>
              <w:t>Nabywca:  NIP</w:t>
            </w:r>
          </w:p>
          <w:p w14:paraId="33950078" w14:textId="77777777" w:rsidR="00870A68" w:rsidRPr="005D099C" w:rsidRDefault="00870A68" w:rsidP="000334D2">
            <w:pPr>
              <w:spacing w:after="0" w:line="240" w:lineRule="auto"/>
              <w:rPr>
                <w:rFonts w:ascii="Times New Roman" w:hAnsi="Times New Roman"/>
                <w:sz w:val="20"/>
                <w:szCs w:val="20"/>
              </w:rPr>
            </w:pPr>
          </w:p>
          <w:p w14:paraId="763FCFA9" w14:textId="77777777" w:rsidR="00870A68" w:rsidRPr="005D099C" w:rsidRDefault="00870A68" w:rsidP="000334D2">
            <w:pPr>
              <w:spacing w:after="0" w:line="240" w:lineRule="auto"/>
              <w:rPr>
                <w:rFonts w:ascii="Times New Roman" w:hAnsi="Times New Roman"/>
                <w:sz w:val="20"/>
                <w:szCs w:val="20"/>
              </w:rPr>
            </w:pPr>
            <w:permStart w:id="391605912" w:edGrp="everyone"/>
            <w:permEnd w:id="391605912"/>
          </w:p>
        </w:tc>
        <w:tc>
          <w:tcPr>
            <w:tcW w:w="3843" w:type="dxa"/>
            <w:shd w:val="clear" w:color="auto" w:fill="auto"/>
          </w:tcPr>
          <w:p w14:paraId="090E7EF5"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0C293A86" w14:textId="77777777" w:rsidR="00870A68" w:rsidRPr="005D099C" w:rsidRDefault="00870A68" w:rsidP="000334D2">
            <w:pPr>
              <w:spacing w:after="0" w:line="240" w:lineRule="auto"/>
              <w:rPr>
                <w:rFonts w:ascii="Times New Roman" w:hAnsi="Times New Roman"/>
                <w:sz w:val="20"/>
                <w:szCs w:val="20"/>
              </w:rPr>
            </w:pPr>
            <w:permStart w:id="382275865" w:edGrp="everyone"/>
            <w:permEnd w:id="382275865"/>
          </w:p>
        </w:tc>
        <w:tc>
          <w:tcPr>
            <w:tcW w:w="2776" w:type="dxa"/>
            <w:tcBorders>
              <w:top w:val="nil"/>
              <w:bottom w:val="nil"/>
              <w:right w:val="nil"/>
            </w:tcBorders>
          </w:tcPr>
          <w:p w14:paraId="24B6DF07" w14:textId="77777777" w:rsidR="00870A68" w:rsidRPr="005D099C" w:rsidRDefault="00870A68" w:rsidP="000334D2">
            <w:pPr>
              <w:spacing w:after="0"/>
              <w:ind w:firstLine="709"/>
              <w:rPr>
                <w:rFonts w:ascii="Times New Roman" w:hAnsi="Times New Roman"/>
                <w:sz w:val="16"/>
                <w:szCs w:val="16"/>
              </w:rPr>
            </w:pPr>
          </w:p>
          <w:p w14:paraId="1696D9CD" w14:textId="77777777" w:rsidR="00870A68" w:rsidRPr="005D099C" w:rsidRDefault="00870A68" w:rsidP="000334D2">
            <w:pPr>
              <w:spacing w:after="0"/>
              <w:ind w:firstLine="709"/>
              <w:rPr>
                <w:rFonts w:ascii="Times New Roman" w:hAnsi="Times New Roman"/>
                <w:sz w:val="16"/>
                <w:szCs w:val="16"/>
              </w:rPr>
            </w:pPr>
          </w:p>
          <w:p w14:paraId="342E412D" w14:textId="77777777" w:rsidR="00870A68" w:rsidRPr="005D099C" w:rsidRDefault="00870A68" w:rsidP="000334D2">
            <w:pPr>
              <w:spacing w:after="0"/>
              <w:ind w:firstLine="709"/>
              <w:rPr>
                <w:rFonts w:ascii="Times New Roman" w:hAnsi="Times New Roman"/>
                <w:sz w:val="16"/>
                <w:szCs w:val="16"/>
              </w:rPr>
            </w:pPr>
          </w:p>
          <w:p w14:paraId="6D871B8F"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73393056"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ermStart w:id="738532291" w:edGrp="everyone"/>
            <w:permEnd w:id="738532291"/>
            <w:r w:rsidRPr="005D099C">
              <w:rPr>
                <w:rFonts w:ascii="Times New Roman" w:hAnsi="Times New Roman"/>
                <w:sz w:val="16"/>
                <w:szCs w:val="16"/>
              </w:rPr>
              <w:t>………………………………………</w:t>
            </w:r>
          </w:p>
          <w:p w14:paraId="740048F4"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554032A2" w14:textId="77777777" w:rsidR="006777C5" w:rsidRDefault="006777C5" w:rsidP="00861D64">
      <w:pPr>
        <w:rPr>
          <w:rFonts w:ascii="Arial Narrow" w:hAnsi="Arial Narrow" w:cs="Times New Roman"/>
          <w:color w:val="3A3A3A"/>
          <w:sz w:val="12"/>
          <w:szCs w:val="12"/>
          <w:shd w:val="clear" w:color="auto" w:fill="FFFFFF"/>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68AA5F61" w14:textId="77777777" w:rsidR="00CF53E2" w:rsidRPr="00861D64" w:rsidRDefault="00CF53E2"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A6D7E37" w14:textId="77777777" w:rsidTr="00284C10">
        <w:tc>
          <w:tcPr>
            <w:tcW w:w="10606" w:type="dxa"/>
          </w:tcPr>
          <w:p w14:paraId="1AE35A34"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F083F34"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758FD307" w14:textId="17C1FBBB" w:rsidR="006777C5" w:rsidRDefault="00C606B4" w:rsidP="006777C5">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780FF771" w14:textId="50ADB8DC" w:rsidR="000D7915" w:rsidRDefault="000D7915" w:rsidP="00810D1D">
      <w:pPr>
        <w:rPr>
          <w:rFonts w:ascii="Times New Roman" w:hAnsi="Times New Roman"/>
          <w:b/>
          <w:sz w:val="16"/>
          <w:szCs w:val="16"/>
        </w:rPr>
      </w:pPr>
    </w:p>
    <w:p w14:paraId="3399BF91" w14:textId="77777777" w:rsidR="00CB6FF2" w:rsidRPr="00580879" w:rsidRDefault="00CB6FF2" w:rsidP="00810D1D">
      <w:pPr>
        <w:rPr>
          <w:rFonts w:ascii="Times New Roman" w:hAnsi="Times New Roman"/>
          <w:b/>
          <w:sz w:val="16"/>
          <w:szCs w:val="16"/>
        </w:rPr>
      </w:pPr>
    </w:p>
    <w:tbl>
      <w:tblPr>
        <w:tblStyle w:val="Tabela-Siatka"/>
        <w:tblpPr w:leftFromText="141" w:rightFromText="141" w:vertAnchor="text" w:horzAnchor="margin" w:tblpXSpec="right" w:tblpY="110"/>
        <w:tblW w:w="0" w:type="auto"/>
        <w:tblLook w:val="04A0" w:firstRow="1" w:lastRow="0" w:firstColumn="1" w:lastColumn="0" w:noHBand="0" w:noVBand="1"/>
      </w:tblPr>
      <w:tblGrid>
        <w:gridCol w:w="3090"/>
      </w:tblGrid>
      <w:tr w:rsidR="00236F60" w14:paraId="684BBFB1" w14:textId="77777777" w:rsidTr="00236F60">
        <w:trPr>
          <w:trHeight w:val="1124"/>
        </w:trPr>
        <w:tc>
          <w:tcPr>
            <w:tcW w:w="3090" w:type="dxa"/>
          </w:tcPr>
          <w:p w14:paraId="321FE3A1" w14:textId="77777777" w:rsidR="00236F60" w:rsidRPr="00510383" w:rsidRDefault="00236F60" w:rsidP="00236F60">
            <w:pPr>
              <w:jc w:val="center"/>
              <w:rPr>
                <w:rFonts w:ascii="Times New Roman" w:hAnsi="Times New Roman"/>
                <w:b/>
                <w:sz w:val="24"/>
                <w:szCs w:val="24"/>
              </w:rPr>
            </w:pPr>
            <w:r w:rsidRPr="00510383">
              <w:rPr>
                <w:rFonts w:ascii="Times New Roman" w:hAnsi="Times New Roman"/>
                <w:b/>
                <w:sz w:val="24"/>
                <w:szCs w:val="24"/>
              </w:rPr>
              <w:t>www.szkolenia-css.pl</w:t>
            </w:r>
          </w:p>
          <w:p w14:paraId="0C6C5C80" w14:textId="77777777" w:rsidR="00236F60" w:rsidRPr="00510383" w:rsidRDefault="00236F60" w:rsidP="00236F6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4255924" w14:textId="77777777" w:rsidR="00236F60" w:rsidRDefault="00236F60" w:rsidP="00236F6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7D98E3A" w14:textId="77777777" w:rsidR="00236F60" w:rsidRDefault="00236F60" w:rsidP="00236F6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1031F9E0" w14:textId="77777777" w:rsidR="00236F60" w:rsidRDefault="00236F60" w:rsidP="00236F6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50EF0FA9" w14:textId="77777777" w:rsidR="00236F60"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2C807C5F" wp14:editId="58301337">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5C6DDAB8" w14:textId="77777777" w:rsidR="00236F60" w:rsidRDefault="00236F60" w:rsidP="00810D1D">
      <w:pPr>
        <w:pStyle w:val="Bezodstpw"/>
        <w:rPr>
          <w:rFonts w:ascii="Times New Roman" w:hAnsi="Times New Roman"/>
          <w:b/>
          <w:sz w:val="24"/>
          <w:szCs w:val="24"/>
        </w:rPr>
      </w:pPr>
    </w:p>
    <w:p w14:paraId="4CFEDB00" w14:textId="77777777" w:rsidR="00236F60" w:rsidRDefault="00236F60" w:rsidP="00810D1D">
      <w:pPr>
        <w:pStyle w:val="Bezodstpw"/>
        <w:rPr>
          <w:rFonts w:ascii="Times New Roman" w:hAnsi="Times New Roman"/>
          <w:b/>
          <w:sz w:val="24"/>
          <w:szCs w:val="24"/>
        </w:rPr>
      </w:pPr>
    </w:p>
    <w:p w14:paraId="5ACDAFA2" w14:textId="77777777" w:rsidR="00236F60" w:rsidRDefault="00236F60" w:rsidP="00810D1D">
      <w:pPr>
        <w:pStyle w:val="Bezodstpw"/>
        <w:rPr>
          <w:rFonts w:ascii="Times New Roman" w:hAnsi="Times New Roman"/>
          <w:b/>
          <w:sz w:val="24"/>
          <w:szCs w:val="24"/>
        </w:rPr>
      </w:pPr>
    </w:p>
    <w:p w14:paraId="34B2F555" w14:textId="77777777" w:rsidR="00236F60" w:rsidRDefault="00236F60" w:rsidP="00810D1D">
      <w:pPr>
        <w:pStyle w:val="Bezodstpw"/>
        <w:rPr>
          <w:rFonts w:ascii="Times New Roman" w:hAnsi="Times New Roman"/>
          <w:b/>
          <w:sz w:val="24"/>
          <w:szCs w:val="24"/>
        </w:rPr>
      </w:pPr>
    </w:p>
    <w:p w14:paraId="6CA030A6" w14:textId="001BBD1B" w:rsidR="00810D1D" w:rsidRPr="00B93839" w:rsidRDefault="00810D1D" w:rsidP="00236F60">
      <w:pPr>
        <w:pStyle w:val="Bezodstpw"/>
        <w:jc w:val="center"/>
        <w:rPr>
          <w:rFonts w:ascii="Times New Roman" w:hAnsi="Times New Roman"/>
          <w:b/>
          <w:sz w:val="28"/>
          <w:szCs w:val="28"/>
          <w:u w:val="single"/>
        </w:rPr>
      </w:pPr>
      <w:r>
        <w:rPr>
          <w:rFonts w:ascii="Times New Roman" w:hAnsi="Times New Roman"/>
          <w:b/>
          <w:sz w:val="24"/>
          <w:szCs w:val="24"/>
        </w:rPr>
        <w:t>PROGRAM SZKOLENIA</w:t>
      </w:r>
    </w:p>
    <w:p w14:paraId="2A79CFD2" w14:textId="77777777" w:rsidR="00B94714" w:rsidRDefault="00B94714">
      <w:pPr>
        <w:pStyle w:val="Bezodstpw"/>
        <w:rPr>
          <w:b/>
          <w:color w:val="FF0000"/>
          <w:sz w:val="32"/>
          <w:szCs w:val="32"/>
        </w:rPr>
      </w:pPr>
    </w:p>
    <w:p w14:paraId="6A7ABCA7" w14:textId="77777777" w:rsidR="007B21E9" w:rsidRDefault="007B21E9" w:rsidP="007B21E9">
      <w:pPr>
        <w:pStyle w:val="Bezodstpw"/>
        <w:rPr>
          <w:rFonts w:ascii="Times New Roman" w:hAnsi="Times New Roman"/>
          <w:b/>
          <w:color w:val="0070C0"/>
          <w:sz w:val="32"/>
          <w:szCs w:val="32"/>
        </w:rPr>
      </w:pPr>
    </w:p>
    <w:p w14:paraId="7E0B9EE2" w14:textId="77777777" w:rsidR="00236F60" w:rsidRDefault="00236F60" w:rsidP="00236F60">
      <w:pPr>
        <w:pStyle w:val="Tekstpodstawowy"/>
        <w:rPr>
          <w:rFonts w:ascii="Arial Black" w:hAnsi="Arial Black"/>
          <w:b/>
          <w:bCs/>
          <w:sz w:val="28"/>
          <w:szCs w:val="28"/>
        </w:rPr>
      </w:pPr>
    </w:p>
    <w:p w14:paraId="71B71DCF" w14:textId="6D5BB21A" w:rsidR="00C57530" w:rsidRPr="00C57530" w:rsidRDefault="00C57530" w:rsidP="00C57530">
      <w:pPr>
        <w:pStyle w:val="Tekstpodstawowy"/>
        <w:jc w:val="center"/>
        <w:rPr>
          <w:b/>
          <w:sz w:val="28"/>
          <w:szCs w:val="28"/>
        </w:rPr>
      </w:pPr>
      <w:r w:rsidRPr="00C57530">
        <w:rPr>
          <w:rFonts w:ascii="Arial Black" w:hAnsi="Arial Black"/>
          <w:b/>
          <w:bCs/>
          <w:sz w:val="28"/>
          <w:szCs w:val="28"/>
        </w:rPr>
        <w:t>Szkolenia okresowe dla osób kierujących pracownikami</w:t>
      </w:r>
    </w:p>
    <w:p w14:paraId="11671D7C" w14:textId="77777777" w:rsidR="000A14B7" w:rsidRDefault="000A14B7" w:rsidP="000A14B7">
      <w:pPr>
        <w:pStyle w:val="Tekstpodstawowy"/>
        <w:rPr>
          <w:b/>
          <w:sz w:val="18"/>
          <w:szCs w:val="18"/>
        </w:rPr>
      </w:pPr>
    </w:p>
    <w:p w14:paraId="57C997B9" w14:textId="77777777" w:rsidR="004174F5" w:rsidRDefault="004174F5" w:rsidP="00E65E57">
      <w:pPr>
        <w:pStyle w:val="Tekstpodstawowy"/>
        <w:jc w:val="center"/>
        <w:rPr>
          <w:b/>
          <w:sz w:val="22"/>
        </w:rPr>
      </w:pPr>
    </w:p>
    <w:p w14:paraId="311817B3" w14:textId="12C62D6E" w:rsidR="000A14B7" w:rsidRDefault="000A14B7" w:rsidP="00E65E57">
      <w:pPr>
        <w:pStyle w:val="Tekstpodstawowy"/>
        <w:jc w:val="center"/>
        <w:rPr>
          <w:b/>
          <w:sz w:val="22"/>
        </w:rPr>
      </w:pPr>
      <w:r w:rsidRPr="00E65E57">
        <w:rPr>
          <w:b/>
          <w:sz w:val="22"/>
        </w:rPr>
        <w:t>na podstawie Rozporządzenia w sprawie szkolenia w dziedzinie bezpieczeństwa i higieny pracy. Dz.U.2004.180.1860 (z późn.zm)</w:t>
      </w:r>
    </w:p>
    <w:p w14:paraId="6877BE81" w14:textId="77777777" w:rsidR="004174F5" w:rsidRPr="00E65E57" w:rsidRDefault="004174F5" w:rsidP="00E65E57">
      <w:pPr>
        <w:pStyle w:val="Tekstpodstawowy"/>
        <w:jc w:val="center"/>
        <w:rPr>
          <w:b/>
          <w:sz w:val="22"/>
        </w:rPr>
      </w:pPr>
    </w:p>
    <w:tbl>
      <w:tblPr>
        <w:tblW w:w="899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44"/>
        <w:gridCol w:w="8548"/>
      </w:tblGrid>
      <w:tr w:rsidR="004174F5" w:rsidRPr="004174F5" w14:paraId="61AC7F0B" w14:textId="77777777" w:rsidTr="00982C3E">
        <w:tc>
          <w:tcPr>
            <w:tcW w:w="444" w:type="dxa"/>
            <w:shd w:val="clear" w:color="auto" w:fill="FFFFFF"/>
            <w:tcMar>
              <w:top w:w="15" w:type="dxa"/>
              <w:left w:w="45" w:type="dxa"/>
              <w:bottom w:w="15" w:type="dxa"/>
              <w:right w:w="45" w:type="dxa"/>
            </w:tcMar>
            <w:vAlign w:val="center"/>
            <w:hideMark/>
          </w:tcPr>
          <w:p w14:paraId="0F58EE92" w14:textId="77777777" w:rsidR="004174F5" w:rsidRPr="004174F5" w:rsidRDefault="004174F5" w:rsidP="004174F5">
            <w:pPr>
              <w:widowControl/>
              <w:suppressAutoHyphens w:val="0"/>
              <w:autoSpaceDN/>
              <w:spacing w:after="0" w:line="240" w:lineRule="auto"/>
              <w:textAlignment w:val="auto"/>
              <w:rPr>
                <w:rFonts w:ascii="Times New Roman" w:eastAsia="Times New Roman" w:hAnsi="Times New Roman" w:cs="Times New Roman"/>
                <w:b/>
                <w:bCs/>
                <w:kern w:val="0"/>
                <w:sz w:val="20"/>
                <w:szCs w:val="20"/>
                <w:lang w:eastAsia="pl-PL"/>
              </w:rPr>
            </w:pPr>
            <w:r w:rsidRPr="004174F5">
              <w:rPr>
                <w:rFonts w:ascii="Times New Roman" w:eastAsia="Times New Roman" w:hAnsi="Times New Roman" w:cs="Times New Roman"/>
                <w:b/>
                <w:bCs/>
                <w:kern w:val="0"/>
                <w:sz w:val="20"/>
                <w:szCs w:val="20"/>
                <w:lang w:eastAsia="pl-PL"/>
              </w:rPr>
              <w:t>1</w:t>
            </w:r>
          </w:p>
        </w:tc>
        <w:tc>
          <w:tcPr>
            <w:tcW w:w="8548" w:type="dxa"/>
            <w:shd w:val="clear" w:color="auto" w:fill="FFFFFF"/>
            <w:tcMar>
              <w:top w:w="15" w:type="dxa"/>
              <w:left w:w="45" w:type="dxa"/>
              <w:bottom w:w="15" w:type="dxa"/>
              <w:right w:w="45" w:type="dxa"/>
            </w:tcMar>
            <w:vAlign w:val="center"/>
            <w:hideMark/>
          </w:tcPr>
          <w:p w14:paraId="61C51B12" w14:textId="77777777" w:rsidR="004174F5" w:rsidRPr="004174F5" w:rsidRDefault="004174F5" w:rsidP="004174F5">
            <w:pPr>
              <w:widowControl/>
              <w:suppressAutoHyphens w:val="0"/>
              <w:autoSpaceDN/>
              <w:spacing w:after="0" w:line="240" w:lineRule="auto"/>
              <w:textAlignment w:val="auto"/>
              <w:rPr>
                <w:rFonts w:ascii="Times New Roman" w:eastAsia="Times New Roman" w:hAnsi="Times New Roman" w:cs="Times New Roman"/>
                <w:kern w:val="0"/>
                <w:sz w:val="24"/>
                <w:szCs w:val="24"/>
                <w:lang w:eastAsia="pl-PL"/>
              </w:rPr>
            </w:pPr>
            <w:r w:rsidRPr="004174F5">
              <w:rPr>
                <w:rFonts w:ascii="Times New Roman" w:eastAsia="Times New Roman" w:hAnsi="Times New Roman" w:cs="Times New Roman"/>
                <w:kern w:val="0"/>
                <w:sz w:val="24"/>
                <w:szCs w:val="24"/>
                <w:lang w:eastAsia="pl-PL"/>
              </w:rPr>
              <w:t>Wybrane regulacje prawne z zakresu prawa pracy dotyczące bezpieczeństwa i higieny pracy, z omówieniem źródeł prawa międzynarodowego (dyrektyw WE, konwencji MOP):</w:t>
            </w:r>
          </w:p>
        </w:tc>
      </w:tr>
      <w:tr w:rsidR="004174F5" w:rsidRPr="004174F5" w14:paraId="64C6ED02" w14:textId="77777777" w:rsidTr="00982C3E">
        <w:tc>
          <w:tcPr>
            <w:tcW w:w="444" w:type="dxa"/>
            <w:shd w:val="clear" w:color="auto" w:fill="FFFFFF"/>
            <w:tcMar>
              <w:top w:w="15" w:type="dxa"/>
              <w:left w:w="45" w:type="dxa"/>
              <w:bottom w:w="15" w:type="dxa"/>
              <w:right w:w="45" w:type="dxa"/>
            </w:tcMar>
            <w:vAlign w:val="center"/>
            <w:hideMark/>
          </w:tcPr>
          <w:p w14:paraId="3192AC5A" w14:textId="77777777" w:rsidR="004174F5" w:rsidRPr="004174F5" w:rsidRDefault="004174F5" w:rsidP="004174F5">
            <w:pPr>
              <w:widowControl/>
              <w:suppressAutoHyphens w:val="0"/>
              <w:autoSpaceDN/>
              <w:spacing w:after="0" w:line="240" w:lineRule="auto"/>
              <w:textAlignment w:val="auto"/>
              <w:rPr>
                <w:rFonts w:ascii="Times New Roman" w:eastAsia="Times New Roman" w:hAnsi="Times New Roman" w:cs="Times New Roman"/>
                <w:b/>
                <w:bCs/>
                <w:kern w:val="0"/>
                <w:sz w:val="20"/>
                <w:szCs w:val="20"/>
                <w:lang w:eastAsia="pl-PL"/>
              </w:rPr>
            </w:pPr>
            <w:r w:rsidRPr="004174F5">
              <w:rPr>
                <w:rFonts w:ascii="Times New Roman" w:eastAsia="Times New Roman" w:hAnsi="Times New Roman" w:cs="Times New Roman"/>
                <w:b/>
                <w:bCs/>
                <w:kern w:val="0"/>
                <w:sz w:val="20"/>
                <w:szCs w:val="20"/>
                <w:lang w:eastAsia="pl-PL"/>
              </w:rPr>
              <w:t> </w:t>
            </w:r>
          </w:p>
        </w:tc>
        <w:tc>
          <w:tcPr>
            <w:tcW w:w="8548" w:type="dxa"/>
            <w:shd w:val="clear" w:color="auto" w:fill="FFFFFF"/>
            <w:tcMar>
              <w:top w:w="15" w:type="dxa"/>
              <w:left w:w="45" w:type="dxa"/>
              <w:bottom w:w="15" w:type="dxa"/>
              <w:right w:w="45" w:type="dxa"/>
            </w:tcMar>
            <w:vAlign w:val="center"/>
            <w:hideMark/>
          </w:tcPr>
          <w:p w14:paraId="62EACCFD" w14:textId="77777777" w:rsidR="004174F5" w:rsidRPr="004174F5" w:rsidRDefault="004174F5" w:rsidP="004174F5">
            <w:pPr>
              <w:widowControl/>
              <w:suppressAutoHyphens w:val="0"/>
              <w:autoSpaceDN/>
              <w:spacing w:after="0" w:line="240" w:lineRule="auto"/>
              <w:textAlignment w:val="auto"/>
              <w:rPr>
                <w:rFonts w:ascii="Times New Roman" w:eastAsia="Times New Roman" w:hAnsi="Times New Roman" w:cs="Times New Roman"/>
                <w:kern w:val="0"/>
                <w:sz w:val="24"/>
                <w:szCs w:val="24"/>
                <w:lang w:eastAsia="pl-PL"/>
              </w:rPr>
            </w:pPr>
            <w:r w:rsidRPr="004174F5">
              <w:rPr>
                <w:rFonts w:ascii="Times New Roman" w:eastAsia="Times New Roman" w:hAnsi="Times New Roman" w:cs="Times New Roman"/>
                <w:kern w:val="0"/>
                <w:sz w:val="24"/>
                <w:szCs w:val="24"/>
                <w:lang w:eastAsia="pl-PL"/>
              </w:rPr>
              <w:t>a) aktualne przepisy (z uwzględnieniem zmian), w tym dotyczące:</w:t>
            </w:r>
          </w:p>
        </w:tc>
      </w:tr>
      <w:tr w:rsidR="004174F5" w:rsidRPr="004174F5" w14:paraId="5FE10E3D" w14:textId="77777777" w:rsidTr="00982C3E">
        <w:tc>
          <w:tcPr>
            <w:tcW w:w="444" w:type="dxa"/>
            <w:shd w:val="clear" w:color="auto" w:fill="FFFFFF"/>
            <w:tcMar>
              <w:top w:w="15" w:type="dxa"/>
              <w:left w:w="45" w:type="dxa"/>
              <w:bottom w:w="15" w:type="dxa"/>
              <w:right w:w="45" w:type="dxa"/>
            </w:tcMar>
            <w:vAlign w:val="center"/>
            <w:hideMark/>
          </w:tcPr>
          <w:p w14:paraId="3E7F6388" w14:textId="77777777" w:rsidR="004174F5" w:rsidRPr="004174F5" w:rsidRDefault="004174F5" w:rsidP="004174F5">
            <w:pPr>
              <w:widowControl/>
              <w:suppressAutoHyphens w:val="0"/>
              <w:autoSpaceDN/>
              <w:spacing w:after="0" w:line="240" w:lineRule="auto"/>
              <w:textAlignment w:val="auto"/>
              <w:rPr>
                <w:rFonts w:ascii="Times New Roman" w:eastAsia="Times New Roman" w:hAnsi="Times New Roman" w:cs="Times New Roman"/>
                <w:b/>
                <w:bCs/>
                <w:kern w:val="0"/>
                <w:sz w:val="20"/>
                <w:szCs w:val="20"/>
                <w:lang w:eastAsia="pl-PL"/>
              </w:rPr>
            </w:pPr>
            <w:r w:rsidRPr="004174F5">
              <w:rPr>
                <w:rFonts w:ascii="Times New Roman" w:eastAsia="Times New Roman" w:hAnsi="Times New Roman" w:cs="Times New Roman"/>
                <w:b/>
                <w:bCs/>
                <w:kern w:val="0"/>
                <w:sz w:val="20"/>
                <w:szCs w:val="20"/>
                <w:lang w:eastAsia="pl-PL"/>
              </w:rPr>
              <w:t> </w:t>
            </w:r>
          </w:p>
        </w:tc>
        <w:tc>
          <w:tcPr>
            <w:tcW w:w="8548" w:type="dxa"/>
            <w:shd w:val="clear" w:color="auto" w:fill="FFFFFF"/>
            <w:tcMar>
              <w:top w:w="15" w:type="dxa"/>
              <w:left w:w="45" w:type="dxa"/>
              <w:bottom w:w="15" w:type="dxa"/>
              <w:right w:w="45" w:type="dxa"/>
            </w:tcMar>
            <w:vAlign w:val="center"/>
            <w:hideMark/>
          </w:tcPr>
          <w:p w14:paraId="381A3146" w14:textId="77777777" w:rsidR="004174F5" w:rsidRPr="004174F5" w:rsidRDefault="004174F5" w:rsidP="004174F5">
            <w:pPr>
              <w:widowControl/>
              <w:suppressAutoHyphens w:val="0"/>
              <w:autoSpaceDN/>
              <w:spacing w:after="0" w:line="240" w:lineRule="auto"/>
              <w:textAlignment w:val="auto"/>
              <w:rPr>
                <w:rFonts w:ascii="Arial Narrow" w:eastAsia="Times New Roman" w:hAnsi="Arial Narrow" w:cs="Times New Roman"/>
                <w:kern w:val="0"/>
                <w:sz w:val="24"/>
                <w:szCs w:val="24"/>
                <w:lang w:eastAsia="pl-PL"/>
              </w:rPr>
            </w:pPr>
            <w:r w:rsidRPr="004174F5">
              <w:rPr>
                <w:rFonts w:ascii="Times New Roman" w:eastAsia="Times New Roman" w:hAnsi="Times New Roman" w:cs="Times New Roman"/>
                <w:kern w:val="0"/>
                <w:sz w:val="24"/>
                <w:szCs w:val="24"/>
                <w:lang w:eastAsia="pl-PL"/>
              </w:rPr>
              <w:t>- obowiązków w zakresie bezpieczeństwa i higieny pracy oraz odpowiedzialności za naruszenie przepisów i zasad bhp,</w:t>
            </w:r>
          </w:p>
        </w:tc>
      </w:tr>
      <w:tr w:rsidR="004174F5" w:rsidRPr="004174F5" w14:paraId="7123BD55" w14:textId="77777777" w:rsidTr="00982C3E">
        <w:tc>
          <w:tcPr>
            <w:tcW w:w="444" w:type="dxa"/>
            <w:shd w:val="clear" w:color="auto" w:fill="FFFFFF"/>
            <w:tcMar>
              <w:top w:w="15" w:type="dxa"/>
              <w:left w:w="45" w:type="dxa"/>
              <w:bottom w:w="15" w:type="dxa"/>
              <w:right w:w="45" w:type="dxa"/>
            </w:tcMar>
            <w:vAlign w:val="center"/>
            <w:hideMark/>
          </w:tcPr>
          <w:p w14:paraId="57EC22C2" w14:textId="77777777" w:rsidR="004174F5" w:rsidRPr="004174F5" w:rsidRDefault="004174F5" w:rsidP="004174F5">
            <w:pPr>
              <w:widowControl/>
              <w:suppressAutoHyphens w:val="0"/>
              <w:autoSpaceDN/>
              <w:spacing w:after="0" w:line="240" w:lineRule="auto"/>
              <w:textAlignment w:val="auto"/>
              <w:rPr>
                <w:rFonts w:ascii="Times New Roman" w:eastAsia="Times New Roman" w:hAnsi="Times New Roman" w:cs="Times New Roman"/>
                <w:b/>
                <w:bCs/>
                <w:kern w:val="0"/>
                <w:sz w:val="20"/>
                <w:szCs w:val="20"/>
                <w:lang w:eastAsia="pl-PL"/>
              </w:rPr>
            </w:pPr>
            <w:r w:rsidRPr="004174F5">
              <w:rPr>
                <w:rFonts w:ascii="Times New Roman" w:eastAsia="Times New Roman" w:hAnsi="Times New Roman" w:cs="Times New Roman"/>
                <w:b/>
                <w:bCs/>
                <w:kern w:val="0"/>
                <w:sz w:val="20"/>
                <w:szCs w:val="20"/>
                <w:lang w:eastAsia="pl-PL"/>
              </w:rPr>
              <w:t> </w:t>
            </w:r>
          </w:p>
        </w:tc>
        <w:tc>
          <w:tcPr>
            <w:tcW w:w="8548" w:type="dxa"/>
            <w:shd w:val="clear" w:color="auto" w:fill="FFFFFF"/>
            <w:tcMar>
              <w:top w:w="15" w:type="dxa"/>
              <w:left w:w="45" w:type="dxa"/>
              <w:bottom w:w="15" w:type="dxa"/>
              <w:right w:w="45" w:type="dxa"/>
            </w:tcMar>
            <w:vAlign w:val="center"/>
            <w:hideMark/>
          </w:tcPr>
          <w:p w14:paraId="18FE5C33" w14:textId="77777777" w:rsidR="004174F5" w:rsidRPr="004174F5" w:rsidRDefault="004174F5" w:rsidP="004174F5">
            <w:pPr>
              <w:widowControl/>
              <w:suppressAutoHyphens w:val="0"/>
              <w:autoSpaceDN/>
              <w:spacing w:after="0" w:line="240" w:lineRule="auto"/>
              <w:textAlignment w:val="auto"/>
              <w:rPr>
                <w:rFonts w:ascii="Times New Roman" w:eastAsia="Times New Roman" w:hAnsi="Times New Roman" w:cs="Times New Roman"/>
                <w:kern w:val="0"/>
                <w:sz w:val="24"/>
                <w:szCs w:val="24"/>
                <w:lang w:eastAsia="pl-PL"/>
              </w:rPr>
            </w:pPr>
            <w:r w:rsidRPr="004174F5">
              <w:rPr>
                <w:rFonts w:ascii="Times New Roman" w:eastAsia="Times New Roman" w:hAnsi="Times New Roman" w:cs="Times New Roman"/>
                <w:kern w:val="0"/>
                <w:sz w:val="24"/>
                <w:szCs w:val="24"/>
                <w:lang w:eastAsia="pl-PL"/>
              </w:rPr>
              <w:t>- ochrony pracy kobiet i młodocianych,</w:t>
            </w:r>
          </w:p>
        </w:tc>
      </w:tr>
      <w:tr w:rsidR="004174F5" w:rsidRPr="004174F5" w14:paraId="704ED572" w14:textId="77777777" w:rsidTr="00982C3E">
        <w:tc>
          <w:tcPr>
            <w:tcW w:w="444" w:type="dxa"/>
            <w:shd w:val="clear" w:color="auto" w:fill="FFFFFF"/>
            <w:tcMar>
              <w:top w:w="15" w:type="dxa"/>
              <w:left w:w="45" w:type="dxa"/>
              <w:bottom w:w="15" w:type="dxa"/>
              <w:right w:w="45" w:type="dxa"/>
            </w:tcMar>
            <w:vAlign w:val="center"/>
            <w:hideMark/>
          </w:tcPr>
          <w:p w14:paraId="0323578D" w14:textId="77777777" w:rsidR="004174F5" w:rsidRPr="004174F5" w:rsidRDefault="004174F5" w:rsidP="004174F5">
            <w:pPr>
              <w:widowControl/>
              <w:suppressAutoHyphens w:val="0"/>
              <w:autoSpaceDN/>
              <w:spacing w:after="0" w:line="240" w:lineRule="auto"/>
              <w:textAlignment w:val="auto"/>
              <w:rPr>
                <w:rFonts w:ascii="Times New Roman" w:eastAsia="Times New Roman" w:hAnsi="Times New Roman" w:cs="Times New Roman"/>
                <w:b/>
                <w:bCs/>
                <w:kern w:val="0"/>
                <w:sz w:val="20"/>
                <w:szCs w:val="20"/>
                <w:lang w:eastAsia="pl-PL"/>
              </w:rPr>
            </w:pPr>
            <w:r w:rsidRPr="004174F5">
              <w:rPr>
                <w:rFonts w:ascii="Times New Roman" w:eastAsia="Times New Roman" w:hAnsi="Times New Roman" w:cs="Times New Roman"/>
                <w:b/>
                <w:bCs/>
                <w:kern w:val="0"/>
                <w:sz w:val="20"/>
                <w:szCs w:val="20"/>
                <w:lang w:eastAsia="pl-PL"/>
              </w:rPr>
              <w:t> </w:t>
            </w:r>
          </w:p>
        </w:tc>
        <w:tc>
          <w:tcPr>
            <w:tcW w:w="8548" w:type="dxa"/>
            <w:shd w:val="clear" w:color="auto" w:fill="FFFFFF"/>
            <w:tcMar>
              <w:top w:w="15" w:type="dxa"/>
              <w:left w:w="45" w:type="dxa"/>
              <w:bottom w:w="15" w:type="dxa"/>
              <w:right w:w="45" w:type="dxa"/>
            </w:tcMar>
            <w:vAlign w:val="center"/>
            <w:hideMark/>
          </w:tcPr>
          <w:p w14:paraId="7DE25E76" w14:textId="77777777" w:rsidR="004174F5" w:rsidRPr="004174F5" w:rsidRDefault="004174F5" w:rsidP="004174F5">
            <w:pPr>
              <w:widowControl/>
              <w:suppressAutoHyphens w:val="0"/>
              <w:autoSpaceDN/>
              <w:spacing w:after="0" w:line="240" w:lineRule="auto"/>
              <w:textAlignment w:val="auto"/>
              <w:rPr>
                <w:rFonts w:ascii="Times New Roman" w:eastAsia="Times New Roman" w:hAnsi="Times New Roman" w:cs="Times New Roman"/>
                <w:kern w:val="0"/>
                <w:sz w:val="24"/>
                <w:szCs w:val="24"/>
                <w:lang w:eastAsia="pl-PL"/>
              </w:rPr>
            </w:pPr>
            <w:r w:rsidRPr="004174F5">
              <w:rPr>
                <w:rFonts w:ascii="Times New Roman" w:eastAsia="Times New Roman" w:hAnsi="Times New Roman" w:cs="Times New Roman"/>
                <w:kern w:val="0"/>
                <w:sz w:val="24"/>
                <w:szCs w:val="24"/>
                <w:lang w:eastAsia="pl-PL"/>
              </w:rPr>
              <w:t>- profilaktycznej opieki zdrowotnej nad pracownikami,</w:t>
            </w:r>
          </w:p>
        </w:tc>
      </w:tr>
      <w:tr w:rsidR="004174F5" w:rsidRPr="004174F5" w14:paraId="513B4C29" w14:textId="77777777" w:rsidTr="00982C3E">
        <w:tc>
          <w:tcPr>
            <w:tcW w:w="444" w:type="dxa"/>
            <w:shd w:val="clear" w:color="auto" w:fill="FFFFFF"/>
            <w:tcMar>
              <w:top w:w="15" w:type="dxa"/>
              <w:left w:w="45" w:type="dxa"/>
              <w:bottom w:w="15" w:type="dxa"/>
              <w:right w:w="45" w:type="dxa"/>
            </w:tcMar>
            <w:vAlign w:val="center"/>
            <w:hideMark/>
          </w:tcPr>
          <w:p w14:paraId="1B5F5BA5" w14:textId="77777777" w:rsidR="004174F5" w:rsidRPr="004174F5" w:rsidRDefault="004174F5" w:rsidP="004174F5">
            <w:pPr>
              <w:widowControl/>
              <w:suppressAutoHyphens w:val="0"/>
              <w:autoSpaceDN/>
              <w:spacing w:after="0" w:line="240" w:lineRule="auto"/>
              <w:textAlignment w:val="auto"/>
              <w:rPr>
                <w:rFonts w:ascii="Times New Roman" w:eastAsia="Times New Roman" w:hAnsi="Times New Roman" w:cs="Times New Roman"/>
                <w:b/>
                <w:bCs/>
                <w:kern w:val="0"/>
                <w:sz w:val="20"/>
                <w:szCs w:val="20"/>
                <w:lang w:eastAsia="pl-PL"/>
              </w:rPr>
            </w:pPr>
            <w:r w:rsidRPr="004174F5">
              <w:rPr>
                <w:rFonts w:ascii="Times New Roman" w:eastAsia="Times New Roman" w:hAnsi="Times New Roman" w:cs="Times New Roman"/>
                <w:b/>
                <w:bCs/>
                <w:kern w:val="0"/>
                <w:sz w:val="20"/>
                <w:szCs w:val="20"/>
                <w:lang w:eastAsia="pl-PL"/>
              </w:rPr>
              <w:t> </w:t>
            </w:r>
          </w:p>
        </w:tc>
        <w:tc>
          <w:tcPr>
            <w:tcW w:w="8548" w:type="dxa"/>
            <w:shd w:val="clear" w:color="auto" w:fill="FFFFFF"/>
            <w:tcMar>
              <w:top w:w="15" w:type="dxa"/>
              <w:left w:w="45" w:type="dxa"/>
              <w:bottom w:w="15" w:type="dxa"/>
              <w:right w:w="45" w:type="dxa"/>
            </w:tcMar>
            <w:vAlign w:val="center"/>
            <w:hideMark/>
          </w:tcPr>
          <w:p w14:paraId="344B8BB4" w14:textId="77777777" w:rsidR="004174F5" w:rsidRPr="004174F5" w:rsidRDefault="004174F5" w:rsidP="004174F5">
            <w:pPr>
              <w:widowControl/>
              <w:suppressAutoHyphens w:val="0"/>
              <w:autoSpaceDN/>
              <w:spacing w:after="0" w:line="240" w:lineRule="auto"/>
              <w:textAlignment w:val="auto"/>
              <w:rPr>
                <w:rFonts w:ascii="Times New Roman" w:eastAsia="Times New Roman" w:hAnsi="Times New Roman" w:cs="Times New Roman"/>
                <w:kern w:val="0"/>
                <w:sz w:val="24"/>
                <w:szCs w:val="24"/>
                <w:lang w:eastAsia="pl-PL"/>
              </w:rPr>
            </w:pPr>
            <w:r w:rsidRPr="004174F5">
              <w:rPr>
                <w:rFonts w:ascii="Times New Roman" w:eastAsia="Times New Roman" w:hAnsi="Times New Roman" w:cs="Times New Roman"/>
                <w:kern w:val="0"/>
                <w:sz w:val="24"/>
                <w:szCs w:val="24"/>
                <w:lang w:eastAsia="pl-PL"/>
              </w:rPr>
              <w:t>- szkolenia w zakresie bezpieczeństwa i higieny pracy,</w:t>
            </w:r>
          </w:p>
        </w:tc>
      </w:tr>
      <w:tr w:rsidR="004174F5" w:rsidRPr="004174F5" w14:paraId="440F8E54" w14:textId="77777777" w:rsidTr="00982C3E">
        <w:tc>
          <w:tcPr>
            <w:tcW w:w="444" w:type="dxa"/>
            <w:shd w:val="clear" w:color="auto" w:fill="FFFFFF"/>
            <w:tcMar>
              <w:top w:w="15" w:type="dxa"/>
              <w:left w:w="45" w:type="dxa"/>
              <w:bottom w:w="15" w:type="dxa"/>
              <w:right w:w="45" w:type="dxa"/>
            </w:tcMar>
            <w:vAlign w:val="center"/>
            <w:hideMark/>
          </w:tcPr>
          <w:p w14:paraId="6AE59D94" w14:textId="77777777" w:rsidR="004174F5" w:rsidRPr="004174F5" w:rsidRDefault="004174F5" w:rsidP="004174F5">
            <w:pPr>
              <w:widowControl/>
              <w:suppressAutoHyphens w:val="0"/>
              <w:autoSpaceDN/>
              <w:spacing w:after="0" w:line="240" w:lineRule="auto"/>
              <w:textAlignment w:val="auto"/>
              <w:rPr>
                <w:rFonts w:ascii="Times New Roman" w:eastAsia="Times New Roman" w:hAnsi="Times New Roman" w:cs="Times New Roman"/>
                <w:b/>
                <w:bCs/>
                <w:kern w:val="0"/>
                <w:sz w:val="20"/>
                <w:szCs w:val="20"/>
                <w:lang w:eastAsia="pl-PL"/>
              </w:rPr>
            </w:pPr>
            <w:r w:rsidRPr="004174F5">
              <w:rPr>
                <w:rFonts w:ascii="Times New Roman" w:eastAsia="Times New Roman" w:hAnsi="Times New Roman" w:cs="Times New Roman"/>
                <w:b/>
                <w:bCs/>
                <w:kern w:val="0"/>
                <w:sz w:val="20"/>
                <w:szCs w:val="20"/>
                <w:lang w:eastAsia="pl-PL"/>
              </w:rPr>
              <w:t> </w:t>
            </w:r>
          </w:p>
        </w:tc>
        <w:tc>
          <w:tcPr>
            <w:tcW w:w="8548" w:type="dxa"/>
            <w:shd w:val="clear" w:color="auto" w:fill="FFFFFF"/>
            <w:tcMar>
              <w:top w:w="15" w:type="dxa"/>
              <w:left w:w="45" w:type="dxa"/>
              <w:bottom w:w="15" w:type="dxa"/>
              <w:right w:w="45" w:type="dxa"/>
            </w:tcMar>
            <w:vAlign w:val="center"/>
            <w:hideMark/>
          </w:tcPr>
          <w:p w14:paraId="05DB2B0F" w14:textId="77777777" w:rsidR="004174F5" w:rsidRPr="004174F5" w:rsidRDefault="004174F5" w:rsidP="004174F5">
            <w:pPr>
              <w:widowControl/>
              <w:suppressAutoHyphens w:val="0"/>
              <w:autoSpaceDN/>
              <w:spacing w:after="0" w:line="240" w:lineRule="auto"/>
              <w:textAlignment w:val="auto"/>
              <w:rPr>
                <w:rFonts w:ascii="Times New Roman" w:eastAsia="Times New Roman" w:hAnsi="Times New Roman" w:cs="Times New Roman"/>
                <w:kern w:val="0"/>
                <w:sz w:val="24"/>
                <w:szCs w:val="24"/>
                <w:lang w:eastAsia="pl-PL"/>
              </w:rPr>
            </w:pPr>
            <w:r w:rsidRPr="004174F5">
              <w:rPr>
                <w:rFonts w:ascii="Times New Roman" w:eastAsia="Times New Roman" w:hAnsi="Times New Roman" w:cs="Times New Roman"/>
                <w:kern w:val="0"/>
                <w:sz w:val="24"/>
                <w:szCs w:val="24"/>
                <w:lang w:eastAsia="pl-PL"/>
              </w:rPr>
              <w:t>- organizacji nadzoru i kontroli warunków pracy,</w:t>
            </w:r>
          </w:p>
        </w:tc>
      </w:tr>
      <w:tr w:rsidR="004174F5" w:rsidRPr="004174F5" w14:paraId="18843380" w14:textId="77777777" w:rsidTr="00982C3E">
        <w:tc>
          <w:tcPr>
            <w:tcW w:w="444" w:type="dxa"/>
            <w:shd w:val="clear" w:color="auto" w:fill="FFFFFF"/>
            <w:tcMar>
              <w:top w:w="15" w:type="dxa"/>
              <w:left w:w="45" w:type="dxa"/>
              <w:bottom w:w="15" w:type="dxa"/>
              <w:right w:w="45" w:type="dxa"/>
            </w:tcMar>
            <w:vAlign w:val="center"/>
            <w:hideMark/>
          </w:tcPr>
          <w:p w14:paraId="23D408FB" w14:textId="77777777" w:rsidR="004174F5" w:rsidRPr="004174F5" w:rsidRDefault="004174F5" w:rsidP="004174F5">
            <w:pPr>
              <w:widowControl/>
              <w:suppressAutoHyphens w:val="0"/>
              <w:autoSpaceDN/>
              <w:spacing w:after="0" w:line="240" w:lineRule="auto"/>
              <w:textAlignment w:val="auto"/>
              <w:rPr>
                <w:rFonts w:ascii="Times New Roman" w:eastAsia="Times New Roman" w:hAnsi="Times New Roman" w:cs="Times New Roman"/>
                <w:b/>
                <w:bCs/>
                <w:kern w:val="0"/>
                <w:sz w:val="20"/>
                <w:szCs w:val="20"/>
                <w:lang w:eastAsia="pl-PL"/>
              </w:rPr>
            </w:pPr>
            <w:r w:rsidRPr="004174F5">
              <w:rPr>
                <w:rFonts w:ascii="Times New Roman" w:eastAsia="Times New Roman" w:hAnsi="Times New Roman" w:cs="Times New Roman"/>
                <w:b/>
                <w:bCs/>
                <w:kern w:val="0"/>
                <w:sz w:val="20"/>
                <w:szCs w:val="20"/>
                <w:lang w:eastAsia="pl-PL"/>
              </w:rPr>
              <w:t> </w:t>
            </w:r>
          </w:p>
        </w:tc>
        <w:tc>
          <w:tcPr>
            <w:tcW w:w="8548" w:type="dxa"/>
            <w:shd w:val="clear" w:color="auto" w:fill="FFFFFF"/>
            <w:tcMar>
              <w:top w:w="15" w:type="dxa"/>
              <w:left w:w="45" w:type="dxa"/>
              <w:bottom w:w="15" w:type="dxa"/>
              <w:right w:w="45" w:type="dxa"/>
            </w:tcMar>
            <w:vAlign w:val="center"/>
            <w:hideMark/>
          </w:tcPr>
          <w:p w14:paraId="18693E35" w14:textId="77777777" w:rsidR="004174F5" w:rsidRPr="004174F5" w:rsidRDefault="004174F5" w:rsidP="004174F5">
            <w:pPr>
              <w:widowControl/>
              <w:suppressAutoHyphens w:val="0"/>
              <w:autoSpaceDN/>
              <w:spacing w:after="0" w:line="240" w:lineRule="auto"/>
              <w:textAlignment w:val="auto"/>
              <w:rPr>
                <w:rFonts w:ascii="Times New Roman" w:eastAsia="Times New Roman" w:hAnsi="Times New Roman" w:cs="Times New Roman"/>
                <w:kern w:val="0"/>
                <w:sz w:val="24"/>
                <w:szCs w:val="24"/>
                <w:lang w:eastAsia="pl-PL"/>
              </w:rPr>
            </w:pPr>
            <w:r w:rsidRPr="004174F5">
              <w:rPr>
                <w:rFonts w:ascii="Times New Roman" w:eastAsia="Times New Roman" w:hAnsi="Times New Roman" w:cs="Times New Roman"/>
                <w:kern w:val="0"/>
                <w:sz w:val="24"/>
                <w:szCs w:val="24"/>
                <w:lang w:eastAsia="pl-PL"/>
              </w:rPr>
              <w:t>b) problemy związane z interpretacją niektórych przepisów</w:t>
            </w:r>
          </w:p>
        </w:tc>
      </w:tr>
      <w:tr w:rsidR="004174F5" w:rsidRPr="004174F5" w14:paraId="1025D0FB" w14:textId="77777777" w:rsidTr="00982C3E">
        <w:tc>
          <w:tcPr>
            <w:tcW w:w="444" w:type="dxa"/>
            <w:shd w:val="clear" w:color="auto" w:fill="FFFFFF"/>
            <w:tcMar>
              <w:top w:w="15" w:type="dxa"/>
              <w:left w:w="45" w:type="dxa"/>
              <w:bottom w:w="15" w:type="dxa"/>
              <w:right w:w="45" w:type="dxa"/>
            </w:tcMar>
            <w:vAlign w:val="center"/>
            <w:hideMark/>
          </w:tcPr>
          <w:p w14:paraId="22B86A7A" w14:textId="77777777" w:rsidR="004174F5" w:rsidRPr="004174F5" w:rsidRDefault="004174F5" w:rsidP="004174F5">
            <w:pPr>
              <w:widowControl/>
              <w:suppressAutoHyphens w:val="0"/>
              <w:autoSpaceDN/>
              <w:spacing w:after="0" w:line="240" w:lineRule="auto"/>
              <w:textAlignment w:val="auto"/>
              <w:rPr>
                <w:rFonts w:ascii="Times New Roman" w:eastAsia="Times New Roman" w:hAnsi="Times New Roman" w:cs="Times New Roman"/>
                <w:b/>
                <w:bCs/>
                <w:kern w:val="0"/>
                <w:sz w:val="20"/>
                <w:szCs w:val="20"/>
                <w:lang w:eastAsia="pl-PL"/>
              </w:rPr>
            </w:pPr>
            <w:r w:rsidRPr="004174F5">
              <w:rPr>
                <w:rFonts w:ascii="Times New Roman" w:eastAsia="Times New Roman" w:hAnsi="Times New Roman" w:cs="Times New Roman"/>
                <w:b/>
                <w:bCs/>
                <w:kern w:val="0"/>
                <w:sz w:val="20"/>
                <w:szCs w:val="20"/>
                <w:lang w:eastAsia="pl-PL"/>
              </w:rPr>
              <w:t>2</w:t>
            </w:r>
          </w:p>
        </w:tc>
        <w:tc>
          <w:tcPr>
            <w:tcW w:w="8548" w:type="dxa"/>
            <w:shd w:val="clear" w:color="auto" w:fill="FFFFFF"/>
            <w:tcMar>
              <w:top w:w="15" w:type="dxa"/>
              <w:left w:w="45" w:type="dxa"/>
              <w:bottom w:w="15" w:type="dxa"/>
              <w:right w:w="45" w:type="dxa"/>
            </w:tcMar>
            <w:vAlign w:val="center"/>
            <w:hideMark/>
          </w:tcPr>
          <w:p w14:paraId="17D98DE9" w14:textId="77777777" w:rsidR="004174F5" w:rsidRPr="004174F5" w:rsidRDefault="004174F5" w:rsidP="004174F5">
            <w:pPr>
              <w:widowControl/>
              <w:suppressAutoHyphens w:val="0"/>
              <w:autoSpaceDN/>
              <w:spacing w:after="0" w:line="240" w:lineRule="auto"/>
              <w:textAlignment w:val="auto"/>
              <w:rPr>
                <w:rFonts w:ascii="Times New Roman" w:eastAsia="Times New Roman" w:hAnsi="Times New Roman" w:cs="Times New Roman"/>
                <w:kern w:val="0"/>
                <w:sz w:val="24"/>
                <w:szCs w:val="24"/>
                <w:lang w:eastAsia="pl-PL"/>
              </w:rPr>
            </w:pPr>
            <w:r w:rsidRPr="004174F5">
              <w:rPr>
                <w:rFonts w:ascii="Times New Roman" w:eastAsia="Times New Roman" w:hAnsi="Times New Roman" w:cs="Times New Roman"/>
                <w:kern w:val="0"/>
                <w:sz w:val="24"/>
                <w:szCs w:val="24"/>
                <w:lang w:eastAsia="pl-PL"/>
              </w:rPr>
              <w:t>Identyfikacja, analiza i ocena zagrożeń czynnikami szkodliwymi dla zdrowia, uciążliwymi i niebezpiecznymi oraz ocena ryzyka związanego z tymi zagrożeniami w tym praca w terenie</w:t>
            </w:r>
          </w:p>
        </w:tc>
      </w:tr>
      <w:tr w:rsidR="004174F5" w:rsidRPr="004174F5" w14:paraId="6B15F694" w14:textId="77777777" w:rsidTr="00982C3E">
        <w:tc>
          <w:tcPr>
            <w:tcW w:w="444" w:type="dxa"/>
            <w:shd w:val="clear" w:color="auto" w:fill="FFFFFF"/>
            <w:tcMar>
              <w:top w:w="15" w:type="dxa"/>
              <w:left w:w="45" w:type="dxa"/>
              <w:bottom w:w="15" w:type="dxa"/>
              <w:right w:w="45" w:type="dxa"/>
            </w:tcMar>
            <w:vAlign w:val="center"/>
            <w:hideMark/>
          </w:tcPr>
          <w:p w14:paraId="15CEDC8B" w14:textId="77777777" w:rsidR="004174F5" w:rsidRPr="004174F5" w:rsidRDefault="004174F5" w:rsidP="004174F5">
            <w:pPr>
              <w:widowControl/>
              <w:suppressAutoHyphens w:val="0"/>
              <w:autoSpaceDN/>
              <w:spacing w:after="0" w:line="240" w:lineRule="auto"/>
              <w:textAlignment w:val="auto"/>
              <w:rPr>
                <w:rFonts w:ascii="Times New Roman" w:eastAsia="Times New Roman" w:hAnsi="Times New Roman" w:cs="Times New Roman"/>
                <w:b/>
                <w:bCs/>
                <w:kern w:val="0"/>
                <w:sz w:val="20"/>
                <w:szCs w:val="20"/>
                <w:lang w:eastAsia="pl-PL"/>
              </w:rPr>
            </w:pPr>
            <w:r w:rsidRPr="004174F5">
              <w:rPr>
                <w:rFonts w:ascii="Times New Roman" w:eastAsia="Times New Roman" w:hAnsi="Times New Roman" w:cs="Times New Roman"/>
                <w:b/>
                <w:bCs/>
                <w:kern w:val="0"/>
                <w:sz w:val="20"/>
                <w:szCs w:val="20"/>
                <w:lang w:eastAsia="pl-PL"/>
              </w:rPr>
              <w:lastRenderedPageBreak/>
              <w:t>3</w:t>
            </w:r>
          </w:p>
        </w:tc>
        <w:tc>
          <w:tcPr>
            <w:tcW w:w="8548" w:type="dxa"/>
            <w:shd w:val="clear" w:color="auto" w:fill="FFFFFF"/>
            <w:tcMar>
              <w:top w:w="15" w:type="dxa"/>
              <w:left w:w="45" w:type="dxa"/>
              <w:bottom w:w="15" w:type="dxa"/>
              <w:right w:w="45" w:type="dxa"/>
            </w:tcMar>
            <w:vAlign w:val="center"/>
            <w:hideMark/>
          </w:tcPr>
          <w:p w14:paraId="3BEF6C2E" w14:textId="77777777" w:rsidR="004174F5" w:rsidRPr="004174F5" w:rsidRDefault="004174F5" w:rsidP="004174F5">
            <w:pPr>
              <w:widowControl/>
              <w:suppressAutoHyphens w:val="0"/>
              <w:autoSpaceDN/>
              <w:spacing w:after="0" w:line="240" w:lineRule="auto"/>
              <w:textAlignment w:val="auto"/>
              <w:rPr>
                <w:rFonts w:ascii="Times New Roman" w:eastAsia="Times New Roman" w:hAnsi="Times New Roman" w:cs="Times New Roman"/>
                <w:kern w:val="0"/>
                <w:sz w:val="24"/>
                <w:szCs w:val="24"/>
                <w:lang w:eastAsia="pl-PL"/>
              </w:rPr>
            </w:pPr>
            <w:r w:rsidRPr="004174F5">
              <w:rPr>
                <w:rFonts w:ascii="Times New Roman" w:eastAsia="Times New Roman" w:hAnsi="Times New Roman" w:cs="Times New Roman"/>
                <w:kern w:val="0"/>
                <w:sz w:val="24"/>
                <w:szCs w:val="24"/>
                <w:lang w:eastAsia="pl-PL"/>
              </w:rPr>
              <w:t>Organizacja i metody kształtowania bezpiecznych i higienicznych warunków pracy, z uwzględnieniem stanowisk wyposażonych w monitory ekranowe; zarządzanie bezpieczeństwem i higieną pracy</w:t>
            </w:r>
          </w:p>
        </w:tc>
      </w:tr>
      <w:tr w:rsidR="004174F5" w:rsidRPr="004174F5" w14:paraId="08C68D7B" w14:textId="77777777" w:rsidTr="00982C3E">
        <w:tc>
          <w:tcPr>
            <w:tcW w:w="444" w:type="dxa"/>
            <w:shd w:val="clear" w:color="auto" w:fill="FFFFFF"/>
            <w:tcMar>
              <w:top w:w="15" w:type="dxa"/>
              <w:left w:w="45" w:type="dxa"/>
              <w:bottom w:w="15" w:type="dxa"/>
              <w:right w:w="45" w:type="dxa"/>
            </w:tcMar>
            <w:vAlign w:val="center"/>
            <w:hideMark/>
          </w:tcPr>
          <w:p w14:paraId="44A16BC0" w14:textId="77777777" w:rsidR="004174F5" w:rsidRPr="004174F5" w:rsidRDefault="004174F5" w:rsidP="004174F5">
            <w:pPr>
              <w:widowControl/>
              <w:suppressAutoHyphens w:val="0"/>
              <w:autoSpaceDN/>
              <w:spacing w:after="0" w:line="240" w:lineRule="auto"/>
              <w:textAlignment w:val="auto"/>
              <w:rPr>
                <w:rFonts w:ascii="Times New Roman" w:eastAsia="Times New Roman" w:hAnsi="Times New Roman" w:cs="Times New Roman"/>
                <w:b/>
                <w:bCs/>
                <w:kern w:val="0"/>
                <w:sz w:val="20"/>
                <w:szCs w:val="20"/>
                <w:lang w:eastAsia="pl-PL"/>
              </w:rPr>
            </w:pPr>
            <w:r w:rsidRPr="004174F5">
              <w:rPr>
                <w:rFonts w:ascii="Times New Roman" w:eastAsia="Times New Roman" w:hAnsi="Times New Roman" w:cs="Times New Roman"/>
                <w:b/>
                <w:bCs/>
                <w:kern w:val="0"/>
                <w:sz w:val="20"/>
                <w:szCs w:val="20"/>
                <w:lang w:eastAsia="pl-PL"/>
              </w:rPr>
              <w:t>4</w:t>
            </w:r>
          </w:p>
        </w:tc>
        <w:tc>
          <w:tcPr>
            <w:tcW w:w="8548" w:type="dxa"/>
            <w:shd w:val="clear" w:color="auto" w:fill="FFFFFF"/>
            <w:tcMar>
              <w:top w:w="15" w:type="dxa"/>
              <w:left w:w="45" w:type="dxa"/>
              <w:bottom w:w="15" w:type="dxa"/>
              <w:right w:w="45" w:type="dxa"/>
            </w:tcMar>
            <w:vAlign w:val="center"/>
            <w:hideMark/>
          </w:tcPr>
          <w:p w14:paraId="7FAF7272" w14:textId="77777777" w:rsidR="004174F5" w:rsidRPr="004174F5" w:rsidRDefault="004174F5" w:rsidP="004174F5">
            <w:pPr>
              <w:widowControl/>
              <w:suppressAutoHyphens w:val="0"/>
              <w:autoSpaceDN/>
              <w:spacing w:after="0" w:line="240" w:lineRule="auto"/>
              <w:textAlignment w:val="auto"/>
              <w:rPr>
                <w:rFonts w:ascii="Times New Roman" w:eastAsia="Times New Roman" w:hAnsi="Times New Roman" w:cs="Times New Roman"/>
                <w:kern w:val="0"/>
                <w:sz w:val="24"/>
                <w:szCs w:val="24"/>
                <w:lang w:eastAsia="pl-PL"/>
              </w:rPr>
            </w:pPr>
            <w:r w:rsidRPr="004174F5">
              <w:rPr>
                <w:rFonts w:ascii="Times New Roman" w:eastAsia="Times New Roman" w:hAnsi="Times New Roman" w:cs="Times New Roman"/>
                <w:kern w:val="0"/>
                <w:sz w:val="24"/>
                <w:szCs w:val="24"/>
                <w:lang w:eastAsia="pl-PL"/>
              </w:rPr>
              <w:t>Analiza okoliczności i przyczyn wypadków przy pracy i chorób zawodowych oraz związana z nimi profilaktyka; omówienie przyczyn charakterystycznych wypadków przy pracy, ze szczególnym uwzględnieniem wypadków powstałych na skutek niewłaściwej organizacji pracy, oraz związanej z nimi profilaktyki</w:t>
            </w:r>
          </w:p>
        </w:tc>
      </w:tr>
      <w:tr w:rsidR="004174F5" w:rsidRPr="004174F5" w14:paraId="0F211F33" w14:textId="77777777" w:rsidTr="00982C3E">
        <w:tc>
          <w:tcPr>
            <w:tcW w:w="444" w:type="dxa"/>
            <w:shd w:val="clear" w:color="auto" w:fill="FFFFFF"/>
            <w:tcMar>
              <w:top w:w="15" w:type="dxa"/>
              <w:left w:w="45" w:type="dxa"/>
              <w:bottom w:w="15" w:type="dxa"/>
              <w:right w:w="45" w:type="dxa"/>
            </w:tcMar>
            <w:vAlign w:val="center"/>
            <w:hideMark/>
          </w:tcPr>
          <w:p w14:paraId="442E6A25" w14:textId="77777777" w:rsidR="004174F5" w:rsidRPr="004174F5" w:rsidRDefault="004174F5" w:rsidP="004174F5">
            <w:pPr>
              <w:widowControl/>
              <w:suppressAutoHyphens w:val="0"/>
              <w:autoSpaceDN/>
              <w:spacing w:after="0" w:line="240" w:lineRule="auto"/>
              <w:textAlignment w:val="auto"/>
              <w:rPr>
                <w:rFonts w:ascii="Times New Roman" w:eastAsia="Times New Roman" w:hAnsi="Times New Roman" w:cs="Times New Roman"/>
                <w:b/>
                <w:bCs/>
                <w:kern w:val="0"/>
                <w:sz w:val="20"/>
                <w:szCs w:val="20"/>
                <w:lang w:eastAsia="pl-PL"/>
              </w:rPr>
            </w:pPr>
            <w:r w:rsidRPr="004174F5">
              <w:rPr>
                <w:rFonts w:ascii="Times New Roman" w:eastAsia="Times New Roman" w:hAnsi="Times New Roman" w:cs="Times New Roman"/>
                <w:b/>
                <w:bCs/>
                <w:kern w:val="0"/>
                <w:sz w:val="20"/>
                <w:szCs w:val="20"/>
                <w:lang w:eastAsia="pl-PL"/>
              </w:rPr>
              <w:t>5</w:t>
            </w:r>
          </w:p>
        </w:tc>
        <w:tc>
          <w:tcPr>
            <w:tcW w:w="8548" w:type="dxa"/>
            <w:shd w:val="clear" w:color="auto" w:fill="FFFFFF"/>
            <w:tcMar>
              <w:top w:w="15" w:type="dxa"/>
              <w:left w:w="45" w:type="dxa"/>
              <w:bottom w:w="15" w:type="dxa"/>
              <w:right w:w="45" w:type="dxa"/>
            </w:tcMar>
            <w:vAlign w:val="center"/>
            <w:hideMark/>
          </w:tcPr>
          <w:p w14:paraId="43AAEBB4" w14:textId="77777777" w:rsidR="004174F5" w:rsidRPr="004174F5" w:rsidRDefault="004174F5" w:rsidP="004174F5">
            <w:pPr>
              <w:widowControl/>
              <w:suppressAutoHyphens w:val="0"/>
              <w:autoSpaceDN/>
              <w:spacing w:after="0" w:line="240" w:lineRule="auto"/>
              <w:textAlignment w:val="auto"/>
              <w:rPr>
                <w:rFonts w:ascii="Times New Roman" w:eastAsia="Times New Roman" w:hAnsi="Times New Roman" w:cs="Times New Roman"/>
                <w:kern w:val="0"/>
                <w:sz w:val="24"/>
                <w:szCs w:val="24"/>
                <w:lang w:eastAsia="pl-PL"/>
              </w:rPr>
            </w:pPr>
            <w:r w:rsidRPr="004174F5">
              <w:rPr>
                <w:rFonts w:ascii="Times New Roman" w:eastAsia="Times New Roman" w:hAnsi="Times New Roman" w:cs="Times New Roman"/>
                <w:kern w:val="0"/>
                <w:sz w:val="24"/>
                <w:szCs w:val="24"/>
                <w:lang w:eastAsia="pl-PL"/>
              </w:rPr>
              <w:t>Organizacja i metodyka szkolenia w zakresie bezpieczeństwa i higieny pracy (z uwzględnieniem metod prowadzenia instruktażu stanowiskowego) oraz kształtowanie bezpiecznych zachowań pracowników w procesach pracy</w:t>
            </w:r>
          </w:p>
        </w:tc>
      </w:tr>
      <w:tr w:rsidR="004174F5" w:rsidRPr="004174F5" w14:paraId="75FABB3F" w14:textId="77777777" w:rsidTr="00982C3E">
        <w:tc>
          <w:tcPr>
            <w:tcW w:w="444" w:type="dxa"/>
            <w:shd w:val="clear" w:color="auto" w:fill="FFFFFF"/>
            <w:tcMar>
              <w:top w:w="15" w:type="dxa"/>
              <w:left w:w="45" w:type="dxa"/>
              <w:bottom w:w="15" w:type="dxa"/>
              <w:right w:w="45" w:type="dxa"/>
            </w:tcMar>
            <w:vAlign w:val="center"/>
            <w:hideMark/>
          </w:tcPr>
          <w:p w14:paraId="04B6B3F5" w14:textId="77777777" w:rsidR="004174F5" w:rsidRPr="004174F5" w:rsidRDefault="004174F5" w:rsidP="004174F5">
            <w:pPr>
              <w:widowControl/>
              <w:suppressAutoHyphens w:val="0"/>
              <w:autoSpaceDN/>
              <w:spacing w:after="0" w:line="240" w:lineRule="auto"/>
              <w:textAlignment w:val="auto"/>
              <w:rPr>
                <w:rFonts w:ascii="Times New Roman" w:eastAsia="Times New Roman" w:hAnsi="Times New Roman" w:cs="Times New Roman"/>
                <w:b/>
                <w:bCs/>
                <w:kern w:val="0"/>
                <w:sz w:val="20"/>
                <w:szCs w:val="20"/>
                <w:lang w:eastAsia="pl-PL"/>
              </w:rPr>
            </w:pPr>
            <w:r w:rsidRPr="004174F5">
              <w:rPr>
                <w:rFonts w:ascii="Times New Roman" w:eastAsia="Times New Roman" w:hAnsi="Times New Roman" w:cs="Times New Roman"/>
                <w:b/>
                <w:bCs/>
                <w:kern w:val="0"/>
                <w:sz w:val="20"/>
                <w:szCs w:val="20"/>
                <w:lang w:eastAsia="pl-PL"/>
              </w:rPr>
              <w:t>6</w:t>
            </w:r>
          </w:p>
        </w:tc>
        <w:tc>
          <w:tcPr>
            <w:tcW w:w="8548" w:type="dxa"/>
            <w:shd w:val="clear" w:color="auto" w:fill="FFFFFF"/>
            <w:tcMar>
              <w:top w:w="15" w:type="dxa"/>
              <w:left w:w="45" w:type="dxa"/>
              <w:bottom w:w="15" w:type="dxa"/>
              <w:right w:w="45" w:type="dxa"/>
            </w:tcMar>
            <w:vAlign w:val="center"/>
            <w:hideMark/>
          </w:tcPr>
          <w:p w14:paraId="70227BF8" w14:textId="77777777" w:rsidR="004174F5" w:rsidRPr="004174F5" w:rsidRDefault="004174F5" w:rsidP="004174F5">
            <w:pPr>
              <w:widowControl/>
              <w:suppressAutoHyphens w:val="0"/>
              <w:autoSpaceDN/>
              <w:spacing w:after="0" w:line="240" w:lineRule="auto"/>
              <w:textAlignment w:val="auto"/>
              <w:rPr>
                <w:rFonts w:ascii="Times New Roman" w:eastAsia="Times New Roman" w:hAnsi="Times New Roman" w:cs="Times New Roman"/>
                <w:kern w:val="0"/>
                <w:sz w:val="24"/>
                <w:szCs w:val="24"/>
                <w:lang w:eastAsia="pl-PL"/>
              </w:rPr>
            </w:pPr>
            <w:r w:rsidRPr="004174F5">
              <w:rPr>
                <w:rFonts w:ascii="Times New Roman" w:eastAsia="Times New Roman" w:hAnsi="Times New Roman" w:cs="Times New Roman"/>
                <w:kern w:val="0"/>
                <w:sz w:val="24"/>
                <w:szCs w:val="24"/>
                <w:lang w:eastAsia="pl-PL"/>
              </w:rPr>
              <w:t>Zasady postępowania w razie wypadku w czasie pracy i w sytuacjach zagrożeń (np. pożaru, awarii), w tym zasady udzielania pierwszej pomocy w razie wypadku</w:t>
            </w:r>
          </w:p>
        </w:tc>
      </w:tr>
      <w:tr w:rsidR="004174F5" w:rsidRPr="004174F5" w14:paraId="7980EC6D" w14:textId="77777777" w:rsidTr="00982C3E">
        <w:tc>
          <w:tcPr>
            <w:tcW w:w="444" w:type="dxa"/>
            <w:shd w:val="clear" w:color="auto" w:fill="FFFFFF"/>
            <w:tcMar>
              <w:top w:w="15" w:type="dxa"/>
              <w:left w:w="45" w:type="dxa"/>
              <w:bottom w:w="15" w:type="dxa"/>
              <w:right w:w="45" w:type="dxa"/>
            </w:tcMar>
            <w:vAlign w:val="center"/>
            <w:hideMark/>
          </w:tcPr>
          <w:p w14:paraId="2EEE5E4B" w14:textId="77777777" w:rsidR="004174F5" w:rsidRPr="004174F5" w:rsidRDefault="004174F5" w:rsidP="004174F5">
            <w:pPr>
              <w:widowControl/>
              <w:suppressAutoHyphens w:val="0"/>
              <w:autoSpaceDN/>
              <w:spacing w:after="0" w:line="240" w:lineRule="auto"/>
              <w:textAlignment w:val="auto"/>
              <w:rPr>
                <w:rFonts w:ascii="Times New Roman" w:eastAsia="Times New Roman" w:hAnsi="Times New Roman" w:cs="Times New Roman"/>
                <w:b/>
                <w:bCs/>
                <w:kern w:val="0"/>
                <w:sz w:val="20"/>
                <w:szCs w:val="20"/>
                <w:lang w:eastAsia="pl-PL"/>
              </w:rPr>
            </w:pPr>
            <w:r w:rsidRPr="004174F5">
              <w:rPr>
                <w:rFonts w:ascii="Times New Roman" w:eastAsia="Times New Roman" w:hAnsi="Times New Roman" w:cs="Times New Roman"/>
                <w:b/>
                <w:bCs/>
                <w:kern w:val="0"/>
                <w:sz w:val="20"/>
                <w:szCs w:val="20"/>
                <w:lang w:eastAsia="pl-PL"/>
              </w:rPr>
              <w:t>7</w:t>
            </w:r>
          </w:p>
        </w:tc>
        <w:tc>
          <w:tcPr>
            <w:tcW w:w="8548" w:type="dxa"/>
            <w:shd w:val="clear" w:color="auto" w:fill="FFFFFF"/>
            <w:tcMar>
              <w:top w:w="15" w:type="dxa"/>
              <w:left w:w="45" w:type="dxa"/>
              <w:bottom w:w="15" w:type="dxa"/>
              <w:right w:w="45" w:type="dxa"/>
            </w:tcMar>
            <w:vAlign w:val="center"/>
            <w:hideMark/>
          </w:tcPr>
          <w:p w14:paraId="09A42736" w14:textId="77777777" w:rsidR="004174F5" w:rsidRPr="004174F5" w:rsidRDefault="004174F5" w:rsidP="004174F5">
            <w:pPr>
              <w:widowControl/>
              <w:suppressAutoHyphens w:val="0"/>
              <w:autoSpaceDN/>
              <w:spacing w:after="0" w:line="240" w:lineRule="auto"/>
              <w:textAlignment w:val="auto"/>
              <w:rPr>
                <w:rFonts w:ascii="Times New Roman" w:eastAsia="Times New Roman" w:hAnsi="Times New Roman" w:cs="Times New Roman"/>
                <w:kern w:val="0"/>
                <w:sz w:val="24"/>
                <w:szCs w:val="24"/>
                <w:lang w:eastAsia="pl-PL"/>
              </w:rPr>
            </w:pPr>
            <w:r w:rsidRPr="004174F5">
              <w:rPr>
                <w:rFonts w:ascii="Times New Roman" w:eastAsia="Times New Roman" w:hAnsi="Times New Roman" w:cs="Times New Roman"/>
                <w:kern w:val="0"/>
                <w:sz w:val="24"/>
                <w:szCs w:val="24"/>
                <w:lang w:eastAsia="pl-PL"/>
              </w:rPr>
              <w:t>Skutki ekonomiczne niewłaściwych warunków pracy (np. świadczenia z tytułu warunków pracy, składka na ubezpieczenia społeczne pracowników)</w:t>
            </w:r>
          </w:p>
        </w:tc>
      </w:tr>
      <w:tr w:rsidR="004174F5" w:rsidRPr="004174F5" w14:paraId="424B3FC8" w14:textId="77777777" w:rsidTr="00982C3E">
        <w:tc>
          <w:tcPr>
            <w:tcW w:w="444" w:type="dxa"/>
            <w:shd w:val="clear" w:color="auto" w:fill="FFFFFF"/>
            <w:tcMar>
              <w:top w:w="15" w:type="dxa"/>
              <w:left w:w="45" w:type="dxa"/>
              <w:bottom w:w="15" w:type="dxa"/>
              <w:right w:w="45" w:type="dxa"/>
            </w:tcMar>
            <w:vAlign w:val="center"/>
            <w:hideMark/>
          </w:tcPr>
          <w:p w14:paraId="61FAF912" w14:textId="77777777" w:rsidR="004174F5" w:rsidRPr="004174F5" w:rsidRDefault="004174F5" w:rsidP="004174F5">
            <w:pPr>
              <w:widowControl/>
              <w:suppressAutoHyphens w:val="0"/>
              <w:autoSpaceDN/>
              <w:spacing w:after="0" w:line="240" w:lineRule="auto"/>
              <w:textAlignment w:val="auto"/>
              <w:rPr>
                <w:rFonts w:ascii="Times New Roman" w:eastAsia="Times New Roman" w:hAnsi="Times New Roman" w:cs="Times New Roman"/>
                <w:b/>
                <w:bCs/>
                <w:kern w:val="0"/>
                <w:sz w:val="20"/>
                <w:szCs w:val="20"/>
                <w:lang w:eastAsia="pl-PL"/>
              </w:rPr>
            </w:pPr>
            <w:r w:rsidRPr="004174F5">
              <w:rPr>
                <w:rFonts w:ascii="Times New Roman" w:eastAsia="Times New Roman" w:hAnsi="Times New Roman" w:cs="Times New Roman"/>
                <w:b/>
                <w:bCs/>
                <w:kern w:val="0"/>
                <w:sz w:val="20"/>
                <w:szCs w:val="20"/>
                <w:lang w:eastAsia="pl-PL"/>
              </w:rPr>
              <w:t>8</w:t>
            </w:r>
          </w:p>
        </w:tc>
        <w:tc>
          <w:tcPr>
            <w:tcW w:w="8548" w:type="dxa"/>
            <w:shd w:val="clear" w:color="auto" w:fill="FFFFFF"/>
            <w:tcMar>
              <w:top w:w="15" w:type="dxa"/>
              <w:left w:w="45" w:type="dxa"/>
              <w:bottom w:w="15" w:type="dxa"/>
              <w:right w:w="45" w:type="dxa"/>
            </w:tcMar>
            <w:vAlign w:val="center"/>
            <w:hideMark/>
          </w:tcPr>
          <w:p w14:paraId="743221E5" w14:textId="77777777" w:rsidR="004174F5" w:rsidRPr="004174F5" w:rsidRDefault="004174F5" w:rsidP="004174F5">
            <w:pPr>
              <w:widowControl/>
              <w:suppressAutoHyphens w:val="0"/>
              <w:autoSpaceDN/>
              <w:spacing w:after="0" w:line="240" w:lineRule="auto"/>
              <w:textAlignment w:val="auto"/>
              <w:rPr>
                <w:rFonts w:ascii="Times New Roman" w:eastAsia="Times New Roman" w:hAnsi="Times New Roman" w:cs="Times New Roman"/>
                <w:kern w:val="0"/>
                <w:sz w:val="24"/>
                <w:szCs w:val="24"/>
                <w:lang w:eastAsia="pl-PL"/>
              </w:rPr>
            </w:pPr>
            <w:r w:rsidRPr="004174F5">
              <w:rPr>
                <w:rFonts w:ascii="Times New Roman" w:eastAsia="Times New Roman" w:hAnsi="Times New Roman" w:cs="Times New Roman"/>
                <w:kern w:val="0"/>
                <w:sz w:val="24"/>
                <w:szCs w:val="24"/>
                <w:lang w:eastAsia="pl-PL"/>
              </w:rPr>
              <w:t>Problemy ochrony przeciwpożarowej i ochrony środowiska naturalnego</w:t>
            </w:r>
          </w:p>
        </w:tc>
      </w:tr>
    </w:tbl>
    <w:p w14:paraId="5BDAC395" w14:textId="77777777" w:rsidR="004174F5" w:rsidRPr="004174F5" w:rsidRDefault="004174F5" w:rsidP="004174F5">
      <w:pPr>
        <w:widowControl/>
        <w:suppressAutoHyphens w:val="0"/>
        <w:autoSpaceDN/>
        <w:spacing w:after="0" w:line="240" w:lineRule="auto"/>
        <w:textAlignment w:val="auto"/>
        <w:rPr>
          <w:rFonts w:ascii="Times New Roman" w:eastAsia="Times New Roman" w:hAnsi="Times New Roman" w:cs="Times New Roman"/>
          <w:kern w:val="0"/>
          <w:sz w:val="24"/>
          <w:szCs w:val="24"/>
          <w:lang w:eastAsia="pl-PL"/>
        </w:rPr>
      </w:pPr>
    </w:p>
    <w:p w14:paraId="59B2471D" w14:textId="77777777" w:rsidR="003B0A22" w:rsidRDefault="003B0A22" w:rsidP="002A14DB">
      <w:pPr>
        <w:widowControl/>
        <w:shd w:val="clear" w:color="auto" w:fill="FFFFFF"/>
        <w:suppressAutoHyphens w:val="0"/>
        <w:autoSpaceDN/>
        <w:spacing w:after="0" w:line="240" w:lineRule="auto"/>
        <w:ind w:left="375" w:right="225"/>
        <w:textAlignment w:val="auto"/>
        <w:rPr>
          <w:rFonts w:ascii="Verdana" w:eastAsia="Times New Roman" w:hAnsi="Verdana" w:cs="Tahoma"/>
          <w:color w:val="3E2A00"/>
          <w:kern w:val="0"/>
          <w:sz w:val="20"/>
          <w:szCs w:val="20"/>
          <w:lang w:eastAsia="pl-PL"/>
        </w:rPr>
      </w:pPr>
    </w:p>
    <w:p w14:paraId="04AC20B6" w14:textId="77777777" w:rsidR="003B0A22" w:rsidRDefault="003B0A22" w:rsidP="002A14DB">
      <w:pPr>
        <w:widowControl/>
        <w:shd w:val="clear" w:color="auto" w:fill="FFFFFF"/>
        <w:suppressAutoHyphens w:val="0"/>
        <w:autoSpaceDN/>
        <w:spacing w:after="0" w:line="240" w:lineRule="auto"/>
        <w:ind w:left="375" w:right="225"/>
        <w:textAlignment w:val="auto"/>
        <w:rPr>
          <w:rFonts w:ascii="Verdana" w:eastAsia="Times New Roman" w:hAnsi="Verdana" w:cs="Tahoma"/>
          <w:color w:val="3E2A00"/>
          <w:kern w:val="0"/>
          <w:sz w:val="20"/>
          <w:szCs w:val="20"/>
          <w:lang w:eastAsia="pl-PL"/>
        </w:rPr>
      </w:pPr>
    </w:p>
    <w:p w14:paraId="06950BB2" w14:textId="77777777" w:rsidR="003B0A22" w:rsidRPr="002A14DB" w:rsidRDefault="003B0A22" w:rsidP="002A14DB">
      <w:pPr>
        <w:widowControl/>
        <w:shd w:val="clear" w:color="auto" w:fill="FFFFFF"/>
        <w:suppressAutoHyphens w:val="0"/>
        <w:autoSpaceDN/>
        <w:spacing w:after="0" w:line="240" w:lineRule="auto"/>
        <w:ind w:left="375" w:right="225"/>
        <w:textAlignment w:val="auto"/>
        <w:rPr>
          <w:rFonts w:ascii="Tahoma" w:eastAsia="Times New Roman" w:hAnsi="Tahoma" w:cs="Tahoma"/>
          <w:color w:val="000000"/>
          <w:kern w:val="0"/>
          <w:sz w:val="20"/>
          <w:szCs w:val="20"/>
          <w:lang w:eastAsia="pl-PL"/>
        </w:rPr>
      </w:pPr>
    </w:p>
    <w:p w14:paraId="75725FE0" w14:textId="33FE5A94" w:rsidR="00CF1BCD" w:rsidRPr="000A14B7" w:rsidRDefault="009927CF" w:rsidP="00CF1BC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0"/>
          <w:szCs w:val="20"/>
        </w:rPr>
      </w:pPr>
      <w:r w:rsidRPr="000A14B7">
        <w:rPr>
          <w:rFonts w:ascii="Arial" w:hAnsi="Arial" w:cs="Arial"/>
          <w:color w:val="FF0000"/>
          <w:kern w:val="0"/>
          <w:sz w:val="20"/>
          <w:szCs w:val="20"/>
        </w:rPr>
        <w:t xml:space="preserve">Istnieje możliwość umówienia się na inny termin w/w szkolenia poza określonym </w:t>
      </w:r>
      <w:r w:rsidR="00CF1BCD" w:rsidRPr="000A14B7">
        <w:rPr>
          <w:rFonts w:ascii="Arial" w:hAnsi="Arial" w:cs="Arial"/>
          <w:color w:val="FF0000"/>
          <w:kern w:val="0"/>
          <w:sz w:val="20"/>
          <w:szCs w:val="20"/>
        </w:rPr>
        <w:br/>
      </w:r>
      <w:r w:rsidRPr="000A14B7">
        <w:rPr>
          <w:rFonts w:ascii="Arial" w:hAnsi="Arial" w:cs="Arial"/>
          <w:color w:val="FF0000"/>
          <w:kern w:val="0"/>
          <w:sz w:val="20"/>
          <w:szCs w:val="20"/>
        </w:rPr>
        <w:t xml:space="preserve">w harmonogramie </w:t>
      </w:r>
    </w:p>
    <w:p w14:paraId="5BDEFAC8" w14:textId="6C3C1366" w:rsidR="00CF1BCD" w:rsidRPr="000A14B7" w:rsidRDefault="00CF1BCD" w:rsidP="00CF1BC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0"/>
          <w:szCs w:val="20"/>
        </w:rPr>
      </w:pPr>
      <w:r w:rsidRPr="000A14B7">
        <w:rPr>
          <w:rFonts w:ascii="Arial" w:hAnsi="Arial" w:cs="Arial"/>
          <w:color w:val="FF0000"/>
          <w:kern w:val="0"/>
          <w:sz w:val="20"/>
          <w:szCs w:val="20"/>
        </w:rPr>
        <w:t>O</w:t>
      </w:r>
      <w:r w:rsidR="002B30E7" w:rsidRPr="000A14B7">
        <w:rPr>
          <w:rFonts w:ascii="Arial" w:hAnsi="Arial" w:cs="Arial"/>
          <w:color w:val="FF0000"/>
          <w:kern w:val="0"/>
          <w:sz w:val="20"/>
          <w:szCs w:val="20"/>
        </w:rPr>
        <w:t>prócz ogłoszonych szkoleń realizujemy szkolenia</w:t>
      </w:r>
      <w:r w:rsidR="00680FE6" w:rsidRPr="000A14B7">
        <w:rPr>
          <w:rFonts w:ascii="Arial" w:hAnsi="Arial" w:cs="Arial"/>
          <w:color w:val="FF0000"/>
          <w:kern w:val="0"/>
          <w:sz w:val="20"/>
          <w:szCs w:val="20"/>
        </w:rPr>
        <w:t xml:space="preserve"> również</w:t>
      </w:r>
      <w:r w:rsidR="002B30E7" w:rsidRPr="000A14B7">
        <w:rPr>
          <w:rFonts w:ascii="Arial" w:hAnsi="Arial" w:cs="Arial"/>
          <w:color w:val="FF0000"/>
          <w:kern w:val="0"/>
          <w:sz w:val="20"/>
          <w:szCs w:val="20"/>
        </w:rPr>
        <w:t xml:space="preserve"> online wewnętrzne tylko dla firm/instytucji</w:t>
      </w:r>
      <w:r w:rsidR="00680FE6" w:rsidRPr="000A14B7">
        <w:rPr>
          <w:rFonts w:ascii="Arial" w:hAnsi="Arial" w:cs="Arial"/>
          <w:color w:val="FF0000"/>
          <w:kern w:val="0"/>
          <w:sz w:val="20"/>
          <w:szCs w:val="20"/>
        </w:rPr>
        <w:t xml:space="preserve"> z zakresu prawa pracy, ZUS, podatki, BHP itp</w:t>
      </w:r>
    </w:p>
    <w:p w14:paraId="2703ABDE" w14:textId="41486FFB" w:rsidR="00A31485" w:rsidRPr="000A14B7" w:rsidRDefault="005F6EF6" w:rsidP="00997B16">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0"/>
          <w:szCs w:val="20"/>
        </w:rPr>
      </w:pPr>
      <w:r w:rsidRPr="000A14B7">
        <w:rPr>
          <w:rFonts w:ascii="Arial" w:hAnsi="Arial" w:cs="Arial"/>
          <w:color w:val="FF0000"/>
          <w:kern w:val="0"/>
          <w:sz w:val="20"/>
          <w:szCs w:val="20"/>
        </w:rPr>
        <w:t xml:space="preserve">Konsultacje telefoniczne </w:t>
      </w:r>
      <w:r w:rsidR="00CF1BCD" w:rsidRPr="000A14B7">
        <w:rPr>
          <w:rFonts w:ascii="Arial" w:hAnsi="Arial" w:cs="Arial"/>
          <w:color w:val="FF0000"/>
          <w:kern w:val="0"/>
          <w:sz w:val="20"/>
          <w:szCs w:val="20"/>
        </w:rPr>
        <w:t>–</w:t>
      </w:r>
      <w:r w:rsidRPr="000A14B7">
        <w:rPr>
          <w:rFonts w:ascii="Arial" w:hAnsi="Arial" w:cs="Arial"/>
          <w:color w:val="FF0000"/>
          <w:kern w:val="0"/>
          <w:sz w:val="20"/>
          <w:szCs w:val="20"/>
        </w:rPr>
        <w:t xml:space="preserve"> </w:t>
      </w:r>
      <w:r w:rsidR="00CF1BCD" w:rsidRPr="000A14B7">
        <w:rPr>
          <w:rFonts w:ascii="Arial" w:hAnsi="Arial" w:cs="Arial"/>
          <w:color w:val="FF0000"/>
          <w:kern w:val="0"/>
          <w:sz w:val="20"/>
          <w:szCs w:val="20"/>
        </w:rPr>
        <w:t>bieżąca pomoc prawna z prawa pracy</w:t>
      </w:r>
    </w:p>
    <w:p w14:paraId="02E3190C" w14:textId="30160535" w:rsidR="003746F4" w:rsidRDefault="003746F4" w:rsidP="000A14B7">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b/>
          <w:bCs/>
          <w:color w:val="FF0000"/>
          <w:sz w:val="24"/>
          <w:szCs w:val="24"/>
          <w:lang w:eastAsia="pl-PL"/>
        </w:rPr>
        <w:t xml:space="preserve">Kontakt pod mailem nr tel. </w:t>
      </w:r>
      <w:r w:rsidR="00B24484">
        <w:rPr>
          <w:rFonts w:ascii="Times New Roman" w:eastAsia="Times New Roman" w:hAnsi="Times New Roman" w:cs="Times New Roman"/>
          <w:b/>
          <w:bCs/>
          <w:color w:val="FF0000"/>
          <w:sz w:val="24"/>
          <w:szCs w:val="24"/>
          <w:lang w:eastAsia="pl-PL"/>
        </w:rPr>
        <w:t xml:space="preserve"> </w:t>
      </w:r>
      <w:r w:rsidR="00556500">
        <w:rPr>
          <w:rFonts w:ascii="Times New Roman" w:eastAsia="Times New Roman" w:hAnsi="Times New Roman" w:cs="Times New Roman"/>
          <w:b/>
          <w:bCs/>
          <w:color w:val="FF0000"/>
          <w:sz w:val="24"/>
          <w:szCs w:val="24"/>
          <w:lang w:eastAsia="pl-PL"/>
        </w:rPr>
        <w:t>722</w:t>
      </w:r>
      <w:r w:rsidR="00997B16">
        <w:rPr>
          <w:rFonts w:ascii="Times New Roman" w:eastAsia="Times New Roman" w:hAnsi="Times New Roman" w:cs="Times New Roman"/>
          <w:b/>
          <w:bCs/>
          <w:color w:val="FF0000"/>
          <w:sz w:val="24"/>
          <w:szCs w:val="24"/>
          <w:lang w:eastAsia="pl-PL"/>
        </w:rPr>
        <w:t xml:space="preserve"> 211 </w:t>
      </w:r>
      <w:r w:rsidR="00CF1BCD">
        <w:rPr>
          <w:rFonts w:ascii="Times New Roman" w:eastAsia="Times New Roman" w:hAnsi="Times New Roman" w:cs="Times New Roman"/>
          <w:b/>
          <w:bCs/>
          <w:color w:val="FF0000"/>
          <w:sz w:val="24"/>
          <w:szCs w:val="24"/>
          <w:lang w:eastAsia="pl-PL"/>
        </w:rPr>
        <w:t>7</w:t>
      </w:r>
      <w:r w:rsidR="00997B16">
        <w:rPr>
          <w:rFonts w:ascii="Times New Roman" w:eastAsia="Times New Roman" w:hAnsi="Times New Roman" w:cs="Times New Roman"/>
          <w:b/>
          <w:bCs/>
          <w:color w:val="FF0000"/>
          <w:sz w:val="24"/>
          <w:szCs w:val="24"/>
          <w:lang w:eastAsia="pl-PL"/>
        </w:rPr>
        <w:t>11</w:t>
      </w:r>
      <w:r w:rsidR="00CF1BCD">
        <w:rPr>
          <w:rFonts w:ascii="Times New Roman" w:eastAsia="Times New Roman" w:hAnsi="Times New Roman" w:cs="Times New Roman"/>
          <w:b/>
          <w:bCs/>
          <w:color w:val="FF0000"/>
          <w:sz w:val="24"/>
          <w:szCs w:val="24"/>
          <w:lang w:eastAsia="pl-PL"/>
        </w:rPr>
        <w:t xml:space="preserve">  </w:t>
      </w:r>
      <w:r w:rsidR="00B24484">
        <w:rPr>
          <w:rFonts w:ascii="Times New Roman" w:eastAsia="Times New Roman" w:hAnsi="Times New Roman" w:cs="Times New Roman"/>
          <w:b/>
          <w:bCs/>
          <w:color w:val="FF0000"/>
          <w:sz w:val="24"/>
          <w:szCs w:val="24"/>
          <w:lang w:eastAsia="pl-PL"/>
        </w:rPr>
        <w:t xml:space="preserve">lub </w:t>
      </w:r>
      <w:hyperlink r:id="rId10" w:history="1">
        <w:r w:rsidR="0082403D" w:rsidRPr="00822254">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p w14:paraId="3AB34F04" w14:textId="77777777" w:rsidR="003B0A22" w:rsidRDefault="003B0A22" w:rsidP="000A14B7">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57933822" w14:textId="77777777" w:rsidR="003B0A22" w:rsidRDefault="003B0A22" w:rsidP="000A14B7">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55882A91" w14:textId="77777777" w:rsidR="003B0A22" w:rsidRDefault="003B0A22" w:rsidP="000A14B7">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33FFBC90" w14:textId="77777777" w:rsidR="000A14B7" w:rsidRPr="000A14B7" w:rsidRDefault="000A14B7" w:rsidP="000A14B7">
      <w:pPr>
        <w:shd w:val="clear" w:color="auto" w:fill="FFFFFF"/>
        <w:spacing w:after="0" w:line="240" w:lineRule="auto"/>
        <w:jc w:val="center"/>
        <w:rPr>
          <w:rFonts w:ascii="Arial" w:eastAsia="Times New Roman" w:hAnsi="Arial" w:cs="Arial"/>
          <w:color w:val="222222"/>
          <w:sz w:val="24"/>
          <w:szCs w:val="24"/>
          <w:lang w:eastAsia="pl-PL"/>
        </w:rPr>
      </w:pPr>
    </w:p>
    <w:tbl>
      <w:tblPr>
        <w:tblW w:w="10466" w:type="dxa"/>
        <w:tblCellMar>
          <w:left w:w="10" w:type="dxa"/>
          <w:right w:w="10" w:type="dxa"/>
        </w:tblCellMar>
        <w:tblLook w:val="04A0" w:firstRow="1" w:lastRow="0" w:firstColumn="1" w:lastColumn="0" w:noHBand="0" w:noVBand="1"/>
      </w:tblPr>
      <w:tblGrid>
        <w:gridCol w:w="10466"/>
      </w:tblGrid>
      <w:tr w:rsidR="003746F4" w14:paraId="4AAD35BF" w14:textId="77777777" w:rsidTr="00402AEA">
        <w:tc>
          <w:tcPr>
            <w:tcW w:w="10466" w:type="dxa"/>
            <w:tcBorders>
              <w:top w:val="single" w:sz="4" w:space="0" w:color="000000"/>
            </w:tcBorders>
            <w:shd w:val="clear" w:color="auto" w:fill="auto"/>
            <w:tcMar>
              <w:top w:w="0" w:type="dxa"/>
              <w:left w:w="108" w:type="dxa"/>
              <w:bottom w:w="0" w:type="dxa"/>
              <w:right w:w="108" w:type="dxa"/>
            </w:tcMar>
          </w:tcPr>
          <w:p w14:paraId="5D4497AE" w14:textId="77777777" w:rsidR="003746F4" w:rsidRDefault="003746F4" w:rsidP="00402AEA">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2B7BE281" w14:textId="77777777" w:rsidR="003746F4" w:rsidRDefault="003746F4" w:rsidP="00402AEA">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5D2EBFE8" w14:textId="1A8F82CE" w:rsidR="0036230F" w:rsidRDefault="003746F4" w:rsidP="009F275A">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36230F"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75401" w14:textId="77777777" w:rsidR="00626994" w:rsidRDefault="00626994">
      <w:pPr>
        <w:spacing w:after="0" w:line="240" w:lineRule="auto"/>
      </w:pPr>
      <w:r>
        <w:separator/>
      </w:r>
    </w:p>
  </w:endnote>
  <w:endnote w:type="continuationSeparator" w:id="0">
    <w:p w14:paraId="4F1E2B00" w14:textId="77777777" w:rsidR="00626994" w:rsidRDefault="00626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F2C16" w14:textId="77777777" w:rsidR="00626994" w:rsidRDefault="00626994">
      <w:pPr>
        <w:spacing w:after="0" w:line="240" w:lineRule="auto"/>
      </w:pPr>
      <w:r>
        <w:rPr>
          <w:color w:val="000000"/>
        </w:rPr>
        <w:separator/>
      </w:r>
    </w:p>
  </w:footnote>
  <w:footnote w:type="continuationSeparator" w:id="0">
    <w:p w14:paraId="38FBF40C" w14:textId="77777777" w:rsidR="00626994" w:rsidRDefault="00626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1"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7"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873491310">
    <w:abstractNumId w:val="22"/>
  </w:num>
  <w:num w:numId="2" w16cid:durableId="730999669">
    <w:abstractNumId w:val="17"/>
  </w:num>
  <w:num w:numId="3" w16cid:durableId="1842233536">
    <w:abstractNumId w:val="24"/>
  </w:num>
  <w:num w:numId="4" w16cid:durableId="1232812675">
    <w:abstractNumId w:val="20"/>
  </w:num>
  <w:num w:numId="5" w16cid:durableId="1403605820">
    <w:abstractNumId w:val="18"/>
  </w:num>
  <w:num w:numId="6" w16cid:durableId="491455495">
    <w:abstractNumId w:val="33"/>
  </w:num>
  <w:num w:numId="7" w16cid:durableId="276643738">
    <w:abstractNumId w:val="29"/>
  </w:num>
  <w:num w:numId="8" w16cid:durableId="60492560">
    <w:abstractNumId w:val="38"/>
  </w:num>
  <w:num w:numId="9" w16cid:durableId="834030345">
    <w:abstractNumId w:val="30"/>
  </w:num>
  <w:num w:numId="10" w16cid:durableId="1576016882">
    <w:abstractNumId w:val="15"/>
  </w:num>
  <w:num w:numId="11" w16cid:durableId="1665276576">
    <w:abstractNumId w:val="11"/>
  </w:num>
  <w:num w:numId="12" w16cid:durableId="993022794">
    <w:abstractNumId w:val="14"/>
  </w:num>
  <w:num w:numId="13" w16cid:durableId="423772021">
    <w:abstractNumId w:val="36"/>
  </w:num>
  <w:num w:numId="14" w16cid:durableId="906457063">
    <w:abstractNumId w:val="13"/>
  </w:num>
  <w:num w:numId="15" w16cid:durableId="1805731045">
    <w:abstractNumId w:val="12"/>
  </w:num>
  <w:num w:numId="16" w16cid:durableId="764885882">
    <w:abstractNumId w:val="28"/>
  </w:num>
  <w:num w:numId="17" w16cid:durableId="1251041366">
    <w:abstractNumId w:val="27"/>
  </w:num>
  <w:num w:numId="18" w16cid:durableId="1974868991">
    <w:abstractNumId w:val="26"/>
  </w:num>
  <w:num w:numId="19" w16cid:durableId="1439059824">
    <w:abstractNumId w:val="37"/>
  </w:num>
  <w:num w:numId="20" w16cid:durableId="1388064437">
    <w:abstractNumId w:val="23"/>
  </w:num>
  <w:num w:numId="21" w16cid:durableId="2114474724">
    <w:abstractNumId w:val="1"/>
  </w:num>
  <w:num w:numId="22" w16cid:durableId="1103920291">
    <w:abstractNumId w:val="10"/>
  </w:num>
  <w:num w:numId="23" w16cid:durableId="1587305800">
    <w:abstractNumId w:val="0"/>
  </w:num>
  <w:num w:numId="24" w16cid:durableId="1006052643">
    <w:abstractNumId w:val="2"/>
  </w:num>
  <w:num w:numId="25" w16cid:durableId="1736194675">
    <w:abstractNumId w:val="3"/>
  </w:num>
  <w:num w:numId="26" w16cid:durableId="1090545476">
    <w:abstractNumId w:val="4"/>
  </w:num>
  <w:num w:numId="27" w16cid:durableId="296955083">
    <w:abstractNumId w:val="5"/>
  </w:num>
  <w:num w:numId="28" w16cid:durableId="1207329184">
    <w:abstractNumId w:val="6"/>
  </w:num>
  <w:num w:numId="29" w16cid:durableId="916405452">
    <w:abstractNumId w:val="7"/>
  </w:num>
  <w:num w:numId="30" w16cid:durableId="245068560">
    <w:abstractNumId w:val="8"/>
  </w:num>
  <w:num w:numId="31" w16cid:durableId="1994215675">
    <w:abstractNumId w:val="9"/>
  </w:num>
  <w:num w:numId="32" w16cid:durableId="608585377">
    <w:abstractNumId w:val="31"/>
  </w:num>
  <w:num w:numId="33" w16cid:durableId="202836560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243187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573899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93790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4159210">
    <w:abstractNumId w:val="16"/>
  </w:num>
  <w:num w:numId="38" w16cid:durableId="1772165661">
    <w:abstractNumId w:val="32"/>
  </w:num>
  <w:num w:numId="39" w16cid:durableId="1851140500">
    <w:abstractNumId w:val="35"/>
  </w:num>
  <w:num w:numId="40" w16cid:durableId="1038358207">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Y29XL1vRN0jMgmbT0UEE31NIaJRHtXKIjO7vr3VKKH2JAH06vctxBKMR2rlBEWOjuOKhJ2zfCEXWBZc9nVhwoA==" w:salt="DEDXq2VHzcr2BkAK3XDIH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ACC"/>
    <w:rsid w:val="00022A35"/>
    <w:rsid w:val="000244F0"/>
    <w:rsid w:val="000274FB"/>
    <w:rsid w:val="00032770"/>
    <w:rsid w:val="000334D2"/>
    <w:rsid w:val="000377B8"/>
    <w:rsid w:val="00041CAC"/>
    <w:rsid w:val="0004795D"/>
    <w:rsid w:val="00051FCF"/>
    <w:rsid w:val="000546B5"/>
    <w:rsid w:val="00054BEC"/>
    <w:rsid w:val="0005642D"/>
    <w:rsid w:val="00067FB4"/>
    <w:rsid w:val="00075EAC"/>
    <w:rsid w:val="00077DBF"/>
    <w:rsid w:val="000831A2"/>
    <w:rsid w:val="00091B65"/>
    <w:rsid w:val="00096B59"/>
    <w:rsid w:val="00097890"/>
    <w:rsid w:val="000978F0"/>
    <w:rsid w:val="000A0CD5"/>
    <w:rsid w:val="000A14B7"/>
    <w:rsid w:val="000A415E"/>
    <w:rsid w:val="000B1472"/>
    <w:rsid w:val="000B4653"/>
    <w:rsid w:val="000D0DED"/>
    <w:rsid w:val="000D58D1"/>
    <w:rsid w:val="000D5F31"/>
    <w:rsid w:val="000D7264"/>
    <w:rsid w:val="000D7915"/>
    <w:rsid w:val="000E5984"/>
    <w:rsid w:val="00102564"/>
    <w:rsid w:val="0010406F"/>
    <w:rsid w:val="00111385"/>
    <w:rsid w:val="00112E16"/>
    <w:rsid w:val="00142CA4"/>
    <w:rsid w:val="0014311A"/>
    <w:rsid w:val="00145DC4"/>
    <w:rsid w:val="00147BBA"/>
    <w:rsid w:val="0015436E"/>
    <w:rsid w:val="00160858"/>
    <w:rsid w:val="00160B6A"/>
    <w:rsid w:val="00167B0A"/>
    <w:rsid w:val="0017356C"/>
    <w:rsid w:val="001808C4"/>
    <w:rsid w:val="001817B0"/>
    <w:rsid w:val="0018511B"/>
    <w:rsid w:val="00191760"/>
    <w:rsid w:val="001971B4"/>
    <w:rsid w:val="001971CA"/>
    <w:rsid w:val="001A3828"/>
    <w:rsid w:val="001A6FDB"/>
    <w:rsid w:val="001B02E6"/>
    <w:rsid w:val="001B0E6D"/>
    <w:rsid w:val="001B5018"/>
    <w:rsid w:val="001B5A10"/>
    <w:rsid w:val="001B609E"/>
    <w:rsid w:val="001C5E80"/>
    <w:rsid w:val="001D2244"/>
    <w:rsid w:val="001E239A"/>
    <w:rsid w:val="001F58D0"/>
    <w:rsid w:val="001F6B52"/>
    <w:rsid w:val="0020035E"/>
    <w:rsid w:val="002051DC"/>
    <w:rsid w:val="00206755"/>
    <w:rsid w:val="00206FFF"/>
    <w:rsid w:val="002078C8"/>
    <w:rsid w:val="00210950"/>
    <w:rsid w:val="0021245F"/>
    <w:rsid w:val="002142EF"/>
    <w:rsid w:val="00224F22"/>
    <w:rsid w:val="00232035"/>
    <w:rsid w:val="0023308F"/>
    <w:rsid w:val="0023555E"/>
    <w:rsid w:val="002369BE"/>
    <w:rsid w:val="00236F60"/>
    <w:rsid w:val="002475E2"/>
    <w:rsid w:val="002550A2"/>
    <w:rsid w:val="00263153"/>
    <w:rsid w:val="00267941"/>
    <w:rsid w:val="002710AD"/>
    <w:rsid w:val="002716BD"/>
    <w:rsid w:val="00271881"/>
    <w:rsid w:val="00272683"/>
    <w:rsid w:val="002734D6"/>
    <w:rsid w:val="00274D08"/>
    <w:rsid w:val="00284C10"/>
    <w:rsid w:val="002A14DB"/>
    <w:rsid w:val="002A2D05"/>
    <w:rsid w:val="002A6743"/>
    <w:rsid w:val="002B30E7"/>
    <w:rsid w:val="002B3C27"/>
    <w:rsid w:val="002B4780"/>
    <w:rsid w:val="002B580B"/>
    <w:rsid w:val="002C4B80"/>
    <w:rsid w:val="002D3941"/>
    <w:rsid w:val="002E36F8"/>
    <w:rsid w:val="002F5107"/>
    <w:rsid w:val="00312161"/>
    <w:rsid w:val="0031286B"/>
    <w:rsid w:val="00313F24"/>
    <w:rsid w:val="003146DA"/>
    <w:rsid w:val="00324864"/>
    <w:rsid w:val="003256DA"/>
    <w:rsid w:val="00326D71"/>
    <w:rsid w:val="00334139"/>
    <w:rsid w:val="003343EE"/>
    <w:rsid w:val="00346232"/>
    <w:rsid w:val="0036230F"/>
    <w:rsid w:val="00362D8D"/>
    <w:rsid w:val="003676C5"/>
    <w:rsid w:val="003733AC"/>
    <w:rsid w:val="003746F4"/>
    <w:rsid w:val="00374809"/>
    <w:rsid w:val="00383172"/>
    <w:rsid w:val="00387B48"/>
    <w:rsid w:val="00392761"/>
    <w:rsid w:val="0039740F"/>
    <w:rsid w:val="00397EF6"/>
    <w:rsid w:val="003A2890"/>
    <w:rsid w:val="003A2CC3"/>
    <w:rsid w:val="003A549A"/>
    <w:rsid w:val="003A54C9"/>
    <w:rsid w:val="003A7C14"/>
    <w:rsid w:val="003B0A22"/>
    <w:rsid w:val="003B2638"/>
    <w:rsid w:val="003B4329"/>
    <w:rsid w:val="003B59B5"/>
    <w:rsid w:val="003D28CB"/>
    <w:rsid w:val="003D42EF"/>
    <w:rsid w:val="003D74D9"/>
    <w:rsid w:val="003D7D00"/>
    <w:rsid w:val="003E60AB"/>
    <w:rsid w:val="003E750C"/>
    <w:rsid w:val="00400601"/>
    <w:rsid w:val="0040335C"/>
    <w:rsid w:val="0040561A"/>
    <w:rsid w:val="00414941"/>
    <w:rsid w:val="00415626"/>
    <w:rsid w:val="004174F5"/>
    <w:rsid w:val="00417BBB"/>
    <w:rsid w:val="00420A80"/>
    <w:rsid w:val="00431CC6"/>
    <w:rsid w:val="0044026D"/>
    <w:rsid w:val="00446F4B"/>
    <w:rsid w:val="00452531"/>
    <w:rsid w:val="0046051C"/>
    <w:rsid w:val="00463018"/>
    <w:rsid w:val="00463082"/>
    <w:rsid w:val="00466A85"/>
    <w:rsid w:val="004706B3"/>
    <w:rsid w:val="00472010"/>
    <w:rsid w:val="00473D51"/>
    <w:rsid w:val="00485C0A"/>
    <w:rsid w:val="0049403C"/>
    <w:rsid w:val="00496090"/>
    <w:rsid w:val="004960EC"/>
    <w:rsid w:val="004978AD"/>
    <w:rsid w:val="004A1155"/>
    <w:rsid w:val="004A3031"/>
    <w:rsid w:val="004A4FFC"/>
    <w:rsid w:val="004A6F90"/>
    <w:rsid w:val="004B3875"/>
    <w:rsid w:val="004B389D"/>
    <w:rsid w:val="004B3E10"/>
    <w:rsid w:val="004B6ADD"/>
    <w:rsid w:val="004B7A07"/>
    <w:rsid w:val="004C6FFC"/>
    <w:rsid w:val="004D6B5A"/>
    <w:rsid w:val="004F7AB5"/>
    <w:rsid w:val="00503BC6"/>
    <w:rsid w:val="00517260"/>
    <w:rsid w:val="005264B3"/>
    <w:rsid w:val="00530261"/>
    <w:rsid w:val="00537C3F"/>
    <w:rsid w:val="005412BC"/>
    <w:rsid w:val="005444C7"/>
    <w:rsid w:val="0054558A"/>
    <w:rsid w:val="005532C2"/>
    <w:rsid w:val="00556500"/>
    <w:rsid w:val="005565DF"/>
    <w:rsid w:val="00580879"/>
    <w:rsid w:val="0058097C"/>
    <w:rsid w:val="00596669"/>
    <w:rsid w:val="005B1A78"/>
    <w:rsid w:val="005B64A8"/>
    <w:rsid w:val="005C28BA"/>
    <w:rsid w:val="005C3F5C"/>
    <w:rsid w:val="005D0C8B"/>
    <w:rsid w:val="005F6EF6"/>
    <w:rsid w:val="006052EF"/>
    <w:rsid w:val="0061113B"/>
    <w:rsid w:val="006178F2"/>
    <w:rsid w:val="00617BB9"/>
    <w:rsid w:val="00625BB7"/>
    <w:rsid w:val="006261B7"/>
    <w:rsid w:val="00626994"/>
    <w:rsid w:val="006375DC"/>
    <w:rsid w:val="00637C85"/>
    <w:rsid w:val="00644EFF"/>
    <w:rsid w:val="00646339"/>
    <w:rsid w:val="00647852"/>
    <w:rsid w:val="0065105A"/>
    <w:rsid w:val="00665B82"/>
    <w:rsid w:val="00666433"/>
    <w:rsid w:val="0067433F"/>
    <w:rsid w:val="0067470E"/>
    <w:rsid w:val="006777C5"/>
    <w:rsid w:val="00680FE6"/>
    <w:rsid w:val="00682402"/>
    <w:rsid w:val="006A2778"/>
    <w:rsid w:val="006A3B8A"/>
    <w:rsid w:val="006B63AE"/>
    <w:rsid w:val="006C0E3A"/>
    <w:rsid w:val="006C33C3"/>
    <w:rsid w:val="006D059B"/>
    <w:rsid w:val="006D0ECD"/>
    <w:rsid w:val="006D68AC"/>
    <w:rsid w:val="006E40F6"/>
    <w:rsid w:val="006E469A"/>
    <w:rsid w:val="006F1872"/>
    <w:rsid w:val="006F250E"/>
    <w:rsid w:val="006F4EF5"/>
    <w:rsid w:val="006F6B66"/>
    <w:rsid w:val="00701D08"/>
    <w:rsid w:val="00701E78"/>
    <w:rsid w:val="00704F1A"/>
    <w:rsid w:val="00707D0F"/>
    <w:rsid w:val="007111AD"/>
    <w:rsid w:val="00716BB8"/>
    <w:rsid w:val="00717D83"/>
    <w:rsid w:val="007237B6"/>
    <w:rsid w:val="00725388"/>
    <w:rsid w:val="0072674F"/>
    <w:rsid w:val="00726D5F"/>
    <w:rsid w:val="007308A3"/>
    <w:rsid w:val="0073687A"/>
    <w:rsid w:val="00736CD0"/>
    <w:rsid w:val="00742012"/>
    <w:rsid w:val="007466E9"/>
    <w:rsid w:val="007563C8"/>
    <w:rsid w:val="00761C74"/>
    <w:rsid w:val="00761DBF"/>
    <w:rsid w:val="00765209"/>
    <w:rsid w:val="00770D16"/>
    <w:rsid w:val="007722DE"/>
    <w:rsid w:val="00774412"/>
    <w:rsid w:val="007750CE"/>
    <w:rsid w:val="00784C7D"/>
    <w:rsid w:val="00784D1F"/>
    <w:rsid w:val="00784DBE"/>
    <w:rsid w:val="00784FB0"/>
    <w:rsid w:val="00793FC0"/>
    <w:rsid w:val="007A1B9F"/>
    <w:rsid w:val="007A3FBA"/>
    <w:rsid w:val="007A5FD8"/>
    <w:rsid w:val="007A610E"/>
    <w:rsid w:val="007B21E9"/>
    <w:rsid w:val="007B4B9C"/>
    <w:rsid w:val="007D2BBB"/>
    <w:rsid w:val="007D4394"/>
    <w:rsid w:val="007D50EE"/>
    <w:rsid w:val="007E758E"/>
    <w:rsid w:val="007F167C"/>
    <w:rsid w:val="007F2B90"/>
    <w:rsid w:val="00802CA5"/>
    <w:rsid w:val="00803E6E"/>
    <w:rsid w:val="00805ACE"/>
    <w:rsid w:val="00810D1D"/>
    <w:rsid w:val="00817CC6"/>
    <w:rsid w:val="0082403D"/>
    <w:rsid w:val="008419E6"/>
    <w:rsid w:val="00842BFC"/>
    <w:rsid w:val="00843378"/>
    <w:rsid w:val="00851E7A"/>
    <w:rsid w:val="00851F39"/>
    <w:rsid w:val="0085272A"/>
    <w:rsid w:val="00853D9D"/>
    <w:rsid w:val="0085644C"/>
    <w:rsid w:val="00861D64"/>
    <w:rsid w:val="008621BD"/>
    <w:rsid w:val="008665F5"/>
    <w:rsid w:val="00870A68"/>
    <w:rsid w:val="00875CA9"/>
    <w:rsid w:val="00890C78"/>
    <w:rsid w:val="008925A9"/>
    <w:rsid w:val="00892B69"/>
    <w:rsid w:val="00897CFA"/>
    <w:rsid w:val="008A1AFB"/>
    <w:rsid w:val="008A3EF3"/>
    <w:rsid w:val="008B1751"/>
    <w:rsid w:val="008B20EE"/>
    <w:rsid w:val="008B2E9B"/>
    <w:rsid w:val="008B3300"/>
    <w:rsid w:val="008D0A69"/>
    <w:rsid w:val="008D437E"/>
    <w:rsid w:val="008D45B1"/>
    <w:rsid w:val="008E05D8"/>
    <w:rsid w:val="008E1D63"/>
    <w:rsid w:val="008E4799"/>
    <w:rsid w:val="008E5745"/>
    <w:rsid w:val="008F012E"/>
    <w:rsid w:val="008F04FC"/>
    <w:rsid w:val="008F76D1"/>
    <w:rsid w:val="008F7C89"/>
    <w:rsid w:val="00901AF5"/>
    <w:rsid w:val="009069C4"/>
    <w:rsid w:val="00912C05"/>
    <w:rsid w:val="009355F6"/>
    <w:rsid w:val="00947772"/>
    <w:rsid w:val="00951D0A"/>
    <w:rsid w:val="0096056C"/>
    <w:rsid w:val="00960956"/>
    <w:rsid w:val="00962EBE"/>
    <w:rsid w:val="00977B53"/>
    <w:rsid w:val="00980FB4"/>
    <w:rsid w:val="00990303"/>
    <w:rsid w:val="009927CF"/>
    <w:rsid w:val="00997B16"/>
    <w:rsid w:val="009A5E5E"/>
    <w:rsid w:val="009A75AB"/>
    <w:rsid w:val="009B355D"/>
    <w:rsid w:val="009B3A82"/>
    <w:rsid w:val="009B3B99"/>
    <w:rsid w:val="009B52E5"/>
    <w:rsid w:val="009C3E61"/>
    <w:rsid w:val="009E6B9A"/>
    <w:rsid w:val="009E7D64"/>
    <w:rsid w:val="009F275A"/>
    <w:rsid w:val="009F3B45"/>
    <w:rsid w:val="009F4082"/>
    <w:rsid w:val="009F6267"/>
    <w:rsid w:val="00A13D08"/>
    <w:rsid w:val="00A23521"/>
    <w:rsid w:val="00A31485"/>
    <w:rsid w:val="00A315D1"/>
    <w:rsid w:val="00A323DF"/>
    <w:rsid w:val="00A40400"/>
    <w:rsid w:val="00A44235"/>
    <w:rsid w:val="00A52075"/>
    <w:rsid w:val="00A636FF"/>
    <w:rsid w:val="00A66A54"/>
    <w:rsid w:val="00A67E13"/>
    <w:rsid w:val="00A70606"/>
    <w:rsid w:val="00A70B69"/>
    <w:rsid w:val="00A7495B"/>
    <w:rsid w:val="00A81960"/>
    <w:rsid w:val="00A82981"/>
    <w:rsid w:val="00A858D5"/>
    <w:rsid w:val="00A90812"/>
    <w:rsid w:val="00A93DB2"/>
    <w:rsid w:val="00A96B75"/>
    <w:rsid w:val="00AA093C"/>
    <w:rsid w:val="00AA1488"/>
    <w:rsid w:val="00AA4CB4"/>
    <w:rsid w:val="00AA6369"/>
    <w:rsid w:val="00AB5F39"/>
    <w:rsid w:val="00AB667D"/>
    <w:rsid w:val="00AC6CA6"/>
    <w:rsid w:val="00AD5AC7"/>
    <w:rsid w:val="00AF29DB"/>
    <w:rsid w:val="00AF3499"/>
    <w:rsid w:val="00AF5640"/>
    <w:rsid w:val="00B017FD"/>
    <w:rsid w:val="00B029ED"/>
    <w:rsid w:val="00B1238B"/>
    <w:rsid w:val="00B1275E"/>
    <w:rsid w:val="00B14A54"/>
    <w:rsid w:val="00B14A5A"/>
    <w:rsid w:val="00B232A0"/>
    <w:rsid w:val="00B24484"/>
    <w:rsid w:val="00B3130F"/>
    <w:rsid w:val="00B31C66"/>
    <w:rsid w:val="00B366CF"/>
    <w:rsid w:val="00B45765"/>
    <w:rsid w:val="00B46DE2"/>
    <w:rsid w:val="00B4765C"/>
    <w:rsid w:val="00B54A89"/>
    <w:rsid w:val="00B5652E"/>
    <w:rsid w:val="00B57C38"/>
    <w:rsid w:val="00B90642"/>
    <w:rsid w:val="00B91279"/>
    <w:rsid w:val="00B91C42"/>
    <w:rsid w:val="00B94714"/>
    <w:rsid w:val="00BA09DE"/>
    <w:rsid w:val="00BA1F7A"/>
    <w:rsid w:val="00BA4713"/>
    <w:rsid w:val="00BB5369"/>
    <w:rsid w:val="00BB6885"/>
    <w:rsid w:val="00BC43A6"/>
    <w:rsid w:val="00BD16E1"/>
    <w:rsid w:val="00BD58AB"/>
    <w:rsid w:val="00BD7F61"/>
    <w:rsid w:val="00BE198E"/>
    <w:rsid w:val="00BE19E5"/>
    <w:rsid w:val="00BE207D"/>
    <w:rsid w:val="00BE3A34"/>
    <w:rsid w:val="00BE66BD"/>
    <w:rsid w:val="00BF34A3"/>
    <w:rsid w:val="00C0493C"/>
    <w:rsid w:val="00C07FB1"/>
    <w:rsid w:val="00C128A0"/>
    <w:rsid w:val="00C15854"/>
    <w:rsid w:val="00C201EA"/>
    <w:rsid w:val="00C36199"/>
    <w:rsid w:val="00C4233D"/>
    <w:rsid w:val="00C43084"/>
    <w:rsid w:val="00C46A3F"/>
    <w:rsid w:val="00C50289"/>
    <w:rsid w:val="00C518F4"/>
    <w:rsid w:val="00C54A5D"/>
    <w:rsid w:val="00C56B33"/>
    <w:rsid w:val="00C57530"/>
    <w:rsid w:val="00C606B4"/>
    <w:rsid w:val="00C627E1"/>
    <w:rsid w:val="00C72093"/>
    <w:rsid w:val="00C72453"/>
    <w:rsid w:val="00C753E6"/>
    <w:rsid w:val="00C8080E"/>
    <w:rsid w:val="00C821DD"/>
    <w:rsid w:val="00C90EE3"/>
    <w:rsid w:val="00C93C1E"/>
    <w:rsid w:val="00CA100F"/>
    <w:rsid w:val="00CA455F"/>
    <w:rsid w:val="00CA64FA"/>
    <w:rsid w:val="00CB3C23"/>
    <w:rsid w:val="00CB4C3A"/>
    <w:rsid w:val="00CB6CB0"/>
    <w:rsid w:val="00CB6FF2"/>
    <w:rsid w:val="00CB7F50"/>
    <w:rsid w:val="00CD2E4C"/>
    <w:rsid w:val="00CD2FEA"/>
    <w:rsid w:val="00CE2DCC"/>
    <w:rsid w:val="00CE48F1"/>
    <w:rsid w:val="00CE550A"/>
    <w:rsid w:val="00CE6034"/>
    <w:rsid w:val="00CF17CC"/>
    <w:rsid w:val="00CF1BCD"/>
    <w:rsid w:val="00CF2273"/>
    <w:rsid w:val="00CF43E4"/>
    <w:rsid w:val="00CF53E2"/>
    <w:rsid w:val="00CF711B"/>
    <w:rsid w:val="00D00F62"/>
    <w:rsid w:val="00D01C2D"/>
    <w:rsid w:val="00D0464F"/>
    <w:rsid w:val="00D1752B"/>
    <w:rsid w:val="00D41A1B"/>
    <w:rsid w:val="00D42D21"/>
    <w:rsid w:val="00D44D9C"/>
    <w:rsid w:val="00D47952"/>
    <w:rsid w:val="00D623ED"/>
    <w:rsid w:val="00D65283"/>
    <w:rsid w:val="00D66507"/>
    <w:rsid w:val="00D810DA"/>
    <w:rsid w:val="00D86F1D"/>
    <w:rsid w:val="00D87CBC"/>
    <w:rsid w:val="00DB6CBE"/>
    <w:rsid w:val="00DC097F"/>
    <w:rsid w:val="00DD0BCE"/>
    <w:rsid w:val="00DD16E7"/>
    <w:rsid w:val="00DD2644"/>
    <w:rsid w:val="00DD35EF"/>
    <w:rsid w:val="00DD583F"/>
    <w:rsid w:val="00DE36ED"/>
    <w:rsid w:val="00DE41E1"/>
    <w:rsid w:val="00DF6340"/>
    <w:rsid w:val="00E0574F"/>
    <w:rsid w:val="00E13FF7"/>
    <w:rsid w:val="00E14A28"/>
    <w:rsid w:val="00E23286"/>
    <w:rsid w:val="00E276B3"/>
    <w:rsid w:val="00E40D8A"/>
    <w:rsid w:val="00E43ECF"/>
    <w:rsid w:val="00E5148D"/>
    <w:rsid w:val="00E65E57"/>
    <w:rsid w:val="00E66711"/>
    <w:rsid w:val="00E67296"/>
    <w:rsid w:val="00E714D5"/>
    <w:rsid w:val="00E7290D"/>
    <w:rsid w:val="00E8198C"/>
    <w:rsid w:val="00E906D3"/>
    <w:rsid w:val="00EA154F"/>
    <w:rsid w:val="00EA2732"/>
    <w:rsid w:val="00EA50D4"/>
    <w:rsid w:val="00EA6AE4"/>
    <w:rsid w:val="00EB3139"/>
    <w:rsid w:val="00EB3222"/>
    <w:rsid w:val="00EC405C"/>
    <w:rsid w:val="00ED3090"/>
    <w:rsid w:val="00EE2D3F"/>
    <w:rsid w:val="00EE3C46"/>
    <w:rsid w:val="00EE4298"/>
    <w:rsid w:val="00EE4A83"/>
    <w:rsid w:val="00EE5362"/>
    <w:rsid w:val="00EF48E0"/>
    <w:rsid w:val="00EF794D"/>
    <w:rsid w:val="00F01994"/>
    <w:rsid w:val="00F030C3"/>
    <w:rsid w:val="00F1637A"/>
    <w:rsid w:val="00F16DE1"/>
    <w:rsid w:val="00F258A7"/>
    <w:rsid w:val="00F27373"/>
    <w:rsid w:val="00F31ECB"/>
    <w:rsid w:val="00F326B5"/>
    <w:rsid w:val="00F33F90"/>
    <w:rsid w:val="00F3564E"/>
    <w:rsid w:val="00F42B36"/>
    <w:rsid w:val="00F43239"/>
    <w:rsid w:val="00F446C5"/>
    <w:rsid w:val="00F534CF"/>
    <w:rsid w:val="00F5574C"/>
    <w:rsid w:val="00F73AEE"/>
    <w:rsid w:val="00F82CD4"/>
    <w:rsid w:val="00F84946"/>
    <w:rsid w:val="00F858CF"/>
    <w:rsid w:val="00F95516"/>
    <w:rsid w:val="00F96D1A"/>
    <w:rsid w:val="00F9734C"/>
    <w:rsid w:val="00F975C2"/>
    <w:rsid w:val="00FA1600"/>
    <w:rsid w:val="00FA79D3"/>
    <w:rsid w:val="00FB2127"/>
    <w:rsid w:val="00FB6A08"/>
    <w:rsid w:val="00FD2FC3"/>
    <w:rsid w:val="00FD5919"/>
    <w:rsid w:val="00FE17DF"/>
    <w:rsid w:val="00FE3A6B"/>
    <w:rsid w:val="00FE65F7"/>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5F7C"/>
  <w15:docId w15:val="{ED520140-10F3-4AFE-9D76-2A23D917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paragraph" w:styleId="Nagwek1">
    <w:name w:val="heading 1"/>
    <w:basedOn w:val="Normalny"/>
    <w:link w:val="Nagwek1Znak"/>
    <w:uiPriority w:val="9"/>
    <w:qFormat/>
    <w:rsid w:val="004B6ADD"/>
    <w:pPr>
      <w:widowControl/>
      <w:suppressAutoHyphens w:val="0"/>
      <w:autoSpaceDN/>
      <w:spacing w:before="100" w:beforeAutospacing="1" w:after="100" w:afterAutospacing="1" w:line="240" w:lineRule="auto"/>
      <w:textAlignment w:val="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styleId="Nierozpoznanawzmianka">
    <w:name w:val="Unresolved Mention"/>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customStyle="1" w:styleId="Nagwek1Znak">
    <w:name w:val="Nagłówek 1 Znak"/>
    <w:basedOn w:val="Domylnaczcionkaakapitu"/>
    <w:link w:val="Nagwek1"/>
    <w:uiPriority w:val="9"/>
    <w:rsid w:val="004B6ADD"/>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4340">
      <w:bodyDiv w:val="1"/>
      <w:marLeft w:val="0"/>
      <w:marRight w:val="0"/>
      <w:marTop w:val="0"/>
      <w:marBottom w:val="0"/>
      <w:divBdr>
        <w:top w:val="none" w:sz="0" w:space="0" w:color="auto"/>
        <w:left w:val="none" w:sz="0" w:space="0" w:color="auto"/>
        <w:bottom w:val="none" w:sz="0" w:space="0" w:color="auto"/>
        <w:right w:val="none" w:sz="0" w:space="0" w:color="auto"/>
      </w:divBdr>
    </w:div>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199512408">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69971873">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0664278">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3D51F-495D-4DCB-9F93-ECD69A5FB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1154</Words>
  <Characters>6928</Characters>
  <Application>Microsoft Office Word</Application>
  <DocSecurity>8</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183</cp:revision>
  <cp:lastPrinted>2019-04-30T11:10:00Z</cp:lastPrinted>
  <dcterms:created xsi:type="dcterms:W3CDTF">2023-08-03T11:41:00Z</dcterms:created>
  <dcterms:modified xsi:type="dcterms:W3CDTF">2024-02-20T08:23:00Z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