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18114E4F" w14:textId="77777777" w:rsidR="00480929" w:rsidRPr="00480929" w:rsidRDefault="00480929" w:rsidP="00480929">
      <w:pPr>
        <w:widowControl/>
        <w:suppressAutoHyphens w:val="0"/>
        <w:autoSpaceDN/>
        <w:spacing w:after="160" w:line="259" w:lineRule="auto"/>
        <w:jc w:val="center"/>
        <w:textAlignment w:val="auto"/>
        <w:rPr>
          <w:rFonts w:ascii="Arial Narrow" w:eastAsiaTheme="minorHAnsi" w:hAnsi="Arial Narrow" w:cstheme="minorBidi"/>
          <w:b/>
          <w:bCs/>
          <w:color w:val="FF0000"/>
          <w:kern w:val="0"/>
          <w:sz w:val="28"/>
          <w:szCs w:val="28"/>
        </w:rPr>
      </w:pPr>
      <w:bookmarkStart w:id="1" w:name="_Hlk131059345"/>
      <w:bookmarkEnd w:id="0"/>
      <w:r w:rsidRPr="00480929">
        <w:rPr>
          <w:rFonts w:ascii="Arial Narrow" w:eastAsiaTheme="minorHAnsi" w:hAnsi="Arial Narrow" w:cstheme="minorBidi"/>
          <w:b/>
          <w:bCs/>
          <w:color w:val="FF0000"/>
          <w:kern w:val="0"/>
          <w:sz w:val="28"/>
          <w:szCs w:val="28"/>
        </w:rPr>
        <w:t>Zmiany w urlopie rodzicielskim i zasiłku macierzyńskim w roku 2023 oraz duże zmiany w zasiłkach chorobowych, które nastąpiły od 1 stycznia 2022 r.</w:t>
      </w:r>
    </w:p>
    <w:bookmarkEnd w:id="1"/>
    <w:p w14:paraId="47E02AF5" w14:textId="77777777" w:rsidR="00FF46DA" w:rsidRDefault="00FF46DA" w:rsidP="005F6EF6">
      <w:pPr>
        <w:pStyle w:val="Bezodstpw"/>
        <w:rPr>
          <w:rFonts w:ascii="Arial Narrow" w:hAnsi="Arial Narrow"/>
          <w:b/>
          <w:i/>
          <w:iCs/>
          <w:sz w:val="24"/>
          <w:szCs w:val="24"/>
        </w:rPr>
      </w:pP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273"/>
        <w:gridCol w:w="2411"/>
      </w:tblGrid>
      <w:tr w:rsidR="00F63D44" w:rsidRPr="00EE52DB" w14:paraId="04674DD0" w14:textId="77777777" w:rsidTr="003266C8">
        <w:trPr>
          <w:trHeight w:val="274"/>
        </w:trPr>
        <w:tc>
          <w:tcPr>
            <w:tcW w:w="1408"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7"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5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8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D40" w:rsidRPr="00EE52DB" w14:paraId="7778D742" w14:textId="77777777" w:rsidTr="003266C8">
        <w:tc>
          <w:tcPr>
            <w:tcW w:w="1408" w:type="pct"/>
          </w:tcPr>
          <w:p w14:paraId="0D2D8219" w14:textId="6779F7FD" w:rsidR="006D7D40" w:rsidRDefault="00F9055A" w:rsidP="00EE52DB">
            <w:pPr>
              <w:pStyle w:val="Tekstpodstawowy"/>
              <w:jc w:val="center"/>
              <w:rPr>
                <w:rFonts w:ascii="Arial Narrow" w:hAnsi="Arial Narrow" w:cs="Times New Roman"/>
                <w:b/>
                <w:sz w:val="24"/>
                <w:szCs w:val="24"/>
              </w:rPr>
            </w:pPr>
            <w:r>
              <w:rPr>
                <w:rFonts w:ascii="Arial Narrow" w:hAnsi="Arial Narrow" w:cs="Times New Roman"/>
                <w:b/>
                <w:sz w:val="24"/>
                <w:szCs w:val="24"/>
              </w:rPr>
              <w:t>02</w:t>
            </w:r>
            <w:r w:rsidR="006D7D40">
              <w:rPr>
                <w:rFonts w:ascii="Arial Narrow" w:hAnsi="Arial Narrow" w:cs="Times New Roman"/>
                <w:b/>
                <w:sz w:val="24"/>
                <w:szCs w:val="24"/>
              </w:rPr>
              <w:t>.</w:t>
            </w:r>
            <w:r w:rsidR="00D77D31">
              <w:rPr>
                <w:rFonts w:ascii="Arial Narrow" w:hAnsi="Arial Narrow" w:cs="Times New Roman"/>
                <w:b/>
                <w:sz w:val="24"/>
                <w:szCs w:val="24"/>
              </w:rPr>
              <w:t>0</w:t>
            </w:r>
            <w:r>
              <w:rPr>
                <w:rFonts w:ascii="Arial Narrow" w:hAnsi="Arial Narrow" w:cs="Times New Roman"/>
                <w:b/>
                <w:sz w:val="24"/>
                <w:szCs w:val="24"/>
              </w:rPr>
              <w:t>6</w:t>
            </w:r>
            <w:r w:rsidR="006D7D40">
              <w:rPr>
                <w:rFonts w:ascii="Arial Narrow" w:hAnsi="Arial Narrow" w:cs="Times New Roman"/>
                <w:b/>
                <w:sz w:val="24"/>
                <w:szCs w:val="24"/>
              </w:rPr>
              <w:t>.202</w:t>
            </w:r>
            <w:r w:rsidR="00D77D31">
              <w:rPr>
                <w:rFonts w:ascii="Arial Narrow" w:hAnsi="Arial Narrow" w:cs="Times New Roman"/>
                <w:b/>
                <w:sz w:val="24"/>
                <w:szCs w:val="24"/>
              </w:rPr>
              <w:t>3</w:t>
            </w:r>
          </w:p>
        </w:tc>
        <w:tc>
          <w:tcPr>
            <w:tcW w:w="257" w:type="pct"/>
          </w:tcPr>
          <w:p w14:paraId="25E4AE5C" w14:textId="77777777" w:rsidR="006D7D40" w:rsidRPr="00EE52DB" w:rsidRDefault="006D7D40" w:rsidP="00EE52DB">
            <w:pPr>
              <w:pStyle w:val="Tekstpodstawowy"/>
              <w:jc w:val="center"/>
              <w:rPr>
                <w:rFonts w:ascii="Arial Narrow" w:hAnsi="Arial Narrow" w:cs="Times New Roman"/>
                <w:b/>
                <w:sz w:val="24"/>
                <w:szCs w:val="24"/>
              </w:rPr>
            </w:pPr>
            <w:permStart w:id="1154891521" w:edGrp="everyone"/>
            <w:permEnd w:id="1154891521"/>
          </w:p>
        </w:tc>
        <w:tc>
          <w:tcPr>
            <w:tcW w:w="1152" w:type="pct"/>
          </w:tcPr>
          <w:p w14:paraId="5101B884" w14:textId="681EA366" w:rsidR="006D7D40" w:rsidRDefault="00F9055A" w:rsidP="00EE52DB">
            <w:pPr>
              <w:pStyle w:val="Tekstpodstawowy"/>
              <w:jc w:val="center"/>
              <w:rPr>
                <w:rFonts w:ascii="Arial Narrow" w:hAnsi="Arial Narrow" w:cs="Times New Roman"/>
                <w:b/>
              </w:rPr>
            </w:pPr>
            <w:r>
              <w:rPr>
                <w:rFonts w:ascii="Arial Narrow" w:hAnsi="Arial Narrow" w:cs="Times New Roman"/>
                <w:b/>
              </w:rPr>
              <w:t>09</w:t>
            </w:r>
            <w:r w:rsidR="006D7D40" w:rsidRPr="000A55DF">
              <w:rPr>
                <w:rFonts w:ascii="Arial Narrow" w:hAnsi="Arial Narrow" w:cs="Times New Roman"/>
                <w:b/>
              </w:rPr>
              <w:t>.</w:t>
            </w:r>
            <w:r>
              <w:rPr>
                <w:rFonts w:ascii="Arial Narrow" w:hAnsi="Arial Narrow" w:cs="Times New Roman"/>
                <w:b/>
              </w:rPr>
              <w:t>0</w:t>
            </w:r>
            <w:r w:rsidR="006D7D40" w:rsidRPr="000A55DF">
              <w:rPr>
                <w:rFonts w:ascii="Arial Narrow" w:hAnsi="Arial Narrow" w:cs="Times New Roman"/>
                <w:b/>
              </w:rPr>
              <w:t>0-1</w:t>
            </w:r>
            <w:r>
              <w:rPr>
                <w:rFonts w:ascii="Arial Narrow" w:hAnsi="Arial Narrow" w:cs="Times New Roman"/>
                <w:b/>
              </w:rPr>
              <w:t>3</w:t>
            </w:r>
            <w:r w:rsidR="006D7D40" w:rsidRPr="000A55DF">
              <w:rPr>
                <w:rFonts w:ascii="Arial Narrow" w:hAnsi="Arial Narrow" w:cs="Times New Roman"/>
                <w:b/>
              </w:rPr>
              <w:t>.</w:t>
            </w:r>
            <w:r w:rsidR="002C7D10">
              <w:rPr>
                <w:rFonts w:ascii="Arial Narrow" w:hAnsi="Arial Narrow" w:cs="Times New Roman"/>
                <w:b/>
              </w:rPr>
              <w:t>0</w:t>
            </w:r>
            <w:r w:rsidR="006D7D40" w:rsidRPr="000A55DF">
              <w:rPr>
                <w:rFonts w:ascii="Arial Narrow" w:hAnsi="Arial Narrow" w:cs="Times New Roman"/>
                <w:b/>
              </w:rPr>
              <w:t>0</w:t>
            </w:r>
          </w:p>
        </w:tc>
        <w:tc>
          <w:tcPr>
            <w:tcW w:w="2182" w:type="pct"/>
            <w:tcBorders>
              <w:right w:val="single" w:sz="4" w:space="0" w:color="auto"/>
            </w:tcBorders>
          </w:tcPr>
          <w:p w14:paraId="4A108987" w14:textId="196D25AF" w:rsidR="006D7D40" w:rsidRPr="003266C8" w:rsidRDefault="008625BE" w:rsidP="00EE52DB">
            <w:pPr>
              <w:pStyle w:val="Tekstpodstawowy"/>
              <w:jc w:val="center"/>
              <w:rPr>
                <w:b/>
                <w:bCs/>
                <w:sz w:val="18"/>
                <w:szCs w:val="18"/>
              </w:rPr>
            </w:pPr>
            <w:r w:rsidRPr="003266C8">
              <w:rPr>
                <w:b/>
                <w:bCs/>
                <w:lang w:eastAsia="en-US"/>
              </w:rPr>
              <w:t xml:space="preserve">Dariusz </w:t>
            </w:r>
            <w:proofErr w:type="spellStart"/>
            <w:r w:rsidRPr="003266C8">
              <w:rPr>
                <w:b/>
                <w:bCs/>
                <w:lang w:eastAsia="en-US"/>
              </w:rPr>
              <w:t>Suchorowski</w:t>
            </w:r>
            <w:proofErr w:type="spellEnd"/>
          </w:p>
        </w:tc>
      </w:tr>
      <w:tr w:rsidR="00F9055A" w:rsidRPr="00EE52DB" w14:paraId="1E333408" w14:textId="77777777" w:rsidTr="003266C8">
        <w:tc>
          <w:tcPr>
            <w:tcW w:w="1408" w:type="pct"/>
          </w:tcPr>
          <w:p w14:paraId="26266AF1" w14:textId="224B4B81" w:rsidR="00F9055A" w:rsidRDefault="00F9055A" w:rsidP="00EE52DB">
            <w:pPr>
              <w:pStyle w:val="Tekstpodstawowy"/>
              <w:jc w:val="center"/>
              <w:rPr>
                <w:rFonts w:ascii="Arial Narrow" w:hAnsi="Arial Narrow" w:cs="Times New Roman"/>
                <w:b/>
                <w:sz w:val="24"/>
                <w:szCs w:val="24"/>
              </w:rPr>
            </w:pPr>
            <w:r>
              <w:rPr>
                <w:rFonts w:ascii="Arial Narrow" w:hAnsi="Arial Narrow" w:cs="Times New Roman"/>
                <w:b/>
                <w:sz w:val="24"/>
                <w:szCs w:val="24"/>
              </w:rPr>
              <w:t>05.07.2023</w:t>
            </w:r>
          </w:p>
        </w:tc>
        <w:tc>
          <w:tcPr>
            <w:tcW w:w="257" w:type="pct"/>
          </w:tcPr>
          <w:p w14:paraId="2AE16B28" w14:textId="77777777" w:rsidR="00F9055A" w:rsidRPr="00EE52DB" w:rsidRDefault="00F9055A" w:rsidP="00EE52DB">
            <w:pPr>
              <w:pStyle w:val="Tekstpodstawowy"/>
              <w:jc w:val="center"/>
              <w:rPr>
                <w:rFonts w:ascii="Arial Narrow" w:hAnsi="Arial Narrow" w:cs="Times New Roman"/>
                <w:b/>
                <w:sz w:val="24"/>
                <w:szCs w:val="24"/>
              </w:rPr>
            </w:pPr>
            <w:permStart w:id="462248375" w:edGrp="everyone"/>
            <w:permEnd w:id="462248375"/>
          </w:p>
        </w:tc>
        <w:tc>
          <w:tcPr>
            <w:tcW w:w="1152" w:type="pct"/>
          </w:tcPr>
          <w:p w14:paraId="24D89B93" w14:textId="48D77177" w:rsidR="00F9055A" w:rsidRDefault="00F9055A"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82" w:type="pct"/>
            <w:tcBorders>
              <w:right w:val="single" w:sz="4" w:space="0" w:color="auto"/>
            </w:tcBorders>
          </w:tcPr>
          <w:p w14:paraId="24D5192A" w14:textId="2D95EB07" w:rsidR="00F9055A" w:rsidRPr="003266C8" w:rsidRDefault="00F9055A" w:rsidP="00EE52DB">
            <w:pPr>
              <w:pStyle w:val="Tekstpodstawowy"/>
              <w:jc w:val="center"/>
              <w:rPr>
                <w:b/>
                <w:bCs/>
                <w:lang w:eastAsia="en-US"/>
              </w:rPr>
            </w:pPr>
            <w:r w:rsidRPr="003266C8">
              <w:rPr>
                <w:b/>
                <w:bCs/>
                <w:lang w:eastAsia="en-US"/>
              </w:rPr>
              <w:t xml:space="preserve">Dariusz </w:t>
            </w:r>
            <w:proofErr w:type="spellStart"/>
            <w:r w:rsidRPr="003266C8">
              <w:rPr>
                <w:b/>
                <w:bCs/>
                <w:lang w:eastAsia="en-US"/>
              </w:rPr>
              <w:t>Suchorowski</w:t>
            </w:r>
            <w:proofErr w:type="spellEnd"/>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A8B0A91" w14:textId="655036C1" w:rsidR="002C7D10" w:rsidRDefault="0035408E" w:rsidP="00345B9B">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FB4F98">
        <w:rPr>
          <w:rFonts w:ascii="Arial Narrow" w:hAnsi="Arial Narrow" w:cs="Times New Roman"/>
          <w:b/>
          <w:sz w:val="22"/>
        </w:rPr>
        <w:t>38</w:t>
      </w:r>
      <w:r w:rsidR="0042675C">
        <w:rPr>
          <w:rFonts w:ascii="Arial Narrow" w:hAnsi="Arial Narrow" w:cs="Times New Roman"/>
          <w:b/>
          <w:sz w:val="22"/>
        </w:rPr>
        <w:t xml:space="preserve">0 </w:t>
      </w:r>
      <w:r w:rsidRPr="002A7703">
        <w:rPr>
          <w:rFonts w:ascii="Arial Narrow" w:hAnsi="Arial Narrow" w:cs="Times New Roman"/>
          <w:b/>
          <w:sz w:val="22"/>
        </w:rPr>
        <w:t>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2" w:name="_Hlk28506281"/>
    </w:p>
    <w:p w14:paraId="07D1F50D" w14:textId="57460004" w:rsidR="006B46F3" w:rsidRPr="00907826" w:rsidRDefault="007C1D52" w:rsidP="00907826">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w:t>
      </w:r>
    </w:p>
    <w:p w14:paraId="29D0F5B7" w14:textId="715A6B3C" w:rsidR="00907826" w:rsidRPr="00907826" w:rsidRDefault="00EF1667" w:rsidP="00907826">
      <w:pPr>
        <w:spacing w:before="100" w:beforeAutospacing="1" w:after="100" w:afterAutospacing="1"/>
        <w:rPr>
          <w:rFonts w:ascii="Arial Narrow" w:eastAsia="Times New Roman" w:hAnsi="Arial Narrow" w:cs="Times New Roman"/>
          <w:kern w:val="0"/>
          <w:sz w:val="20"/>
          <w:szCs w:val="20"/>
          <w:lang w:eastAsia="pl-PL"/>
        </w:rPr>
      </w:pPr>
      <w:r w:rsidRPr="0019767A">
        <w:rPr>
          <w:rFonts w:ascii="Arial Narrow" w:hAnsi="Arial Narrow"/>
          <w:b/>
          <w:color w:val="FF0000"/>
          <w:sz w:val="24"/>
          <w:szCs w:val="24"/>
        </w:rPr>
        <w:t>Wykładowca:</w:t>
      </w:r>
      <w:r w:rsidR="00907826" w:rsidRPr="0019767A">
        <w:rPr>
          <w:rFonts w:ascii="Times New Roman" w:eastAsia="Times New Roman" w:hAnsi="Times New Roman" w:cs="Times New Roman"/>
          <w:b/>
          <w:color w:val="FF0000"/>
          <w:kern w:val="0"/>
          <w:sz w:val="24"/>
          <w:szCs w:val="24"/>
        </w:rPr>
        <w:t xml:space="preserve"> </w:t>
      </w:r>
      <w:r w:rsidR="00907826" w:rsidRPr="0019767A">
        <w:rPr>
          <w:rFonts w:ascii="Arial Narrow" w:eastAsia="Times New Roman" w:hAnsi="Arial Narrow" w:cs="Times New Roman"/>
          <w:b/>
          <w:color w:val="FF0000"/>
          <w:kern w:val="0"/>
          <w:sz w:val="24"/>
          <w:szCs w:val="24"/>
        </w:rPr>
        <w:t xml:space="preserve">Dariusz </w:t>
      </w:r>
      <w:proofErr w:type="spellStart"/>
      <w:r w:rsidR="00907826" w:rsidRPr="0019767A">
        <w:rPr>
          <w:rFonts w:ascii="Arial Narrow" w:eastAsia="Times New Roman" w:hAnsi="Arial Narrow" w:cs="Times New Roman"/>
          <w:b/>
          <w:color w:val="FF0000"/>
          <w:kern w:val="0"/>
          <w:sz w:val="24"/>
          <w:szCs w:val="24"/>
        </w:rPr>
        <w:t>Suchorowski</w:t>
      </w:r>
      <w:proofErr w:type="spellEnd"/>
      <w:r w:rsidR="00907826" w:rsidRPr="0019767A">
        <w:rPr>
          <w:rFonts w:ascii="Arial Narrow" w:eastAsia="Times New Roman" w:hAnsi="Arial Narrow" w:cs="Times New Roman"/>
          <w:color w:val="FF0000"/>
          <w:kern w:val="0"/>
          <w:sz w:val="20"/>
          <w:szCs w:val="20"/>
        </w:rPr>
        <w:t xml:space="preserve"> </w:t>
      </w:r>
      <w:r w:rsidR="00907826" w:rsidRPr="00907826">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p w14:paraId="26EEBF9E" w14:textId="050A63C5" w:rsidR="002C7D10" w:rsidRPr="00907826" w:rsidRDefault="00907826" w:rsidP="00907826">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907826">
        <w:rPr>
          <w:rFonts w:ascii="Times New Roman" w:eastAsia="Times New Roman" w:hAnsi="Times New Roman" w:cs="Times New Roman"/>
          <w:kern w:val="0"/>
          <w:sz w:val="24"/>
          <w:szCs w:val="24"/>
        </w:rPr>
        <w:t> </w:t>
      </w:r>
      <w:bookmarkEnd w:id="2"/>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lastRenderedPageBreak/>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4FA7D530" w14:textId="77777777" w:rsidR="00480929" w:rsidRPr="00480929" w:rsidRDefault="00480929" w:rsidP="00480929">
      <w:pPr>
        <w:widowControl/>
        <w:suppressAutoHyphens w:val="0"/>
        <w:autoSpaceDN/>
        <w:spacing w:after="160" w:line="259" w:lineRule="auto"/>
        <w:jc w:val="center"/>
        <w:textAlignment w:val="auto"/>
        <w:rPr>
          <w:rFonts w:ascii="Arial Narrow" w:eastAsiaTheme="minorHAnsi" w:hAnsi="Arial Narrow" w:cstheme="minorBidi"/>
          <w:b/>
          <w:bCs/>
          <w:color w:val="FF0000"/>
          <w:kern w:val="0"/>
          <w:sz w:val="28"/>
          <w:szCs w:val="28"/>
        </w:rPr>
      </w:pPr>
      <w:r w:rsidRPr="00480929">
        <w:rPr>
          <w:rFonts w:ascii="Arial Narrow" w:eastAsiaTheme="minorHAnsi" w:hAnsi="Arial Narrow" w:cstheme="minorBidi"/>
          <w:b/>
          <w:bCs/>
          <w:color w:val="FF0000"/>
          <w:kern w:val="0"/>
          <w:sz w:val="28"/>
          <w:szCs w:val="28"/>
        </w:rPr>
        <w:t>Zmiany w urlopie rodzicielskim i zasiłku macierzyńskim w roku 2023 oraz duże zmiany w zasiłkach chorobowych, które nastąpiły od 1 stycznia 2022 r.</w:t>
      </w:r>
    </w:p>
    <w:p w14:paraId="77B7895E" w14:textId="77777777" w:rsidR="00345B9B" w:rsidRDefault="00345B9B" w:rsidP="00345B9B">
      <w:pPr>
        <w:widowControl/>
        <w:suppressAutoHyphens w:val="0"/>
        <w:autoSpaceDN/>
        <w:spacing w:after="160" w:line="259" w:lineRule="auto"/>
        <w:textAlignment w:val="auto"/>
        <w:rPr>
          <w:rFonts w:asciiTheme="minorHAnsi" w:eastAsia="Times New Roman" w:hAnsiTheme="minorHAnsi" w:cstheme="minorBidi"/>
          <w:kern w:val="0"/>
          <w:sz w:val="24"/>
          <w:szCs w:val="24"/>
        </w:rPr>
      </w:pPr>
    </w:p>
    <w:p w14:paraId="4FA9063C" w14:textId="77777777" w:rsidR="00774EB4" w:rsidRPr="00774EB4" w:rsidRDefault="00774EB4" w:rsidP="00774EB4">
      <w:pPr>
        <w:widowControl/>
        <w:numPr>
          <w:ilvl w:val="0"/>
          <w:numId w:val="29"/>
        </w:numPr>
        <w:suppressAutoHyphens w:val="0"/>
        <w:autoSpaceDN/>
        <w:spacing w:after="0" w:line="360" w:lineRule="auto"/>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Wdrożenie Dyrektywy UE i jej wpływ na długość urlopu rodzicielskiego oraz wysokość zasiłku macierzyńskiego:</w:t>
      </w:r>
    </w:p>
    <w:p w14:paraId="2260FEF8"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Wydłużenie okresu urlopu rodzicielskiego, z brakiem możliwości przeniesienia prawa na współmałżonka.</w:t>
      </w:r>
    </w:p>
    <w:p w14:paraId="7E223B65"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Wydłużenie okresu urlopu rodzicielskiego ze względu na ciężką chorobę dziecka.</w:t>
      </w:r>
    </w:p>
    <w:p w14:paraId="024D8097"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Skrócenie okresu na wykorzystanie przysługującego urlopu ojcowskiego.</w:t>
      </w:r>
    </w:p>
    <w:p w14:paraId="724ACDBC"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Zmiana wysokości zasiłku macierzyńskiego za okres urlopu macierzyńskiego i rodzicielskiego</w:t>
      </w:r>
    </w:p>
    <w:p w14:paraId="3AC39DEF"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Stosowanie zmienionych przepisów do ubezpieczonych, którzy w dniu wejścia w życie przepisów przebywali na urlopie macierzyńskim lub rodzicielskim udzielonym według starych zasad.</w:t>
      </w:r>
    </w:p>
    <w:p w14:paraId="7D8EB54F"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Sytuacja ubezpieczonych, którzy już wykorzystali urlop rodzicielski przed wejściem w życie nowych przepisów, a których dziecko nie ukończyło 6 lat.</w:t>
      </w:r>
    </w:p>
    <w:p w14:paraId="66CE8F95" w14:textId="77777777" w:rsidR="00774EB4" w:rsidRPr="00774EB4" w:rsidRDefault="00774EB4" w:rsidP="00774EB4">
      <w:pPr>
        <w:widowControl/>
        <w:numPr>
          <w:ilvl w:val="0"/>
          <w:numId w:val="29"/>
        </w:numPr>
        <w:shd w:val="clear" w:color="auto" w:fill="FFFFFF"/>
        <w:suppressAutoHyphens w:val="0"/>
        <w:autoSpaceDN/>
        <w:spacing w:after="0" w:line="360" w:lineRule="auto"/>
        <w:textAlignment w:val="auto"/>
        <w:rPr>
          <w:rFonts w:asciiTheme="minorHAnsi" w:eastAsia="Times New Roman" w:hAnsiTheme="minorHAnsi" w:cstheme="minorBidi"/>
          <w:color w:val="161428"/>
          <w:kern w:val="0"/>
          <w:sz w:val="24"/>
          <w:szCs w:val="24"/>
          <w:lang w:eastAsia="pl-PL"/>
        </w:rPr>
      </w:pPr>
      <w:r w:rsidRPr="00774EB4">
        <w:rPr>
          <w:rFonts w:asciiTheme="minorHAnsi" w:eastAsia="Times New Roman" w:hAnsiTheme="minorHAnsi" w:cstheme="minorBidi"/>
          <w:color w:val="000000"/>
          <w:kern w:val="0"/>
          <w:sz w:val="24"/>
          <w:szCs w:val="24"/>
        </w:rPr>
        <w:t>Nowe zasady liczenia okresu zasiłkowego:</w:t>
      </w:r>
    </w:p>
    <w:p w14:paraId="1D6738F3" w14:textId="77777777" w:rsidR="00774EB4" w:rsidRPr="00774EB4" w:rsidRDefault="00774EB4" w:rsidP="00774EB4">
      <w:pPr>
        <w:widowControl/>
        <w:numPr>
          <w:ilvl w:val="1"/>
          <w:numId w:val="29"/>
        </w:numPr>
        <w:shd w:val="clear" w:color="auto" w:fill="FFFFFF"/>
        <w:suppressAutoHyphens w:val="0"/>
        <w:autoSpaceDN/>
        <w:spacing w:after="0" w:line="360" w:lineRule="auto"/>
        <w:ind w:left="1440"/>
        <w:textAlignment w:val="auto"/>
        <w:rPr>
          <w:rFonts w:asciiTheme="minorHAnsi" w:eastAsia="Times New Roman" w:hAnsiTheme="minorHAnsi" w:cstheme="minorBidi"/>
          <w:color w:val="161428"/>
          <w:kern w:val="0"/>
          <w:sz w:val="24"/>
          <w:szCs w:val="24"/>
          <w:lang w:eastAsia="pl-PL"/>
        </w:rPr>
      </w:pPr>
      <w:r w:rsidRPr="00774EB4">
        <w:rPr>
          <w:rFonts w:asciiTheme="minorHAnsi" w:eastAsia="Times New Roman" w:hAnsiTheme="minorHAnsi" w:cstheme="minorBidi"/>
          <w:color w:val="161428"/>
          <w:kern w:val="0"/>
          <w:sz w:val="24"/>
          <w:szCs w:val="24"/>
          <w:lang w:eastAsia="pl-PL"/>
        </w:rPr>
        <w:t>Zliczanie okresów nieprzerwanej niezdolności do pracy do jednego okresu zasiłkowego, bez względu na okoliczności typu wypadek przy pracy czy niezdolność w okresie ciąży</w:t>
      </w:r>
    </w:p>
    <w:p w14:paraId="1C007262" w14:textId="77777777" w:rsidR="00774EB4" w:rsidRPr="00774EB4" w:rsidRDefault="00774EB4" w:rsidP="00774EB4">
      <w:pPr>
        <w:widowControl/>
        <w:numPr>
          <w:ilvl w:val="1"/>
          <w:numId w:val="29"/>
        </w:numPr>
        <w:shd w:val="clear" w:color="auto" w:fill="FFFFFF"/>
        <w:suppressAutoHyphens w:val="0"/>
        <w:autoSpaceDN/>
        <w:spacing w:after="0" w:line="360" w:lineRule="auto"/>
        <w:ind w:left="1440"/>
        <w:textAlignment w:val="auto"/>
        <w:rPr>
          <w:rFonts w:asciiTheme="minorHAnsi" w:eastAsia="Times New Roman" w:hAnsiTheme="minorHAnsi" w:cstheme="minorBidi"/>
          <w:color w:val="161428"/>
          <w:kern w:val="0"/>
          <w:sz w:val="24"/>
          <w:szCs w:val="24"/>
          <w:lang w:eastAsia="pl-PL"/>
        </w:rPr>
      </w:pPr>
      <w:r w:rsidRPr="00774EB4">
        <w:rPr>
          <w:rFonts w:asciiTheme="minorHAnsi" w:eastAsia="Times New Roman" w:hAnsiTheme="minorHAnsi" w:cstheme="minorBidi"/>
          <w:color w:val="161428"/>
          <w:kern w:val="0"/>
          <w:sz w:val="24"/>
          <w:szCs w:val="24"/>
          <w:lang w:eastAsia="pl-PL"/>
        </w:rPr>
        <w:t>Przerwy w niezdolności do pracy:</w:t>
      </w:r>
    </w:p>
    <w:p w14:paraId="5830E49B" w14:textId="77777777" w:rsidR="00774EB4" w:rsidRPr="00774EB4" w:rsidRDefault="00774EB4" w:rsidP="00774EB4">
      <w:pPr>
        <w:widowControl/>
        <w:numPr>
          <w:ilvl w:val="0"/>
          <w:numId w:val="31"/>
        </w:numPr>
        <w:shd w:val="clear" w:color="auto" w:fill="FFFFFF"/>
        <w:suppressAutoHyphens w:val="0"/>
        <w:autoSpaceDN/>
        <w:spacing w:after="0" w:line="360" w:lineRule="auto"/>
        <w:textAlignment w:val="auto"/>
        <w:rPr>
          <w:rFonts w:asciiTheme="minorHAnsi" w:eastAsia="Times New Roman" w:hAnsiTheme="minorHAnsi" w:cstheme="minorBidi"/>
          <w:color w:val="161428"/>
          <w:kern w:val="0"/>
          <w:sz w:val="24"/>
          <w:szCs w:val="24"/>
          <w:lang w:eastAsia="pl-PL"/>
        </w:rPr>
      </w:pPr>
      <w:r w:rsidRPr="00774EB4">
        <w:rPr>
          <w:rFonts w:asciiTheme="minorHAnsi" w:eastAsia="Times New Roman" w:hAnsiTheme="minorHAnsi" w:cstheme="minorBidi"/>
          <w:color w:val="161428"/>
          <w:kern w:val="0"/>
          <w:sz w:val="24"/>
          <w:szCs w:val="24"/>
          <w:lang w:eastAsia="pl-PL"/>
        </w:rPr>
        <w:t>znaczenie jednostki chorobowej przed i po przerwie,</w:t>
      </w:r>
    </w:p>
    <w:p w14:paraId="66BEE154" w14:textId="77777777" w:rsidR="00774EB4" w:rsidRPr="00774EB4" w:rsidRDefault="00774EB4" w:rsidP="00774EB4">
      <w:pPr>
        <w:widowControl/>
        <w:numPr>
          <w:ilvl w:val="0"/>
          <w:numId w:val="31"/>
        </w:numPr>
        <w:shd w:val="clear" w:color="auto" w:fill="FFFFFF"/>
        <w:suppressAutoHyphens w:val="0"/>
        <w:autoSpaceDN/>
        <w:spacing w:after="0" w:line="360" w:lineRule="auto"/>
        <w:ind w:hanging="357"/>
        <w:textAlignment w:val="auto"/>
        <w:rPr>
          <w:rFonts w:asciiTheme="minorHAnsi" w:eastAsiaTheme="minorHAnsi" w:hAnsiTheme="minorHAnsi" w:cstheme="minorBidi"/>
          <w:color w:val="161428"/>
          <w:kern w:val="0"/>
          <w:sz w:val="24"/>
          <w:szCs w:val="24"/>
          <w:lang w:eastAsia="pl-PL"/>
        </w:rPr>
      </w:pPr>
      <w:r w:rsidRPr="00774EB4">
        <w:rPr>
          <w:rFonts w:asciiTheme="minorHAnsi" w:eastAsiaTheme="minorHAnsi" w:hAnsiTheme="minorHAnsi" w:cstheme="minorBidi"/>
          <w:color w:val="161428"/>
          <w:kern w:val="0"/>
          <w:sz w:val="24"/>
          <w:szCs w:val="24"/>
          <w:lang w:eastAsia="pl-PL"/>
        </w:rPr>
        <w:t>niezdolność po przerwie z kodem B</w:t>
      </w:r>
    </w:p>
    <w:p w14:paraId="43D7373F" w14:textId="77777777" w:rsidR="00774EB4" w:rsidRPr="00774EB4" w:rsidRDefault="00774EB4" w:rsidP="00774EB4">
      <w:pPr>
        <w:widowControl/>
        <w:numPr>
          <w:ilvl w:val="0"/>
          <w:numId w:val="31"/>
        </w:numPr>
        <w:shd w:val="clear" w:color="auto" w:fill="FFFFFF"/>
        <w:suppressAutoHyphens w:val="0"/>
        <w:autoSpaceDN/>
        <w:spacing w:after="0" w:line="360" w:lineRule="auto"/>
        <w:ind w:hanging="357"/>
        <w:textAlignment w:val="auto"/>
        <w:rPr>
          <w:rFonts w:asciiTheme="minorHAnsi" w:eastAsiaTheme="minorHAnsi" w:hAnsiTheme="minorHAnsi" w:cstheme="minorBidi"/>
          <w:color w:val="161428"/>
          <w:kern w:val="0"/>
          <w:sz w:val="24"/>
          <w:szCs w:val="24"/>
          <w:lang w:eastAsia="pl-PL"/>
        </w:rPr>
      </w:pPr>
      <w:r w:rsidRPr="00774EB4">
        <w:rPr>
          <w:rFonts w:asciiTheme="minorHAnsi" w:eastAsiaTheme="minorHAnsi" w:hAnsiTheme="minorHAnsi" w:cstheme="minorBidi"/>
          <w:color w:val="161428"/>
          <w:kern w:val="0"/>
          <w:sz w:val="24"/>
          <w:szCs w:val="24"/>
          <w:lang w:eastAsia="pl-PL"/>
        </w:rPr>
        <w:t>niezdolność przed przerwą i po przerwie z kodem B</w:t>
      </w:r>
    </w:p>
    <w:p w14:paraId="326F3CA9" w14:textId="77777777" w:rsidR="00774EB4" w:rsidRPr="00774EB4" w:rsidRDefault="00774EB4" w:rsidP="00774EB4">
      <w:pPr>
        <w:widowControl/>
        <w:numPr>
          <w:ilvl w:val="0"/>
          <w:numId w:val="31"/>
        </w:numPr>
        <w:shd w:val="clear" w:color="auto" w:fill="FFFFFF"/>
        <w:suppressAutoHyphens w:val="0"/>
        <w:autoSpaceDN/>
        <w:spacing w:after="0" w:line="360" w:lineRule="auto"/>
        <w:ind w:hanging="357"/>
        <w:textAlignment w:val="auto"/>
        <w:rPr>
          <w:rFonts w:asciiTheme="minorHAnsi" w:eastAsiaTheme="minorHAnsi" w:hAnsiTheme="minorHAnsi" w:cstheme="minorBidi"/>
          <w:color w:val="161428"/>
          <w:kern w:val="0"/>
          <w:sz w:val="24"/>
          <w:szCs w:val="24"/>
          <w:lang w:eastAsia="pl-PL"/>
        </w:rPr>
      </w:pPr>
      <w:r w:rsidRPr="00774EB4">
        <w:rPr>
          <w:rFonts w:asciiTheme="minorHAnsi" w:eastAsiaTheme="minorHAnsi" w:hAnsiTheme="minorHAnsi" w:cstheme="minorBidi"/>
          <w:color w:val="161428"/>
          <w:kern w:val="0"/>
          <w:sz w:val="24"/>
          <w:szCs w:val="24"/>
          <w:lang w:eastAsia="pl-PL"/>
        </w:rPr>
        <w:t>niezdolność przed przerwą lub po przerwie będąca wynikiem wypadku przy pracy</w:t>
      </w:r>
    </w:p>
    <w:p w14:paraId="7076F1E3" w14:textId="77777777" w:rsidR="00774EB4" w:rsidRPr="00774EB4" w:rsidRDefault="00774EB4" w:rsidP="00774EB4">
      <w:pPr>
        <w:widowControl/>
        <w:numPr>
          <w:ilvl w:val="0"/>
          <w:numId w:val="31"/>
        </w:numPr>
        <w:shd w:val="clear" w:color="auto" w:fill="FFFFFF"/>
        <w:suppressAutoHyphens w:val="0"/>
        <w:autoSpaceDN/>
        <w:spacing w:after="0" w:line="360" w:lineRule="auto"/>
        <w:ind w:hanging="357"/>
        <w:textAlignment w:val="auto"/>
        <w:rPr>
          <w:rFonts w:asciiTheme="minorHAnsi" w:eastAsiaTheme="minorHAnsi" w:hAnsiTheme="minorHAnsi" w:cstheme="minorBidi"/>
          <w:color w:val="161428"/>
          <w:kern w:val="0"/>
          <w:sz w:val="24"/>
          <w:szCs w:val="24"/>
          <w:lang w:eastAsia="pl-PL"/>
        </w:rPr>
      </w:pPr>
      <w:r w:rsidRPr="00774EB4">
        <w:rPr>
          <w:rFonts w:asciiTheme="minorHAnsi" w:eastAsiaTheme="minorHAnsi" w:hAnsiTheme="minorHAnsi" w:cstheme="minorBidi"/>
          <w:color w:val="161428"/>
          <w:kern w:val="0"/>
          <w:sz w:val="24"/>
          <w:szCs w:val="24"/>
          <w:lang w:eastAsia="pl-PL"/>
        </w:rPr>
        <w:lastRenderedPageBreak/>
        <w:t>niezdolność po przerwie a przed przerwą świadczenie rehabilitacyjne</w:t>
      </w:r>
    </w:p>
    <w:p w14:paraId="1E2A9125" w14:textId="77777777" w:rsidR="00774EB4" w:rsidRPr="00774EB4" w:rsidRDefault="00774EB4" w:rsidP="00774EB4">
      <w:pPr>
        <w:widowControl/>
        <w:numPr>
          <w:ilvl w:val="1"/>
          <w:numId w:val="29"/>
        </w:numPr>
        <w:shd w:val="clear" w:color="auto" w:fill="FFFFFF"/>
        <w:suppressAutoHyphens w:val="0"/>
        <w:autoSpaceDN/>
        <w:spacing w:after="0" w:line="360" w:lineRule="auto"/>
        <w:ind w:left="1440"/>
        <w:textAlignment w:val="auto"/>
        <w:rPr>
          <w:rFonts w:asciiTheme="minorHAnsi" w:eastAsia="Times New Roman" w:hAnsiTheme="minorHAnsi" w:cstheme="minorBidi"/>
          <w:color w:val="161428"/>
          <w:kern w:val="0"/>
          <w:sz w:val="24"/>
          <w:szCs w:val="24"/>
          <w:lang w:eastAsia="pl-PL"/>
        </w:rPr>
      </w:pPr>
      <w:r w:rsidRPr="00774EB4">
        <w:rPr>
          <w:rFonts w:asciiTheme="minorHAnsi" w:eastAsia="Times New Roman" w:hAnsiTheme="minorHAnsi" w:cstheme="minorBidi"/>
          <w:color w:val="161428"/>
          <w:kern w:val="0"/>
          <w:sz w:val="24"/>
          <w:szCs w:val="24"/>
          <w:lang w:eastAsia="pl-PL"/>
        </w:rPr>
        <w:t>Sytuacje kiedy okresy niezdolności przed 1 stycznia 2022 r. stanowią cześć obecnego okresu zasiłkowego</w:t>
      </w:r>
    </w:p>
    <w:p w14:paraId="620EFFB2" w14:textId="77777777" w:rsidR="00774EB4" w:rsidRPr="00774EB4" w:rsidRDefault="00774EB4" w:rsidP="00774EB4">
      <w:pPr>
        <w:widowControl/>
        <w:numPr>
          <w:ilvl w:val="1"/>
          <w:numId w:val="29"/>
        </w:numPr>
        <w:shd w:val="clear" w:color="auto" w:fill="FFFFFF"/>
        <w:suppressAutoHyphens w:val="0"/>
        <w:autoSpaceDN/>
        <w:spacing w:after="0" w:line="360" w:lineRule="auto"/>
        <w:ind w:left="1440"/>
        <w:textAlignment w:val="auto"/>
        <w:rPr>
          <w:rFonts w:asciiTheme="minorHAnsi" w:eastAsia="Times New Roman" w:hAnsiTheme="minorHAnsi" w:cstheme="minorBidi"/>
          <w:color w:val="161428"/>
          <w:kern w:val="0"/>
          <w:sz w:val="24"/>
          <w:szCs w:val="24"/>
          <w:lang w:eastAsia="pl-PL"/>
        </w:rPr>
      </w:pPr>
      <w:r w:rsidRPr="00774EB4">
        <w:rPr>
          <w:rFonts w:asciiTheme="minorHAnsi" w:eastAsia="Times New Roman" w:hAnsiTheme="minorHAnsi" w:cstheme="minorBidi"/>
          <w:color w:val="161428"/>
          <w:kern w:val="0"/>
          <w:sz w:val="24"/>
          <w:szCs w:val="24"/>
          <w:lang w:eastAsia="pl-PL"/>
        </w:rPr>
        <w:t>Wpływ innego rodzaju zasiłku w czasie przerwy w niezdolności do pracy</w:t>
      </w:r>
    </w:p>
    <w:p w14:paraId="747445E6" w14:textId="77777777" w:rsidR="00774EB4" w:rsidRPr="00774EB4" w:rsidRDefault="00774EB4" w:rsidP="00774EB4">
      <w:pPr>
        <w:widowControl/>
        <w:numPr>
          <w:ilvl w:val="1"/>
          <w:numId w:val="29"/>
        </w:numPr>
        <w:shd w:val="clear" w:color="auto" w:fill="FFFFFF"/>
        <w:suppressAutoHyphens w:val="0"/>
        <w:autoSpaceDN/>
        <w:spacing w:after="0" w:line="360" w:lineRule="auto"/>
        <w:ind w:left="1440"/>
        <w:textAlignment w:val="auto"/>
        <w:rPr>
          <w:rFonts w:asciiTheme="minorHAnsi" w:eastAsia="Times New Roman" w:hAnsiTheme="minorHAnsi" w:cstheme="minorBidi"/>
          <w:color w:val="161428"/>
          <w:kern w:val="0"/>
          <w:sz w:val="24"/>
          <w:szCs w:val="24"/>
          <w:lang w:eastAsia="pl-PL"/>
        </w:rPr>
      </w:pPr>
      <w:r w:rsidRPr="00774EB4">
        <w:rPr>
          <w:rFonts w:asciiTheme="minorHAnsi" w:eastAsia="Times New Roman" w:hAnsiTheme="minorHAnsi" w:cstheme="minorBidi"/>
          <w:color w:val="161428"/>
          <w:kern w:val="0"/>
          <w:sz w:val="24"/>
          <w:szCs w:val="24"/>
          <w:lang w:eastAsia="pl-PL"/>
        </w:rPr>
        <w:t>Ograniczenie okresu zasiłkowego po ustaniu tytułu do ubezpieczeń</w:t>
      </w:r>
    </w:p>
    <w:p w14:paraId="2BAA7A86" w14:textId="77777777" w:rsidR="00774EB4" w:rsidRPr="00774EB4" w:rsidRDefault="00774EB4" w:rsidP="00774EB4">
      <w:pPr>
        <w:widowControl/>
        <w:numPr>
          <w:ilvl w:val="0"/>
          <w:numId w:val="29"/>
        </w:numPr>
        <w:suppressAutoHyphens w:val="0"/>
        <w:autoSpaceDN/>
        <w:spacing w:after="0" w:line="360" w:lineRule="auto"/>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Zasady ustalanie podstawy wymiaru zasiłków:</w:t>
      </w:r>
    </w:p>
    <w:p w14:paraId="462B24CC"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Zmieniona częstotliwość ponownego ustalania podstawy wymiaru w zależności od długości przerwy między zasiłkami.</w:t>
      </w:r>
    </w:p>
    <w:p w14:paraId="002F6FD8"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Generalna zasada ustalania podstawy wymiaru z 12 miesięcy sprzed zachorowania,</w:t>
      </w:r>
    </w:p>
    <w:p w14:paraId="36E25AC1"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Sposób postepowania przy krótszym okresie podlegania ubezpieczeniu chorobowemu,</w:t>
      </w:r>
    </w:p>
    <w:p w14:paraId="24C07B2D"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 xml:space="preserve">Zasady uzupełniania miesięcy, w których była usprawiedliwiona nieobecność w pracy i odrzucania miesięcy z podstawy wymiaru, </w:t>
      </w:r>
    </w:p>
    <w:p w14:paraId="07424624"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Składniki wynagrodzenia, które nie stanowią podstawy wymiaru zasiłku,</w:t>
      </w:r>
    </w:p>
    <w:p w14:paraId="14898FEC" w14:textId="77777777" w:rsidR="00774EB4" w:rsidRPr="00774EB4" w:rsidRDefault="00774EB4" w:rsidP="00774EB4">
      <w:pPr>
        <w:widowControl/>
        <w:numPr>
          <w:ilvl w:val="1"/>
          <w:numId w:val="29"/>
        </w:numPr>
        <w:suppressAutoHyphens w:val="0"/>
        <w:autoSpaceDN/>
        <w:spacing w:after="0" w:line="360" w:lineRule="auto"/>
        <w:ind w:left="1440"/>
        <w:textAlignment w:val="auto"/>
        <w:rPr>
          <w:rFonts w:asciiTheme="minorHAnsi" w:eastAsia="Times New Roman" w:hAnsiTheme="minorHAnsi" w:cstheme="minorBidi"/>
          <w:kern w:val="0"/>
          <w:sz w:val="24"/>
          <w:szCs w:val="24"/>
        </w:rPr>
      </w:pPr>
      <w:r w:rsidRPr="00774EB4">
        <w:rPr>
          <w:rFonts w:asciiTheme="minorHAnsi" w:eastAsia="Times New Roman" w:hAnsiTheme="minorHAnsi" w:cstheme="minorBidi"/>
          <w:kern w:val="0"/>
          <w:sz w:val="24"/>
          <w:szCs w:val="24"/>
        </w:rPr>
        <w:t>Sposób przyjmowania do podstawy wymiaru składników wynagrodzenia przysługujących za okresy kwartalne i roczne.</w:t>
      </w:r>
    </w:p>
    <w:p w14:paraId="7C631717" w14:textId="77777777" w:rsidR="00774EB4" w:rsidRPr="00774EB4" w:rsidRDefault="00774EB4" w:rsidP="00774EB4">
      <w:pPr>
        <w:widowControl/>
        <w:suppressAutoHyphens w:val="0"/>
        <w:autoSpaceDN/>
        <w:spacing w:after="160" w:line="360" w:lineRule="auto"/>
        <w:textAlignment w:val="auto"/>
        <w:rPr>
          <w:rFonts w:asciiTheme="minorHAnsi" w:eastAsiaTheme="minorHAnsi" w:hAnsiTheme="minorHAnsi" w:cstheme="minorBidi"/>
          <w:kern w:val="0"/>
        </w:rPr>
      </w:pPr>
    </w:p>
    <w:p w14:paraId="5EA2196D" w14:textId="0320CEFD" w:rsidR="007E5194" w:rsidRDefault="007E5194" w:rsidP="002C7D10">
      <w:pPr>
        <w:widowControl/>
        <w:suppressAutoHyphens w:val="0"/>
        <w:autoSpaceDN/>
        <w:spacing w:after="160"/>
        <w:textAlignment w:val="auto"/>
        <w:rPr>
          <w:rFonts w:asciiTheme="minorHAnsi" w:eastAsiaTheme="minorHAnsi" w:hAnsiTheme="minorHAnsi" w:cstheme="minorBidi"/>
          <w:kern w:val="0"/>
        </w:rPr>
      </w:pPr>
    </w:p>
    <w:p w14:paraId="1CB17A48" w14:textId="77777777" w:rsidR="002C7D10" w:rsidRPr="00E337C6" w:rsidRDefault="002C7D10" w:rsidP="002C7D10">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7937" w14:textId="77777777" w:rsidR="00DF6112" w:rsidRDefault="00DF6112">
      <w:pPr>
        <w:spacing w:after="0" w:line="240" w:lineRule="auto"/>
      </w:pPr>
      <w:r>
        <w:separator/>
      </w:r>
    </w:p>
  </w:endnote>
  <w:endnote w:type="continuationSeparator" w:id="0">
    <w:p w14:paraId="3A970236" w14:textId="77777777" w:rsidR="00DF6112" w:rsidRDefault="00DF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4A33" w14:textId="77777777" w:rsidR="00DF6112" w:rsidRDefault="00DF6112">
      <w:pPr>
        <w:spacing w:after="0" w:line="240" w:lineRule="auto"/>
      </w:pPr>
      <w:r>
        <w:rPr>
          <w:color w:val="000000"/>
        </w:rPr>
        <w:separator/>
      </w:r>
    </w:p>
  </w:footnote>
  <w:footnote w:type="continuationSeparator" w:id="0">
    <w:p w14:paraId="1B56961B" w14:textId="77777777" w:rsidR="00DF6112" w:rsidRDefault="00DF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3614F40"/>
    <w:multiLevelType w:val="hybridMultilevel"/>
    <w:tmpl w:val="2B9C743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20"/>
  </w:num>
  <w:num w:numId="3" w16cid:durableId="261382043">
    <w:abstractNumId w:val="26"/>
  </w:num>
  <w:num w:numId="4" w16cid:durableId="1520777818">
    <w:abstractNumId w:val="22"/>
  </w:num>
  <w:num w:numId="5" w16cid:durableId="1095517474">
    <w:abstractNumId w:val="21"/>
  </w:num>
  <w:num w:numId="6" w16cid:durableId="503279571">
    <w:abstractNumId w:val="34"/>
  </w:num>
  <w:num w:numId="7" w16cid:durableId="943683199">
    <w:abstractNumId w:val="32"/>
  </w:num>
  <w:num w:numId="8" w16cid:durableId="1685938094">
    <w:abstractNumId w:val="40"/>
  </w:num>
  <w:num w:numId="9" w16cid:durableId="1711299630">
    <w:abstractNumId w:val="33"/>
  </w:num>
  <w:num w:numId="10" w16cid:durableId="608320993">
    <w:abstractNumId w:val="16"/>
  </w:num>
  <w:num w:numId="11" w16cid:durableId="1621255964">
    <w:abstractNumId w:val="11"/>
  </w:num>
  <w:num w:numId="12" w16cid:durableId="598179624">
    <w:abstractNumId w:val="15"/>
  </w:num>
  <w:num w:numId="13" w16cid:durableId="366687856">
    <w:abstractNumId w:val="37"/>
  </w:num>
  <w:num w:numId="14" w16cid:durableId="1121219971">
    <w:abstractNumId w:val="14"/>
  </w:num>
  <w:num w:numId="15" w16cid:durableId="1788354766">
    <w:abstractNumId w:val="13"/>
  </w:num>
  <w:num w:numId="16" w16cid:durableId="172575507">
    <w:abstractNumId w:val="31"/>
  </w:num>
  <w:num w:numId="17" w16cid:durableId="1045565260">
    <w:abstractNumId w:val="29"/>
  </w:num>
  <w:num w:numId="18" w16cid:durableId="134224124">
    <w:abstractNumId w:val="28"/>
  </w:num>
  <w:num w:numId="19" w16cid:durableId="1459493326">
    <w:abstractNumId w:val="38"/>
  </w:num>
  <w:num w:numId="20" w16cid:durableId="1829902598">
    <w:abstractNumId w:val="25"/>
  </w:num>
  <w:num w:numId="21" w16cid:durableId="648095139">
    <w:abstractNumId w:val="36"/>
  </w:num>
  <w:num w:numId="22" w16cid:durableId="618998675">
    <w:abstractNumId w:val="27"/>
  </w:num>
  <w:num w:numId="23" w16cid:durableId="865169089">
    <w:abstractNumId w:val="18"/>
  </w:num>
  <w:num w:numId="24" w16cid:durableId="475298747">
    <w:abstractNumId w:val="30"/>
  </w:num>
  <w:num w:numId="25" w16cid:durableId="371224831">
    <w:abstractNumId w:val="35"/>
  </w:num>
  <w:num w:numId="26" w16cid:durableId="1130131451">
    <w:abstractNumId w:val="17"/>
  </w:num>
  <w:num w:numId="27" w16cid:durableId="795180317">
    <w:abstractNumId w:val="19"/>
  </w:num>
  <w:num w:numId="28" w16cid:durableId="502087390">
    <w:abstractNumId w:val="23"/>
  </w:num>
  <w:num w:numId="29" w16cid:durableId="1793786642">
    <w:abstractNumId w:val="39"/>
  </w:num>
  <w:num w:numId="30" w16cid:durableId="1605109379">
    <w:abstractNumId w:val="39"/>
  </w:num>
  <w:num w:numId="31" w16cid:durableId="81175142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kSq0sU1bsM5UMhORm/DJBB3TSY3jdfxLAjAVed0GtWoXHZgANV+BZXntgNIBV9GEfNmca33bKmOVC8SmhCH0nw==" w:salt="R6JVW1LW+37ZtOqjmZKh9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37E5"/>
    <w:rsid w:val="00177573"/>
    <w:rsid w:val="001808C4"/>
    <w:rsid w:val="00180CCD"/>
    <w:rsid w:val="001817B0"/>
    <w:rsid w:val="0018511B"/>
    <w:rsid w:val="001865A7"/>
    <w:rsid w:val="00191760"/>
    <w:rsid w:val="001971B4"/>
    <w:rsid w:val="001971CA"/>
    <w:rsid w:val="0019767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2675C"/>
    <w:rsid w:val="00431CC6"/>
    <w:rsid w:val="00446F4B"/>
    <w:rsid w:val="00451EF7"/>
    <w:rsid w:val="00452531"/>
    <w:rsid w:val="0046051C"/>
    <w:rsid w:val="00462983"/>
    <w:rsid w:val="00463018"/>
    <w:rsid w:val="00463082"/>
    <w:rsid w:val="00466A85"/>
    <w:rsid w:val="004706B3"/>
    <w:rsid w:val="004707C5"/>
    <w:rsid w:val="00472010"/>
    <w:rsid w:val="00473D51"/>
    <w:rsid w:val="00480929"/>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4EB4"/>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5A25"/>
    <w:rsid w:val="00817CC6"/>
    <w:rsid w:val="0082403D"/>
    <w:rsid w:val="00824CD8"/>
    <w:rsid w:val="00824E09"/>
    <w:rsid w:val="008419E6"/>
    <w:rsid w:val="00842BFC"/>
    <w:rsid w:val="00843378"/>
    <w:rsid w:val="00846977"/>
    <w:rsid w:val="00851E7A"/>
    <w:rsid w:val="0085272A"/>
    <w:rsid w:val="00853D9D"/>
    <w:rsid w:val="0085644C"/>
    <w:rsid w:val="00861D64"/>
    <w:rsid w:val="008625BE"/>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07826"/>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D0B2A"/>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DF6112"/>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AEE"/>
    <w:rsid w:val="00F82CD4"/>
    <w:rsid w:val="00F84946"/>
    <w:rsid w:val="00F858CF"/>
    <w:rsid w:val="00F9055A"/>
    <w:rsid w:val="00F95516"/>
    <w:rsid w:val="00F96D1A"/>
    <w:rsid w:val="00F9734C"/>
    <w:rsid w:val="00FA1600"/>
    <w:rsid w:val="00FA79D3"/>
    <w:rsid w:val="00FB2127"/>
    <w:rsid w:val="00FB4F98"/>
    <w:rsid w:val="00FB6A08"/>
    <w:rsid w:val="00FC0474"/>
    <w:rsid w:val="00FC7762"/>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73614952">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1208</Words>
  <Characters>7251</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113</cp:revision>
  <cp:lastPrinted>2019-04-30T11:10:00Z</cp:lastPrinted>
  <dcterms:created xsi:type="dcterms:W3CDTF">2022-12-09T12:42:00Z</dcterms:created>
  <dcterms:modified xsi:type="dcterms:W3CDTF">2023-03-30T07:06:00Z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