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5B3C0DB0" w14:textId="4A578205" w:rsidR="00D14646" w:rsidRDefault="00D14646" w:rsidP="00D14646">
      <w:pPr>
        <w:pStyle w:val="Bezodstpw"/>
        <w:jc w:val="center"/>
        <w:rPr>
          <w:rFonts w:ascii="Arial Narrow" w:hAnsi="Arial Narrow"/>
          <w:b/>
          <w:i/>
          <w:iCs/>
          <w:sz w:val="24"/>
          <w:szCs w:val="24"/>
        </w:rPr>
      </w:pPr>
      <w:bookmarkStart w:id="1" w:name="_Hlk117576366"/>
      <w:bookmarkStart w:id="2" w:name="_Hlk121815921"/>
      <w:bookmarkEnd w:id="0"/>
      <w:r w:rsidRPr="00B5507F">
        <w:rPr>
          <w:rFonts w:ascii="Arial Narrow" w:eastAsia="Times New Roman" w:hAnsi="Arial Narrow" w:cs="Arial"/>
          <w:b/>
          <w:bCs/>
          <w:color w:val="FF0000"/>
          <w:kern w:val="1"/>
          <w:sz w:val="32"/>
          <w:szCs w:val="32"/>
          <w:lang w:eastAsia="ar-SA"/>
        </w:rPr>
        <w:t xml:space="preserve"> </w:t>
      </w:r>
      <w:r w:rsidR="00AC3CCB">
        <w:rPr>
          <w:rFonts w:ascii="Arial Narrow" w:eastAsia="Times New Roman" w:hAnsi="Arial Narrow" w:cs="Arial"/>
          <w:b/>
          <w:bCs/>
          <w:color w:val="FF0000"/>
          <w:kern w:val="1"/>
          <w:sz w:val="32"/>
          <w:szCs w:val="32"/>
          <w:lang w:eastAsia="ar-SA"/>
        </w:rPr>
        <w:t>Z</w:t>
      </w:r>
      <w:r w:rsidRPr="00B5507F">
        <w:rPr>
          <w:rFonts w:ascii="Arial Narrow" w:eastAsia="Times New Roman" w:hAnsi="Arial Narrow" w:cs="Arial"/>
          <w:b/>
          <w:bCs/>
          <w:color w:val="FF0000"/>
          <w:kern w:val="1"/>
          <w:sz w:val="32"/>
          <w:szCs w:val="32"/>
          <w:lang w:eastAsia="ar-SA"/>
        </w:rPr>
        <w:t xml:space="preserve">miany </w:t>
      </w:r>
      <w:bookmarkEnd w:id="1"/>
      <w:r>
        <w:rPr>
          <w:rFonts w:ascii="Arial Narrow" w:eastAsia="Times New Roman" w:hAnsi="Arial Narrow" w:cs="Arial"/>
          <w:b/>
          <w:bCs/>
          <w:color w:val="FF0000"/>
          <w:kern w:val="1"/>
          <w:sz w:val="32"/>
          <w:szCs w:val="32"/>
          <w:lang w:eastAsia="ar-SA"/>
        </w:rPr>
        <w:t xml:space="preserve">w prawie pracy w dokumentacji i praktyce </w:t>
      </w:r>
    </w:p>
    <w:bookmarkEnd w:id="2"/>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1AFBE7D4" w:rsidR="007050B2" w:rsidRDefault="00C961CD" w:rsidP="007050B2">
            <w:pPr>
              <w:pStyle w:val="Tekstpodstawowy"/>
              <w:jc w:val="center"/>
              <w:rPr>
                <w:rFonts w:ascii="Arial Narrow" w:hAnsi="Arial Narrow" w:cs="Times New Roman"/>
                <w:b/>
              </w:rPr>
            </w:pPr>
            <w:r>
              <w:rPr>
                <w:rFonts w:ascii="Arial Narrow" w:hAnsi="Arial Narrow" w:cs="Times New Roman"/>
                <w:b/>
              </w:rPr>
              <w:t>15</w:t>
            </w:r>
            <w:r w:rsidR="007050B2">
              <w:rPr>
                <w:rFonts w:ascii="Arial Narrow" w:hAnsi="Arial Narrow" w:cs="Times New Roman"/>
                <w:b/>
              </w:rPr>
              <w:t>.</w:t>
            </w:r>
            <w:r w:rsidR="00E87E00">
              <w:rPr>
                <w:rFonts w:ascii="Arial Narrow" w:hAnsi="Arial Narrow" w:cs="Times New Roman"/>
                <w:b/>
              </w:rPr>
              <w:t>0</w:t>
            </w:r>
            <w:r>
              <w:rPr>
                <w:rFonts w:ascii="Arial Narrow" w:hAnsi="Arial Narrow" w:cs="Times New Roman"/>
                <w:b/>
              </w:rPr>
              <w:t>3</w:t>
            </w:r>
            <w:r w:rsidR="007050B2">
              <w:rPr>
                <w:rFonts w:ascii="Arial Narrow" w:hAnsi="Arial Narrow" w:cs="Times New Roman"/>
                <w:b/>
              </w:rPr>
              <w:t>.202</w:t>
            </w:r>
            <w:r w:rsidR="00E87E00">
              <w:rPr>
                <w:rFonts w:ascii="Arial Narrow" w:hAnsi="Arial Narrow" w:cs="Times New Roman"/>
                <w:b/>
              </w:rPr>
              <w:t>3</w:t>
            </w:r>
          </w:p>
        </w:tc>
        <w:tc>
          <w:tcPr>
            <w:tcW w:w="805" w:type="pct"/>
          </w:tcPr>
          <w:p w14:paraId="05CC3BB8" w14:textId="37293E92" w:rsidR="007050B2" w:rsidRDefault="00C961CD" w:rsidP="007050B2">
            <w:pPr>
              <w:pStyle w:val="Tekstpodstawowy"/>
              <w:jc w:val="center"/>
              <w:rPr>
                <w:rFonts w:ascii="Arial Narrow" w:hAnsi="Arial Narrow" w:cs="Times New Roman"/>
                <w:b/>
              </w:rPr>
            </w:pPr>
            <w:r>
              <w:rPr>
                <w:rFonts w:ascii="Arial Narrow" w:hAnsi="Arial Narrow" w:cs="Times New Roman"/>
                <w:b/>
              </w:rPr>
              <w:t>Katowice</w:t>
            </w:r>
          </w:p>
        </w:tc>
        <w:tc>
          <w:tcPr>
            <w:tcW w:w="1252" w:type="pct"/>
          </w:tcPr>
          <w:p w14:paraId="071BC3DC" w14:textId="0E71A156"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 </w:t>
            </w:r>
            <w:proofErr w:type="spellStart"/>
            <w:r w:rsidR="00C961CD">
              <w:rPr>
                <w:rFonts w:ascii="Arial Narrow" w:hAnsi="Arial Narrow" w:cs="Times New Roman"/>
                <w:b/>
              </w:rPr>
              <w:t>Vienna</w:t>
            </w:r>
            <w:proofErr w:type="spellEnd"/>
            <w:r w:rsidR="00C961CD">
              <w:rPr>
                <w:rFonts w:ascii="Arial Narrow" w:hAnsi="Arial Narrow" w:cs="Times New Roman"/>
                <w:b/>
              </w:rPr>
              <w:t xml:space="preserve"> House </w:t>
            </w:r>
            <w:proofErr w:type="spellStart"/>
            <w:r w:rsidR="00C961CD">
              <w:rPr>
                <w:rFonts w:ascii="Arial Narrow" w:hAnsi="Arial Narrow" w:cs="Times New Roman"/>
                <w:b/>
              </w:rPr>
              <w:t>Easy</w:t>
            </w:r>
            <w:proofErr w:type="spellEnd"/>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1E3F08A3" w:rsidR="007050B2" w:rsidRPr="00104A51" w:rsidRDefault="00C53078" w:rsidP="007050B2">
            <w:pPr>
              <w:pStyle w:val="Tekstpodstawowy"/>
              <w:jc w:val="center"/>
              <w:rPr>
                <w:rFonts w:ascii="Arial Narrow" w:hAnsi="Arial Narrow" w:cs="Times New Roman"/>
                <w:b/>
              </w:rPr>
            </w:pPr>
            <w:r>
              <w:rPr>
                <w:rFonts w:ascii="Arial Narrow" w:hAnsi="Arial Narrow" w:cs="Times New Roman"/>
                <w:b/>
              </w:rPr>
              <w:t>Dariusz Natkaniec</w:t>
            </w:r>
          </w:p>
        </w:tc>
      </w:tr>
      <w:tr w:rsidR="00C961CD" w:rsidRPr="00EE52DB" w14:paraId="7BC713CC" w14:textId="77777777" w:rsidTr="00276E6C">
        <w:tc>
          <w:tcPr>
            <w:tcW w:w="801" w:type="pct"/>
          </w:tcPr>
          <w:p w14:paraId="14C6E2AA" w14:textId="19C9F194" w:rsidR="00C961CD" w:rsidRDefault="00C961CD" w:rsidP="007050B2">
            <w:pPr>
              <w:pStyle w:val="Tekstpodstawowy"/>
              <w:jc w:val="center"/>
              <w:rPr>
                <w:rFonts w:ascii="Arial Narrow" w:hAnsi="Arial Narrow" w:cs="Times New Roman"/>
                <w:b/>
              </w:rPr>
            </w:pPr>
            <w:r>
              <w:rPr>
                <w:rFonts w:ascii="Arial Narrow" w:hAnsi="Arial Narrow" w:cs="Times New Roman"/>
                <w:b/>
              </w:rPr>
              <w:t>14.04.2023</w:t>
            </w:r>
          </w:p>
        </w:tc>
        <w:tc>
          <w:tcPr>
            <w:tcW w:w="805" w:type="pct"/>
          </w:tcPr>
          <w:p w14:paraId="2CF25F10" w14:textId="4340575F" w:rsidR="00C961CD" w:rsidRDefault="00C961CD" w:rsidP="007050B2">
            <w:pPr>
              <w:pStyle w:val="Tekstpodstawowy"/>
              <w:jc w:val="center"/>
              <w:rPr>
                <w:rFonts w:ascii="Arial Narrow" w:hAnsi="Arial Narrow" w:cs="Times New Roman"/>
                <w:b/>
              </w:rPr>
            </w:pPr>
            <w:r>
              <w:rPr>
                <w:rFonts w:ascii="Arial Narrow" w:hAnsi="Arial Narrow" w:cs="Times New Roman"/>
                <w:b/>
              </w:rPr>
              <w:t>Częstochowa</w:t>
            </w:r>
          </w:p>
        </w:tc>
        <w:tc>
          <w:tcPr>
            <w:tcW w:w="1252" w:type="pct"/>
          </w:tcPr>
          <w:p w14:paraId="6935B157" w14:textId="186F8DC6" w:rsidR="00C961CD" w:rsidRDefault="006D4B6D" w:rsidP="007050B2">
            <w:pPr>
              <w:pStyle w:val="Tekstpodstawowy"/>
              <w:jc w:val="center"/>
              <w:rPr>
                <w:rFonts w:ascii="Arial Narrow" w:hAnsi="Arial Narrow" w:cs="Times New Roman"/>
                <w:b/>
              </w:rPr>
            </w:pPr>
            <w:r>
              <w:rPr>
                <w:rFonts w:ascii="Arial Narrow" w:hAnsi="Arial Narrow" w:cs="Times New Roman"/>
                <w:b/>
              </w:rPr>
              <w:t>Hotel</w:t>
            </w:r>
            <w:r w:rsidR="00596587">
              <w:rPr>
                <w:rFonts w:ascii="Arial Narrow" w:hAnsi="Arial Narrow" w:cs="Times New Roman"/>
                <w:b/>
              </w:rPr>
              <w:t xml:space="preserve"> </w:t>
            </w:r>
            <w:proofErr w:type="spellStart"/>
            <w:r w:rsidR="00596587">
              <w:rPr>
                <w:rFonts w:ascii="Arial Narrow" w:hAnsi="Arial Narrow" w:cs="Times New Roman"/>
                <w:b/>
              </w:rPr>
              <w:t>Mercure</w:t>
            </w:r>
            <w:proofErr w:type="spellEnd"/>
          </w:p>
        </w:tc>
        <w:tc>
          <w:tcPr>
            <w:tcW w:w="267" w:type="pct"/>
          </w:tcPr>
          <w:p w14:paraId="4BE15037" w14:textId="77777777" w:rsidR="00C961CD" w:rsidRPr="00104A51" w:rsidRDefault="00C961CD" w:rsidP="007050B2">
            <w:pPr>
              <w:pStyle w:val="Tekstpodstawowy"/>
              <w:jc w:val="center"/>
              <w:rPr>
                <w:rFonts w:ascii="Arial Narrow" w:hAnsi="Arial Narrow" w:cs="Times New Roman"/>
                <w:b/>
              </w:rPr>
            </w:pPr>
            <w:permStart w:id="75631262" w:edGrp="everyone"/>
            <w:permEnd w:id="75631262"/>
          </w:p>
        </w:tc>
        <w:tc>
          <w:tcPr>
            <w:tcW w:w="714" w:type="pct"/>
          </w:tcPr>
          <w:p w14:paraId="1DCF2041" w14:textId="0C3833F2" w:rsidR="00C961CD" w:rsidRPr="00104A51" w:rsidRDefault="00596587"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2E152206" w14:textId="294E4B72" w:rsidR="00C961CD" w:rsidRDefault="00596587" w:rsidP="007050B2">
            <w:pPr>
              <w:pStyle w:val="Tekstpodstawowy"/>
              <w:jc w:val="center"/>
              <w:rPr>
                <w:rFonts w:ascii="Arial Narrow" w:hAnsi="Arial Narrow" w:cs="Times New Roman"/>
                <w:b/>
              </w:rPr>
            </w:pPr>
            <w:r>
              <w:rPr>
                <w:rFonts w:ascii="Arial Narrow" w:hAnsi="Arial Narrow" w:cs="Times New Roman"/>
                <w:b/>
              </w:rPr>
              <w:t>Dariusz Natkaniec</w:t>
            </w:r>
          </w:p>
        </w:tc>
      </w:tr>
      <w:tr w:rsidR="00C961CD" w:rsidRPr="00EE52DB" w14:paraId="23384E5C" w14:textId="77777777" w:rsidTr="00276E6C">
        <w:tc>
          <w:tcPr>
            <w:tcW w:w="801" w:type="pct"/>
          </w:tcPr>
          <w:p w14:paraId="341E0D1B" w14:textId="5949EEDC" w:rsidR="00C961CD" w:rsidRDefault="00C961CD" w:rsidP="00C961CD">
            <w:pPr>
              <w:pStyle w:val="Tekstpodstawowy"/>
              <w:jc w:val="center"/>
              <w:rPr>
                <w:rFonts w:ascii="Arial Narrow" w:hAnsi="Arial Narrow" w:cs="Times New Roman"/>
                <w:b/>
              </w:rPr>
            </w:pPr>
            <w:r>
              <w:rPr>
                <w:rFonts w:ascii="Arial Narrow" w:hAnsi="Arial Narrow" w:cs="Times New Roman"/>
                <w:b/>
              </w:rPr>
              <w:t>12.05.2023</w:t>
            </w:r>
          </w:p>
        </w:tc>
        <w:tc>
          <w:tcPr>
            <w:tcW w:w="805" w:type="pct"/>
          </w:tcPr>
          <w:p w14:paraId="7FE99880" w14:textId="4E93A0B0" w:rsidR="00C961CD" w:rsidRDefault="00C961CD" w:rsidP="00C961CD">
            <w:pPr>
              <w:pStyle w:val="Tekstpodstawowy"/>
              <w:jc w:val="center"/>
              <w:rPr>
                <w:rFonts w:ascii="Arial Narrow" w:hAnsi="Arial Narrow" w:cs="Times New Roman"/>
                <w:b/>
              </w:rPr>
            </w:pPr>
            <w:r>
              <w:rPr>
                <w:rFonts w:ascii="Arial Narrow" w:hAnsi="Arial Narrow" w:cs="Times New Roman"/>
                <w:b/>
              </w:rPr>
              <w:t>Katowice</w:t>
            </w:r>
          </w:p>
        </w:tc>
        <w:tc>
          <w:tcPr>
            <w:tcW w:w="1252" w:type="pct"/>
          </w:tcPr>
          <w:p w14:paraId="3F8C6295" w14:textId="5530606A" w:rsidR="00C961CD" w:rsidRDefault="00C961CD" w:rsidP="00C961CD">
            <w:pPr>
              <w:pStyle w:val="Tekstpodstawowy"/>
              <w:jc w:val="center"/>
              <w:rPr>
                <w:rFonts w:ascii="Arial Narrow" w:hAnsi="Arial Narrow" w:cs="Times New Roman"/>
                <w:b/>
              </w:rPr>
            </w:pPr>
            <w:r>
              <w:rPr>
                <w:rFonts w:ascii="Arial Narrow" w:hAnsi="Arial Narrow" w:cs="Times New Roman"/>
                <w:b/>
              </w:rPr>
              <w:t xml:space="preserve"> </w:t>
            </w:r>
            <w:proofErr w:type="spellStart"/>
            <w:r>
              <w:rPr>
                <w:rFonts w:ascii="Arial Narrow" w:hAnsi="Arial Narrow" w:cs="Times New Roman"/>
                <w:b/>
              </w:rPr>
              <w:t>Vienna</w:t>
            </w:r>
            <w:proofErr w:type="spellEnd"/>
            <w:r>
              <w:rPr>
                <w:rFonts w:ascii="Arial Narrow" w:hAnsi="Arial Narrow" w:cs="Times New Roman"/>
                <w:b/>
              </w:rPr>
              <w:t xml:space="preserve"> House </w:t>
            </w:r>
            <w:proofErr w:type="spellStart"/>
            <w:r>
              <w:rPr>
                <w:rFonts w:ascii="Arial Narrow" w:hAnsi="Arial Narrow" w:cs="Times New Roman"/>
                <w:b/>
              </w:rPr>
              <w:t>Easy</w:t>
            </w:r>
            <w:proofErr w:type="spellEnd"/>
          </w:p>
        </w:tc>
        <w:tc>
          <w:tcPr>
            <w:tcW w:w="267" w:type="pct"/>
          </w:tcPr>
          <w:p w14:paraId="07AEC02E" w14:textId="77777777" w:rsidR="00C961CD" w:rsidRPr="00104A51" w:rsidRDefault="00C961CD" w:rsidP="00C961CD">
            <w:pPr>
              <w:pStyle w:val="Tekstpodstawowy"/>
              <w:jc w:val="center"/>
              <w:rPr>
                <w:rFonts w:ascii="Arial Narrow" w:hAnsi="Arial Narrow" w:cs="Times New Roman"/>
                <w:b/>
              </w:rPr>
            </w:pPr>
            <w:permStart w:id="580723047" w:edGrp="everyone"/>
            <w:permEnd w:id="580723047"/>
          </w:p>
        </w:tc>
        <w:tc>
          <w:tcPr>
            <w:tcW w:w="714" w:type="pct"/>
          </w:tcPr>
          <w:p w14:paraId="560F5437" w14:textId="632D7B64" w:rsidR="00C961CD" w:rsidRPr="00104A51" w:rsidRDefault="00596587" w:rsidP="00C961CD">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251EA1F7" w14:textId="3BB11394" w:rsidR="00C961CD" w:rsidRDefault="00596587" w:rsidP="00C961CD">
            <w:pPr>
              <w:pStyle w:val="Tekstpodstawowy"/>
              <w:jc w:val="center"/>
              <w:rPr>
                <w:rFonts w:ascii="Arial Narrow" w:hAnsi="Arial Narrow" w:cs="Times New Roman"/>
                <w:b/>
              </w:rPr>
            </w:pPr>
            <w:r>
              <w:rPr>
                <w:rFonts w:ascii="Arial Narrow" w:hAnsi="Arial Narrow" w:cs="Times New Roman"/>
                <w:b/>
              </w:rPr>
              <w:t>Dariusz Natkaniec</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505B07A4" w14:textId="01878EEC" w:rsidR="00C608F9" w:rsidRPr="00D31E0C" w:rsidRDefault="00EE52DB" w:rsidP="00C608F9">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3" w:name="_Hlk28506281"/>
      <w:r w:rsidR="00C608F9">
        <w:rPr>
          <w:rFonts w:ascii="Arial Narrow" w:hAnsi="Arial Narrow" w:cs="Times New Roman"/>
          <w:b/>
          <w:sz w:val="22"/>
        </w:rPr>
        <w:t>Cena</w:t>
      </w:r>
      <w:r w:rsidR="00C961CD">
        <w:rPr>
          <w:rFonts w:ascii="Arial Narrow" w:hAnsi="Arial Narrow" w:cs="Times New Roman"/>
          <w:b/>
          <w:strike/>
          <w:sz w:val="22"/>
        </w:rPr>
        <w:t>-</w:t>
      </w:r>
      <w:r w:rsidR="00C608F9">
        <w:rPr>
          <w:rFonts w:ascii="Arial Narrow" w:hAnsi="Arial Narrow" w:cs="Times New Roman"/>
          <w:b/>
          <w:sz w:val="22"/>
        </w:rPr>
        <w:t xml:space="preserve">520 zł netto </w:t>
      </w:r>
    </w:p>
    <w:p w14:paraId="553EEC58" w14:textId="77777777" w:rsidR="00C961CD" w:rsidRDefault="00C961CD" w:rsidP="00C608F9">
      <w:pPr>
        <w:pStyle w:val="Tekstpodstawowy"/>
        <w:rPr>
          <w:rFonts w:ascii="Arial Narrow" w:hAnsi="Arial Narrow" w:cs="Times New Roman"/>
          <w:bCs/>
          <w:sz w:val="22"/>
        </w:rPr>
      </w:pPr>
    </w:p>
    <w:p w14:paraId="4F410E85" w14:textId="48829946" w:rsidR="00C608F9" w:rsidRDefault="00C608F9" w:rsidP="00C608F9">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F011B94" w14:textId="632A6C6B" w:rsidR="00B232A0" w:rsidRPr="005273AF" w:rsidRDefault="00EF1667" w:rsidP="00372975">
      <w:pPr>
        <w:jc w:val="both"/>
        <w:rPr>
          <w:rFonts w:ascii="Arial Narrow" w:hAnsi="Arial Narrow"/>
          <w:b/>
          <w:color w:val="FF0000"/>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372975" w:rsidRPr="00460FDB">
        <w:rPr>
          <w:rFonts w:ascii="Arial Narrow" w:eastAsia="Calibri" w:hAnsi="Arial Narrow" w:cs="Times New Roman"/>
          <w:b/>
          <w:sz w:val="24"/>
          <w:szCs w:val="24"/>
          <w:lang w:eastAsia="pl-PL"/>
        </w:rPr>
        <w:t>Dariusz Natkaniec -</w:t>
      </w:r>
      <w:r w:rsidR="00372975" w:rsidRPr="00460FDB">
        <w:rPr>
          <w:rFonts w:ascii="Arial Narrow" w:eastAsia="Calibri" w:hAnsi="Arial Narrow" w:cs="Times New Roman"/>
          <w:b/>
          <w:color w:val="FF0000"/>
          <w:sz w:val="24"/>
          <w:szCs w:val="24"/>
          <w:lang w:eastAsia="pl-PL"/>
        </w:rPr>
        <w:t xml:space="preserve"> </w:t>
      </w:r>
      <w:r w:rsidR="00372975" w:rsidRPr="00460FDB">
        <w:rPr>
          <w:rFonts w:ascii="Arial Narrow" w:eastAsia="Times New Roman" w:hAnsi="Arial Narrow" w:cs="Times New Roman"/>
          <w:color w:val="FF0000"/>
          <w:sz w:val="24"/>
          <w:szCs w:val="24"/>
          <w:lang w:eastAsia="pl-PL"/>
        </w:rPr>
        <w:t xml:space="preserve"> </w:t>
      </w:r>
      <w:r w:rsidR="00372975" w:rsidRPr="00262938">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9C7CA0">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576E6188" w14:textId="16FE3516" w:rsidR="005273AF" w:rsidRDefault="009C7CA0" w:rsidP="009C7CA0">
      <w:pPr>
        <w:pStyle w:val="Bezodstpw"/>
        <w:jc w:val="center"/>
        <w:rPr>
          <w:rFonts w:ascii="Arial Narrow" w:hAnsi="Arial Narrow"/>
          <w:b/>
          <w:i/>
          <w:iCs/>
          <w:sz w:val="24"/>
          <w:szCs w:val="24"/>
        </w:rPr>
      </w:pPr>
      <w:r>
        <w:rPr>
          <w:rFonts w:ascii="Arial Narrow" w:eastAsia="Times New Roman" w:hAnsi="Arial Narrow" w:cs="Arial"/>
          <w:b/>
          <w:bCs/>
          <w:color w:val="FF0000"/>
          <w:kern w:val="1"/>
          <w:sz w:val="32"/>
          <w:szCs w:val="32"/>
          <w:lang w:eastAsia="ar-SA"/>
        </w:rPr>
        <w:t>Z</w:t>
      </w:r>
      <w:r w:rsidR="005273AF" w:rsidRPr="00B5507F">
        <w:rPr>
          <w:rFonts w:ascii="Arial Narrow" w:eastAsia="Times New Roman" w:hAnsi="Arial Narrow" w:cs="Arial"/>
          <w:b/>
          <w:bCs/>
          <w:color w:val="FF0000"/>
          <w:kern w:val="1"/>
          <w:sz w:val="32"/>
          <w:szCs w:val="32"/>
          <w:lang w:eastAsia="ar-SA"/>
        </w:rPr>
        <w:t xml:space="preserve">miany </w:t>
      </w:r>
      <w:r w:rsidR="005273AF">
        <w:rPr>
          <w:rFonts w:ascii="Arial Narrow" w:eastAsia="Times New Roman" w:hAnsi="Arial Narrow" w:cs="Arial"/>
          <w:b/>
          <w:bCs/>
          <w:color w:val="FF0000"/>
          <w:kern w:val="1"/>
          <w:sz w:val="32"/>
          <w:szCs w:val="32"/>
          <w:lang w:eastAsia="ar-SA"/>
        </w:rPr>
        <w:t>w prawie pracy w dokumentacji i praktyce</w:t>
      </w:r>
    </w:p>
    <w:p w14:paraId="40A083C9" w14:textId="77777777" w:rsidR="005273AF" w:rsidRPr="00262938" w:rsidRDefault="005273AF" w:rsidP="005273AF">
      <w:pPr>
        <w:pStyle w:val="Bezodstpw"/>
        <w:jc w:val="center"/>
        <w:rPr>
          <w:rFonts w:ascii="Arial Narrow" w:eastAsia="Times New Roman" w:hAnsi="Arial Narrow" w:cs="Arial"/>
          <w:b/>
          <w:bCs/>
          <w:color w:val="FF0000"/>
          <w:kern w:val="1"/>
          <w:sz w:val="32"/>
          <w:szCs w:val="32"/>
          <w:lang w:eastAsia="ar-SA"/>
        </w:rPr>
      </w:pPr>
    </w:p>
    <w:p w14:paraId="68EC86A4" w14:textId="77777777" w:rsidR="005273AF" w:rsidRDefault="005273AF" w:rsidP="005273AF">
      <w:pPr>
        <w:widowControl/>
        <w:autoSpaceDN/>
        <w:spacing w:after="120" w:line="240" w:lineRule="auto"/>
        <w:jc w:val="both"/>
        <w:textAlignment w:val="auto"/>
        <w:rPr>
          <w:rFonts w:ascii="Arial Narrow" w:hAnsi="Arial Narrow" w:cs="Arial"/>
          <w:b/>
          <w:bCs/>
          <w:color w:val="3A3A3A"/>
          <w:kern w:val="1"/>
          <w:lang w:eastAsia="ar-SA"/>
        </w:rPr>
      </w:pPr>
    </w:p>
    <w:p w14:paraId="54F62C80" w14:textId="77777777" w:rsidR="005273AF" w:rsidRPr="00460FDB" w:rsidRDefault="005273AF" w:rsidP="005273AF">
      <w:pPr>
        <w:widowControl/>
        <w:suppressAutoHyphens w:val="0"/>
        <w:autoSpaceDN/>
        <w:spacing w:after="0" w:line="240" w:lineRule="auto"/>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             Nowe przepisy o pracy zdalnej</w:t>
      </w:r>
    </w:p>
    <w:p w14:paraId="03160C10" w14:textId="77777777" w:rsidR="005273AF" w:rsidRPr="00460FDB" w:rsidRDefault="005273AF" w:rsidP="005273AF">
      <w:pPr>
        <w:widowControl/>
        <w:suppressAutoHyphens w:val="0"/>
        <w:autoSpaceDN/>
        <w:spacing w:after="0" w:line="240" w:lineRule="auto"/>
        <w:textAlignment w:val="auto"/>
        <w:rPr>
          <w:rFonts w:ascii="Arial Narrow" w:eastAsia="Times New Roman" w:hAnsi="Arial Narrow" w:cs="Arial"/>
          <w:b/>
          <w:color w:val="000000"/>
          <w:kern w:val="0"/>
          <w:sz w:val="24"/>
          <w:szCs w:val="24"/>
        </w:rPr>
      </w:pPr>
    </w:p>
    <w:p w14:paraId="7FD961F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wprowadzenie i stosowanie pracy zdalnej w zakładzie pracy,</w:t>
      </w:r>
    </w:p>
    <w:p w14:paraId="518FCAE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kwestie wymagające zmian w regulaminie pracy,</w:t>
      </w:r>
    </w:p>
    <w:p w14:paraId="1468A54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porozumienie o pracy zdalnej, regulamin pracy zdalnej. Obowiązkowe postanowienia regulaminu pracy zdalnej,</w:t>
      </w:r>
    </w:p>
    <w:p w14:paraId="0D98D9E7"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koszty pracy zdalnej. Czy i w jakiej wysokości pracodawca będzie miał obowiązek pokrycia kosztów ponoszonych przez pracownika przy pracy zdalnej,</w:t>
      </w:r>
    </w:p>
    <w:p w14:paraId="3BEC2F3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praca zdalna rodziców wychowujących dzieci do 4. roku życia,</w:t>
      </w:r>
    </w:p>
    <w:p w14:paraId="6EDCF31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warunki bhp w miejscu świadczenia pracy zdalnej,</w:t>
      </w:r>
    </w:p>
    <w:p w14:paraId="2D67124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kiedy pracodawca będzie mógł narzucić pracownikom pracę zdalną?</w:t>
      </w:r>
    </w:p>
    <w:p w14:paraId="6634DB9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wybór miejsca pracy zdalnej; czy pracownik będzie mógł świadczyć pracę zdalną za granicą?</w:t>
      </w:r>
    </w:p>
    <w:p w14:paraId="14D86F9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kontrola w miejscu wykonywania pracy, zasady kontroli. Czy pracodawca będzie mógł kontrolować pracownika w domu? Kto może prowadzić kontrolę w miejscu pracy? jaki będzie dopuszczalny zakres kontroli?</w:t>
      </w:r>
    </w:p>
    <w:p w14:paraId="4E3CED5C"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treść umowy o pracę w przypadku świadczenia pracy zdalnej,</w:t>
      </w:r>
    </w:p>
    <w:p w14:paraId="126ABA8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color w:val="000000"/>
          <w:kern w:val="0"/>
          <w:sz w:val="24"/>
          <w:szCs w:val="24"/>
        </w:rPr>
        <w:t xml:space="preserve">dokumentacja związana z bezpieczeństwem świadczenia pracy zdalnej: ocena ryzyka </w:t>
      </w:r>
      <w:r w:rsidRPr="00460FDB">
        <w:rPr>
          <w:rFonts w:ascii="Arial Narrow" w:eastAsia="Times New Roman" w:hAnsi="Arial Narrow" w:cs="Arial"/>
          <w:kern w:val="0"/>
          <w:sz w:val="24"/>
          <w:szCs w:val="24"/>
        </w:rPr>
        <w:t>zawodowego, instrukcja bhp przy pracy zdalnej, zasady szkolenia w zakresie bhp dla pracowników zdalnych,</w:t>
      </w:r>
    </w:p>
    <w:p w14:paraId="23830AFD"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wypadki przy pracy zdalnej, postępowanie powypadkowe,</w:t>
      </w:r>
    </w:p>
    <w:p w14:paraId="754950FE"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okazjonalne świadczenie pracy zdalnej – wymiar dni, zasady wprowadzenia okazjonalnej pracy zdalnej.</w:t>
      </w:r>
    </w:p>
    <w:p w14:paraId="18B50C3F" w14:textId="77777777" w:rsidR="005273AF" w:rsidRPr="00460FDB" w:rsidRDefault="005273AF" w:rsidP="005273AF">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74A39CF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 xml:space="preserve">Kontrola trzeźwości pracowników w miejscu pracy  </w:t>
      </w:r>
    </w:p>
    <w:p w14:paraId="43CA500E"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436E012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wprowadzenie w zakładzie pracy prewencyjnej kontroli trzeźwości pracowników – </w:t>
      </w:r>
      <w:r w:rsidRPr="00460FDB">
        <w:rPr>
          <w:rFonts w:ascii="Arial Narrow" w:eastAsia="Times New Roman" w:hAnsi="Arial Narrow" w:cs="Arial"/>
          <w:color w:val="000000"/>
          <w:kern w:val="0"/>
          <w:sz w:val="24"/>
          <w:szCs w:val="24"/>
        </w:rPr>
        <w:t>uprawnienie czy obowiązek?</w:t>
      </w:r>
    </w:p>
    <w:p w14:paraId="6E2E12DF"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trzeźwości a przepisy RODO,</w:t>
      </w:r>
    </w:p>
    <w:p w14:paraId="7896E49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kontroli losowej, czy będzie dopuszczalne badanie trzeźwości wszystkich pracowników zakładu pracy?</w:t>
      </w:r>
    </w:p>
    <w:p w14:paraId="4FCBED7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wymagane zapisy regulaminu pracy o kontroli trzeźwości,</w:t>
      </w:r>
    </w:p>
    <w:p w14:paraId="5D60BC4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warunki legalnej kontroli trzeźwości  - prewencyjnej oraz na wypadek podejrzenia, że pracownik uchybił obowiązkowi trzeźwości,</w:t>
      </w:r>
    </w:p>
    <w:p w14:paraId="6323BA6B"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kiedy pracodawca powinien wezwać organy Policji do kontroli pracownika?</w:t>
      </w:r>
    </w:p>
    <w:p w14:paraId="6CB397C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wyniki kontroli trzeźwości a obowiązki i uprawnienia pracodawcy,</w:t>
      </w:r>
    </w:p>
    <w:p w14:paraId="40D27F4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czas poddawania się przez pracownika kontroli trzeźwości a czas pracy i prawo do wynagrodzenia,</w:t>
      </w:r>
    </w:p>
    <w:p w14:paraId="666922C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dokumentowanie kontroli trzeźwości oraz okres archiwizowania dokumentacji,</w:t>
      </w:r>
    </w:p>
    <w:p w14:paraId="6A6711C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kontrola na obecność innych środków odurzających w organizmie pracownika.</w:t>
      </w:r>
    </w:p>
    <w:p w14:paraId="0F225DC2" w14:textId="77777777" w:rsidR="005273AF" w:rsidRPr="00460FDB" w:rsidRDefault="005273AF" w:rsidP="005273AF">
      <w:pPr>
        <w:widowControl/>
        <w:suppressAutoHyphens w:val="0"/>
        <w:autoSpaceDN/>
        <w:spacing w:after="0" w:line="240" w:lineRule="auto"/>
        <w:jc w:val="both"/>
        <w:textAlignment w:val="auto"/>
        <w:rPr>
          <w:rFonts w:ascii="Arial Narrow" w:eastAsia="Times New Roman" w:hAnsi="Arial Narrow" w:cs="Arial"/>
          <w:color w:val="000000"/>
          <w:kern w:val="0"/>
          <w:sz w:val="24"/>
          <w:szCs w:val="24"/>
        </w:rPr>
      </w:pPr>
    </w:p>
    <w:p w14:paraId="34739A1E" w14:textId="0A22CC25"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kern w:val="0"/>
          <w:sz w:val="24"/>
          <w:szCs w:val="24"/>
        </w:rPr>
      </w:pPr>
      <w:r w:rsidRPr="00460FDB">
        <w:rPr>
          <w:rFonts w:ascii="Arial Narrow" w:eastAsia="Times New Roman" w:hAnsi="Arial Narrow" w:cs="Arial"/>
          <w:b/>
          <w:kern w:val="0"/>
          <w:sz w:val="24"/>
          <w:szCs w:val="24"/>
        </w:rPr>
        <w:t>Work-life-balance – rodzicielstwo w przepisach prawa pracy w 202</w:t>
      </w:r>
      <w:r w:rsidR="00E736A0">
        <w:rPr>
          <w:rFonts w:ascii="Arial Narrow" w:eastAsia="Times New Roman" w:hAnsi="Arial Narrow" w:cs="Arial"/>
          <w:b/>
          <w:kern w:val="0"/>
          <w:sz w:val="24"/>
          <w:szCs w:val="24"/>
        </w:rPr>
        <w:t>3</w:t>
      </w:r>
      <w:r w:rsidRPr="00460FDB">
        <w:rPr>
          <w:rFonts w:ascii="Arial Narrow" w:eastAsia="Times New Roman" w:hAnsi="Arial Narrow" w:cs="Arial"/>
          <w:b/>
          <w:kern w:val="0"/>
          <w:sz w:val="24"/>
          <w:szCs w:val="24"/>
        </w:rPr>
        <w:t xml:space="preserve"> r. i wpływ zmian na organizację pracy w zakładzie pracy</w:t>
      </w:r>
    </w:p>
    <w:p w14:paraId="51EC450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kern w:val="0"/>
          <w:sz w:val="24"/>
          <w:szCs w:val="24"/>
        </w:rPr>
      </w:pPr>
    </w:p>
    <w:p w14:paraId="70219028"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zmiana przepisów o rodzicielstwie - wdrożenie przepisów dyrektywy UE 2019/1158,</w:t>
      </w:r>
    </w:p>
    <w:p w14:paraId="52A4549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lastRenderedPageBreak/>
        <w:t>cztery miesiące urlopu rodzicielskiego dla obojga rodziców - nowe zasady korzystania z urlopu; czy urlop rodzicielski będzie musiał być wykorzystany bezpośrednio po urlopie macierzyńskim?</w:t>
      </w:r>
    </w:p>
    <w:p w14:paraId="054D89F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dwa miesiące urlopu rodzicielskiego dla każdego z rodziców bez możliwości przeniesienia,</w:t>
      </w:r>
    </w:p>
    <w:p w14:paraId="0AB24DD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nowy termin na wykorzystanie urlopu ojcowskiego,</w:t>
      </w:r>
    </w:p>
    <w:p w14:paraId="75607EFA"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odroczenie terminu urlopu rodzicielskiego przez pracodawcę – na jakich zasadach?</w:t>
      </w:r>
    </w:p>
    <w:p w14:paraId="11F4292B"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urlop opiekuńczy – wymiar urlopu, dla kogo i na jakich warunkach?</w:t>
      </w:r>
    </w:p>
    <w:p w14:paraId="5EDC2345"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zwolnienie od pracy z powodu siły wyższej – nowe uprawnienie pracownicze, warunki korzystania, czy pracodawca będzie finansował zwolnienie?</w:t>
      </w:r>
    </w:p>
    <w:p w14:paraId="3E42074D"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elastyczna organizacja pracy dla rodziców dzieci do 8. roku życia – kiedy „żądanie elastycznej organizacji pracy” będzie wiązało się z obowiązkami pracodawcy? </w:t>
      </w:r>
    </w:p>
    <w:p w14:paraId="061EEAC5"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kern w:val="0"/>
          <w:sz w:val="24"/>
          <w:szCs w:val="24"/>
        </w:rPr>
        <w:t xml:space="preserve">zakaz zwalniania i podejmowania działań zmierzających do zwolnienia pracowników </w:t>
      </w:r>
      <w:r w:rsidRPr="00460FDB">
        <w:rPr>
          <w:rFonts w:ascii="Arial Narrow" w:eastAsia="Times New Roman" w:hAnsi="Arial Narrow" w:cs="Arial"/>
          <w:color w:val="000000"/>
          <w:kern w:val="0"/>
          <w:sz w:val="24"/>
          <w:szCs w:val="24"/>
        </w:rPr>
        <w:t>występujących z wnioskami o urlopy,</w:t>
      </w:r>
    </w:p>
    <w:p w14:paraId="6B213A37"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odformalizowanie wnioskowania o korzystanie z uprawnień związanych z rodzicielstwem, przejście na „postać papierową lub elektroniczną” zamiast formy pisemnej – kiedy i na jakich zasadach?</w:t>
      </w:r>
    </w:p>
    <w:p w14:paraId="74C34816" w14:textId="77777777" w:rsidR="005273AF" w:rsidRPr="00460FDB" w:rsidRDefault="005273AF" w:rsidP="005273AF">
      <w:pPr>
        <w:widowControl/>
        <w:suppressAutoHyphens w:val="0"/>
        <w:autoSpaceDN/>
        <w:spacing w:after="0" w:line="240" w:lineRule="auto"/>
        <w:ind w:left="142" w:hanging="142"/>
        <w:jc w:val="both"/>
        <w:textAlignment w:val="auto"/>
        <w:rPr>
          <w:rFonts w:ascii="Arial Narrow" w:eastAsia="Times New Roman" w:hAnsi="Arial Narrow" w:cs="Arial"/>
          <w:color w:val="000000"/>
          <w:kern w:val="0"/>
          <w:sz w:val="24"/>
          <w:szCs w:val="24"/>
        </w:rPr>
      </w:pPr>
    </w:p>
    <w:p w14:paraId="02B17ACB"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r w:rsidRPr="00460FDB">
        <w:rPr>
          <w:rFonts w:ascii="Arial Narrow" w:eastAsia="Times New Roman" w:hAnsi="Arial Narrow" w:cs="Arial"/>
          <w:b/>
          <w:color w:val="000000"/>
          <w:kern w:val="0"/>
          <w:sz w:val="24"/>
          <w:szCs w:val="24"/>
        </w:rPr>
        <w:t>Przejrzyste i przewidywalne warunki pracy w Unii Europejskiej i inne zmiany – nowelizacja przepisów o umowach o pracę oraz konieczne działania w związku z nowymi obowiązkami</w:t>
      </w:r>
    </w:p>
    <w:p w14:paraId="6DC06887" w14:textId="77777777" w:rsidR="005273AF" w:rsidRPr="00460FDB" w:rsidRDefault="005273AF" w:rsidP="005273AF">
      <w:pPr>
        <w:widowControl/>
        <w:suppressAutoHyphens w:val="0"/>
        <w:autoSpaceDN/>
        <w:spacing w:after="0" w:line="240" w:lineRule="auto"/>
        <w:ind w:left="720"/>
        <w:textAlignment w:val="auto"/>
        <w:rPr>
          <w:rFonts w:ascii="Arial Narrow" w:eastAsia="Times New Roman" w:hAnsi="Arial Narrow" w:cs="Arial"/>
          <w:b/>
          <w:color w:val="000000"/>
          <w:kern w:val="0"/>
          <w:sz w:val="24"/>
          <w:szCs w:val="24"/>
        </w:rPr>
      </w:pPr>
    </w:p>
    <w:p w14:paraId="0976F863"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rozszerzenie dodatkowej informacji o warunkach zatrudnienia z art. 29 § 3 Kp – jak ją prawidłowo redagować i jaki powinna mieć zakres - omówienie każdego punktu,</w:t>
      </w:r>
    </w:p>
    <w:p w14:paraId="3423A36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 xml:space="preserve">zmiany w umowach na okres próbny - uzależnienie długości umowy na okres próbny od przyszłej umowy o pracę; możliwość wydłużenia okresu próbnego w przypadku nieobecności pracownika w pracy, </w:t>
      </w:r>
    </w:p>
    <w:p w14:paraId="563FFA5C" w14:textId="77777777" w:rsidR="005273AF" w:rsidRPr="00460FDB" w:rsidRDefault="005273AF" w:rsidP="005273AF">
      <w:pPr>
        <w:widowControl/>
        <w:numPr>
          <w:ilvl w:val="0"/>
          <w:numId w:val="49"/>
        </w:numPr>
        <w:tabs>
          <w:tab w:val="left" w:pos="142"/>
        </w:tabs>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nowe przepisy o zakazie konkurencji – możliwość podejmowania dodatkowej pracy u innych pracodawców, przepisy szczególne o działalności zarobkowej,</w:t>
      </w:r>
    </w:p>
    <w:p w14:paraId="6F747CC0"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prawo wnioskowania o zmianę warunków zatrudnienia na bardziej przewidywalne i bezpieczniejsze – czy pracodawca będzie zobowiązany uwzględnić wniosek? Jakie obowiązki będzie miał pracodawca w przypadku wpływu takiego wniosku?</w:t>
      </w:r>
    </w:p>
    <w:p w14:paraId="62E2D014"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zasady przeprowadzania szkoleń pracowniczych – kiedy płatne szkolenia pracownika w zakresie pracy, do której został zatrudniony muszą zostać sfinansowane przez pracodawcę i odbywać się w czasie pracy? Czy pracodawca będzie mógł objąć pracownika „lojalką” w przypadku sfinansowania szkolenia na nowych zasadach?</w:t>
      </w:r>
    </w:p>
    <w:p w14:paraId="325572B2"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zmiana przepisów o ochronie trwałości umów o pracę na czas określony - konieczność uzasadnienia wypowiedzeń, prowadzenia konsultacji związkowej oraz rozszerzenie prawa pracownika do żądania w sądzie przywrócenia do pracy,</w:t>
      </w:r>
    </w:p>
    <w:p w14:paraId="131DF1EE"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color w:val="000000"/>
          <w:kern w:val="0"/>
          <w:sz w:val="24"/>
          <w:szCs w:val="24"/>
        </w:rPr>
      </w:pPr>
      <w:r w:rsidRPr="00460FDB">
        <w:rPr>
          <w:rFonts w:ascii="Arial Narrow" w:eastAsia="Times New Roman" w:hAnsi="Arial Narrow" w:cs="Arial"/>
          <w:color w:val="000000"/>
          <w:kern w:val="0"/>
          <w:sz w:val="24"/>
          <w:szCs w:val="24"/>
        </w:rPr>
        <w:t>możliwość zawierania umów o pracę, umów zleceń na odległość, zawieranie umów o pracę w formie elektronicznej,</w:t>
      </w:r>
    </w:p>
    <w:p w14:paraId="7ED6F413"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przerwy w czasie pracy – jaka organizacja czasu pracy wymusi wprowadzenie nowych przerw? Zasady ich udzielania i rozliczania,</w:t>
      </w:r>
    </w:p>
    <w:p w14:paraId="175E7B16" w14:textId="77777777" w:rsidR="005273AF" w:rsidRPr="00460FDB" w:rsidRDefault="005273AF" w:rsidP="005273AF">
      <w:pPr>
        <w:widowControl/>
        <w:numPr>
          <w:ilvl w:val="0"/>
          <w:numId w:val="49"/>
        </w:numPr>
        <w:suppressAutoHyphens w:val="0"/>
        <w:autoSpaceDN/>
        <w:spacing w:after="0" w:line="240" w:lineRule="auto"/>
        <w:contextualSpacing/>
        <w:jc w:val="both"/>
        <w:textAlignment w:val="auto"/>
        <w:rPr>
          <w:rFonts w:ascii="Arial Narrow" w:eastAsia="Times New Roman" w:hAnsi="Arial Narrow" w:cs="Arial"/>
          <w:kern w:val="0"/>
          <w:sz w:val="24"/>
          <w:szCs w:val="24"/>
        </w:rPr>
      </w:pPr>
      <w:r w:rsidRPr="00460FDB">
        <w:rPr>
          <w:rFonts w:ascii="Arial Narrow" w:eastAsia="Times New Roman" w:hAnsi="Arial Narrow" w:cs="Arial"/>
          <w:kern w:val="0"/>
          <w:sz w:val="24"/>
          <w:szCs w:val="24"/>
        </w:rPr>
        <w:t>nowe przepisy wykroczeniowe - które zmienione przepisy zostaną będą wiązały się z sankcjami za ich nieprzestrzeganie?</w:t>
      </w:r>
    </w:p>
    <w:p w14:paraId="1EA4A9F9" w14:textId="77777777" w:rsidR="005273AF" w:rsidRDefault="005273AF" w:rsidP="005273AF">
      <w:pPr>
        <w:suppressAutoHyphens w:val="0"/>
        <w:autoSpaceDN/>
        <w:contextualSpacing/>
        <w:textAlignment w:val="auto"/>
        <w:rPr>
          <w:rFonts w:ascii="Arial Narrow" w:eastAsiaTheme="minorHAnsi" w:hAnsi="Arial Narrow" w:cs="Arial"/>
          <w:kern w:val="0"/>
          <w:sz w:val="24"/>
          <w:szCs w:val="24"/>
        </w:rPr>
      </w:pPr>
    </w:p>
    <w:p w14:paraId="2E198B07" w14:textId="77777777" w:rsidR="005273AF" w:rsidRDefault="005273AF" w:rsidP="005273AF">
      <w:pPr>
        <w:suppressAutoHyphens w:val="0"/>
        <w:autoSpaceDN/>
        <w:contextualSpacing/>
        <w:textAlignment w:val="auto"/>
        <w:rPr>
          <w:rFonts w:ascii="Arial Narrow" w:eastAsiaTheme="minorHAnsi" w:hAnsi="Arial Narrow" w:cs="Arial"/>
          <w:kern w:val="0"/>
          <w:sz w:val="24"/>
          <w:szCs w:val="24"/>
        </w:rPr>
      </w:pPr>
    </w:p>
    <w:p w14:paraId="24F74FA8" w14:textId="77777777" w:rsidR="005273AF" w:rsidRDefault="005273AF" w:rsidP="005273AF">
      <w:pPr>
        <w:suppressAutoHyphens w:val="0"/>
        <w:autoSpaceDN/>
        <w:contextualSpacing/>
        <w:textAlignment w:val="auto"/>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1FF26A9F" w14:textId="7F630181" w:rsidR="00E337C6" w:rsidRPr="00E736A0" w:rsidRDefault="00E337C6" w:rsidP="00E736A0">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102DEE"/>
    <w:multiLevelType w:val="hybridMultilevel"/>
    <w:tmpl w:val="9E220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0"/>
  </w:num>
  <w:num w:numId="3" w16cid:durableId="261382043">
    <w:abstractNumId w:val="29"/>
  </w:num>
  <w:num w:numId="4" w16cid:durableId="1520777818">
    <w:abstractNumId w:val="23"/>
  </w:num>
  <w:num w:numId="5" w16cid:durableId="1095517474">
    <w:abstractNumId w:val="21"/>
  </w:num>
  <w:num w:numId="6" w16cid:durableId="503279571">
    <w:abstractNumId w:val="39"/>
  </w:num>
  <w:num w:numId="7" w16cid:durableId="943683199">
    <w:abstractNumId w:val="35"/>
  </w:num>
  <w:num w:numId="8" w16cid:durableId="1685938094">
    <w:abstractNumId w:val="47"/>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8"/>
  </w:num>
  <w:num w:numId="41" w16cid:durableId="618998675">
    <w:abstractNumId w:val="30"/>
  </w:num>
  <w:num w:numId="42" w16cid:durableId="862520571">
    <w:abstractNumId w:val="31"/>
  </w:num>
  <w:num w:numId="43" w16cid:durableId="1237669279">
    <w:abstractNumId w:val="42"/>
  </w:num>
  <w:num w:numId="44" w16cid:durableId="1791053063">
    <w:abstractNumId w:val="16"/>
  </w:num>
  <w:num w:numId="45" w16cid:durableId="945769079">
    <w:abstractNumId w:val="17"/>
  </w:num>
  <w:num w:numId="46" w16cid:durableId="49614998">
    <w:abstractNumId w:val="26"/>
  </w:num>
  <w:num w:numId="47" w16cid:durableId="1149519414">
    <w:abstractNumId w:val="43"/>
  </w:num>
  <w:num w:numId="48" w16cid:durableId="1511487738">
    <w:abstractNumId w:val="24"/>
  </w:num>
  <w:num w:numId="49" w16cid:durableId="4244960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l/YH/cSjAQ0ZuE3cuf6jxZTM9Flp4ArUzgzRKJoS2UDmPdAKPfTprHYwhopZ8h7SGc3DJYvbynVZoocdzQz3Vg==" w:salt="GTFXFl0KBlKsffvd9q6d8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2822"/>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2F646A"/>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4A2B"/>
    <w:rsid w:val="003676C5"/>
    <w:rsid w:val="0037297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38DD"/>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273AF"/>
    <w:rsid w:val="00530261"/>
    <w:rsid w:val="00530B6B"/>
    <w:rsid w:val="00537C3F"/>
    <w:rsid w:val="005444C7"/>
    <w:rsid w:val="0054558A"/>
    <w:rsid w:val="005532C2"/>
    <w:rsid w:val="00556182"/>
    <w:rsid w:val="00556500"/>
    <w:rsid w:val="005565DF"/>
    <w:rsid w:val="00563434"/>
    <w:rsid w:val="005802AF"/>
    <w:rsid w:val="00580879"/>
    <w:rsid w:val="0058097C"/>
    <w:rsid w:val="00596587"/>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D4B6D"/>
    <w:rsid w:val="006E40F6"/>
    <w:rsid w:val="006E469A"/>
    <w:rsid w:val="006F250E"/>
    <w:rsid w:val="006F4EF5"/>
    <w:rsid w:val="006F6B66"/>
    <w:rsid w:val="00701D08"/>
    <w:rsid w:val="00701E78"/>
    <w:rsid w:val="00704F1A"/>
    <w:rsid w:val="007050B2"/>
    <w:rsid w:val="007071F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53FC"/>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C7CA0"/>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3718"/>
    <w:rsid w:val="00A7495B"/>
    <w:rsid w:val="00A81960"/>
    <w:rsid w:val="00A82981"/>
    <w:rsid w:val="00A84BAD"/>
    <w:rsid w:val="00A858D5"/>
    <w:rsid w:val="00A90812"/>
    <w:rsid w:val="00A93DB2"/>
    <w:rsid w:val="00AA093C"/>
    <w:rsid w:val="00AA1488"/>
    <w:rsid w:val="00AA4CB4"/>
    <w:rsid w:val="00AA6369"/>
    <w:rsid w:val="00AB5F39"/>
    <w:rsid w:val="00AB667D"/>
    <w:rsid w:val="00AC3CCB"/>
    <w:rsid w:val="00AC5C78"/>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3078"/>
    <w:rsid w:val="00C54A5D"/>
    <w:rsid w:val="00C56B33"/>
    <w:rsid w:val="00C606B4"/>
    <w:rsid w:val="00C608F9"/>
    <w:rsid w:val="00C627E1"/>
    <w:rsid w:val="00C637DF"/>
    <w:rsid w:val="00C70E70"/>
    <w:rsid w:val="00C72093"/>
    <w:rsid w:val="00C72453"/>
    <w:rsid w:val="00C753E6"/>
    <w:rsid w:val="00C821DD"/>
    <w:rsid w:val="00C83711"/>
    <w:rsid w:val="00C8537D"/>
    <w:rsid w:val="00C90EE3"/>
    <w:rsid w:val="00C93C1E"/>
    <w:rsid w:val="00C94E13"/>
    <w:rsid w:val="00C961CD"/>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266"/>
    <w:rsid w:val="00D0464F"/>
    <w:rsid w:val="00D0634C"/>
    <w:rsid w:val="00D1416F"/>
    <w:rsid w:val="00D14646"/>
    <w:rsid w:val="00D234BB"/>
    <w:rsid w:val="00D31E0C"/>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36A0"/>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CCE"/>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E74DC"/>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86718134">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1536</Words>
  <Characters>9222</Characters>
  <Application>Microsoft Office Word</Application>
  <DocSecurity>8</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292</cp:revision>
  <cp:lastPrinted>2019-04-30T11:10:00Z</cp:lastPrinted>
  <dcterms:created xsi:type="dcterms:W3CDTF">2022-08-17T09:36:00Z</dcterms:created>
  <dcterms:modified xsi:type="dcterms:W3CDTF">2023-02-13T13:40:00Z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