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bookmarkEnd w:id="0"/>
    <w:p w14:paraId="64FD7EC9" w14:textId="77777777" w:rsidR="00F03CCE" w:rsidRPr="00381367" w:rsidRDefault="00F03CCE" w:rsidP="00F03CCE">
      <w:pPr>
        <w:widowControl/>
        <w:spacing w:after="0" w:line="240" w:lineRule="auto"/>
        <w:jc w:val="center"/>
        <w:textAlignment w:val="auto"/>
        <w:rPr>
          <w:rFonts w:ascii="Arial Narrow" w:eastAsia="Calibri" w:hAnsi="Arial Narrow" w:cs="Arial"/>
          <w:b/>
          <w:color w:val="FF0000"/>
          <w:sz w:val="28"/>
          <w:szCs w:val="28"/>
        </w:rPr>
      </w:pPr>
      <w:r w:rsidRPr="00381367">
        <w:rPr>
          <w:rFonts w:ascii="Arial Narrow" w:eastAsia="Calibri" w:hAnsi="Arial Narrow" w:cs="Times New Roman"/>
          <w:b/>
          <w:color w:val="FF0000"/>
          <w:sz w:val="28"/>
          <w:szCs w:val="28"/>
        </w:rPr>
        <w:t xml:space="preserve">Rewolucyjne zmiany w prawie pracy w 2023 r. – praktyczne omówienie zmian, które już weszły do Kodeksu pracy i przygotowanie do nowych regulacji </w:t>
      </w:r>
    </w:p>
    <w:p w14:paraId="6BF5E0E0" w14:textId="77777777" w:rsidR="00F03CCE" w:rsidRDefault="00F03CCE" w:rsidP="00F03CCE">
      <w:pPr>
        <w:pStyle w:val="Bezodstpw"/>
        <w:rPr>
          <w:rFonts w:ascii="Arial Narrow" w:hAnsi="Arial Narrow"/>
          <w:b/>
          <w:i/>
          <w:iCs/>
          <w:sz w:val="24"/>
          <w:szCs w:val="24"/>
        </w:rPr>
      </w:pPr>
    </w:p>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7"/>
        <w:gridCol w:w="424"/>
        <w:gridCol w:w="1133"/>
        <w:gridCol w:w="1842"/>
      </w:tblGrid>
      <w:tr w:rsidR="00276E6C" w:rsidRPr="00EE52DB" w14:paraId="065404F5" w14:textId="77777777" w:rsidTr="00276E6C">
        <w:trPr>
          <w:trHeight w:val="274"/>
        </w:trPr>
        <w:tc>
          <w:tcPr>
            <w:tcW w:w="801"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805"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52"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7"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714"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16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D066C1" w:rsidRPr="00EE52DB" w14:paraId="253D23FE" w14:textId="77777777" w:rsidTr="00276E6C">
        <w:tc>
          <w:tcPr>
            <w:tcW w:w="801" w:type="pct"/>
          </w:tcPr>
          <w:p w14:paraId="7E1F6276" w14:textId="44A11A92" w:rsidR="00D066C1" w:rsidRDefault="00D066C1" w:rsidP="007050B2">
            <w:pPr>
              <w:pStyle w:val="Tekstpodstawowy"/>
              <w:jc w:val="center"/>
              <w:rPr>
                <w:rFonts w:ascii="Arial Narrow" w:hAnsi="Arial Narrow" w:cs="Times New Roman"/>
                <w:b/>
              </w:rPr>
            </w:pPr>
            <w:r>
              <w:rPr>
                <w:rFonts w:ascii="Arial Narrow" w:hAnsi="Arial Narrow" w:cs="Times New Roman"/>
                <w:b/>
              </w:rPr>
              <w:t>26.05.2023</w:t>
            </w:r>
          </w:p>
        </w:tc>
        <w:tc>
          <w:tcPr>
            <w:tcW w:w="805" w:type="pct"/>
          </w:tcPr>
          <w:p w14:paraId="15114F84" w14:textId="1D0AD34D" w:rsidR="00D066C1" w:rsidRDefault="00D066C1" w:rsidP="007050B2">
            <w:pPr>
              <w:pStyle w:val="Tekstpodstawowy"/>
              <w:jc w:val="center"/>
              <w:rPr>
                <w:rFonts w:ascii="Arial Narrow" w:hAnsi="Arial Narrow" w:cs="Times New Roman"/>
                <w:b/>
              </w:rPr>
            </w:pPr>
            <w:r>
              <w:rPr>
                <w:rFonts w:ascii="Arial Narrow" w:hAnsi="Arial Narrow" w:cs="Times New Roman"/>
                <w:b/>
              </w:rPr>
              <w:t>Kraków</w:t>
            </w:r>
          </w:p>
        </w:tc>
        <w:tc>
          <w:tcPr>
            <w:tcW w:w="1252" w:type="pct"/>
          </w:tcPr>
          <w:p w14:paraId="54243E2A" w14:textId="61DA51E1" w:rsidR="00D066C1" w:rsidRDefault="00D066C1" w:rsidP="007050B2">
            <w:pPr>
              <w:pStyle w:val="Tekstpodstawowy"/>
              <w:jc w:val="center"/>
              <w:rPr>
                <w:rFonts w:ascii="Arial Narrow" w:hAnsi="Arial Narrow" w:cs="Times New Roman"/>
                <w:b/>
              </w:rPr>
            </w:pPr>
            <w:r>
              <w:rPr>
                <w:rFonts w:ascii="Arial Narrow" w:hAnsi="Arial Narrow" w:cs="Times New Roman"/>
                <w:b/>
              </w:rPr>
              <w:t>Hotel Polonia</w:t>
            </w:r>
          </w:p>
        </w:tc>
        <w:tc>
          <w:tcPr>
            <w:tcW w:w="267" w:type="pct"/>
          </w:tcPr>
          <w:p w14:paraId="0D71A87A" w14:textId="77777777" w:rsidR="00D066C1" w:rsidRPr="00104A51" w:rsidRDefault="00D066C1" w:rsidP="007050B2">
            <w:pPr>
              <w:pStyle w:val="Tekstpodstawowy"/>
              <w:jc w:val="center"/>
              <w:rPr>
                <w:rFonts w:ascii="Arial Narrow" w:hAnsi="Arial Narrow" w:cs="Times New Roman"/>
                <w:b/>
              </w:rPr>
            </w:pPr>
            <w:permStart w:id="1488981891" w:edGrp="everyone"/>
            <w:permEnd w:id="1488981891"/>
          </w:p>
        </w:tc>
        <w:tc>
          <w:tcPr>
            <w:tcW w:w="714" w:type="pct"/>
          </w:tcPr>
          <w:p w14:paraId="5C591447" w14:textId="3A973604" w:rsidR="00D066C1" w:rsidRPr="00104A51" w:rsidRDefault="00D066C1"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606BDE54" w14:textId="7A5DD273" w:rsidR="00D066C1" w:rsidRPr="00104A51" w:rsidRDefault="00D066C1"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8B7F88" w:rsidRPr="00EE52DB" w14:paraId="66CE0FDF" w14:textId="77777777" w:rsidTr="00276E6C">
        <w:tc>
          <w:tcPr>
            <w:tcW w:w="801" w:type="pct"/>
          </w:tcPr>
          <w:p w14:paraId="141EB7F1" w14:textId="6807545F" w:rsidR="008B7F88" w:rsidRDefault="008B7F88" w:rsidP="008B7F88">
            <w:pPr>
              <w:pStyle w:val="Tekstpodstawowy"/>
              <w:jc w:val="center"/>
              <w:rPr>
                <w:rFonts w:ascii="Arial Narrow" w:hAnsi="Arial Narrow" w:cs="Times New Roman"/>
                <w:b/>
              </w:rPr>
            </w:pPr>
            <w:r>
              <w:rPr>
                <w:rFonts w:ascii="Arial Narrow" w:hAnsi="Arial Narrow" w:cs="Times New Roman"/>
                <w:b/>
              </w:rPr>
              <w:t>1</w:t>
            </w:r>
            <w:r w:rsidR="00B600CA">
              <w:rPr>
                <w:rFonts w:ascii="Arial Narrow" w:hAnsi="Arial Narrow" w:cs="Times New Roman"/>
                <w:b/>
              </w:rPr>
              <w:t>9</w:t>
            </w:r>
            <w:r>
              <w:rPr>
                <w:rFonts w:ascii="Arial Narrow" w:hAnsi="Arial Narrow" w:cs="Times New Roman"/>
                <w:b/>
              </w:rPr>
              <w:t>.06.2023</w:t>
            </w:r>
          </w:p>
        </w:tc>
        <w:tc>
          <w:tcPr>
            <w:tcW w:w="805" w:type="pct"/>
          </w:tcPr>
          <w:p w14:paraId="798358E9" w14:textId="64304305" w:rsidR="008B7F88" w:rsidRDefault="008B7F88" w:rsidP="008B7F88">
            <w:pPr>
              <w:pStyle w:val="Tekstpodstawowy"/>
              <w:jc w:val="center"/>
              <w:rPr>
                <w:rFonts w:ascii="Arial Narrow" w:hAnsi="Arial Narrow" w:cs="Times New Roman"/>
                <w:b/>
              </w:rPr>
            </w:pPr>
            <w:r>
              <w:rPr>
                <w:rFonts w:ascii="Arial Narrow" w:hAnsi="Arial Narrow" w:cs="Times New Roman"/>
                <w:b/>
              </w:rPr>
              <w:t>Rzeszów</w:t>
            </w:r>
          </w:p>
        </w:tc>
        <w:tc>
          <w:tcPr>
            <w:tcW w:w="1252" w:type="pct"/>
          </w:tcPr>
          <w:p w14:paraId="3EF6E3F9" w14:textId="3D2039A2" w:rsidR="008B7F88" w:rsidRDefault="008B7F88" w:rsidP="008B7F88">
            <w:pPr>
              <w:pStyle w:val="Tekstpodstawowy"/>
              <w:jc w:val="center"/>
              <w:rPr>
                <w:rFonts w:ascii="Arial Narrow" w:hAnsi="Arial Narrow" w:cs="Times New Roman"/>
                <w:b/>
              </w:rPr>
            </w:pPr>
            <w:r>
              <w:rPr>
                <w:rFonts w:ascii="Arial Narrow" w:hAnsi="Arial Narrow" w:cs="Times New Roman"/>
                <w:b/>
              </w:rPr>
              <w:t>Hotel Rzeszów</w:t>
            </w:r>
          </w:p>
        </w:tc>
        <w:tc>
          <w:tcPr>
            <w:tcW w:w="267" w:type="pct"/>
          </w:tcPr>
          <w:p w14:paraId="20948EB7" w14:textId="77777777" w:rsidR="008B7F88" w:rsidRPr="00104A51" w:rsidRDefault="008B7F88" w:rsidP="008B7F88">
            <w:pPr>
              <w:pStyle w:val="Tekstpodstawowy"/>
              <w:jc w:val="center"/>
              <w:rPr>
                <w:rFonts w:ascii="Arial Narrow" w:hAnsi="Arial Narrow" w:cs="Times New Roman"/>
                <w:b/>
              </w:rPr>
            </w:pPr>
            <w:permStart w:id="1179392079" w:edGrp="everyone"/>
            <w:permEnd w:id="1179392079"/>
          </w:p>
        </w:tc>
        <w:tc>
          <w:tcPr>
            <w:tcW w:w="714" w:type="pct"/>
          </w:tcPr>
          <w:p w14:paraId="7E33D25A" w14:textId="694C525D" w:rsidR="008B7F88" w:rsidRPr="00104A51" w:rsidRDefault="008B7F88" w:rsidP="008B7F88">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2519B8AA" w14:textId="4E9E2787" w:rsidR="008B7F88" w:rsidRPr="00104A51" w:rsidRDefault="008B7F88" w:rsidP="008B7F88">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35BAED1F" w14:textId="77777777" w:rsidR="00A73718" w:rsidRDefault="00EE52DB" w:rsidP="00E06176">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6165953E" w14:textId="77777777" w:rsidR="00B71531" w:rsidRDefault="00C608F9" w:rsidP="00C608F9">
      <w:pPr>
        <w:pStyle w:val="Tekstpodstawowy"/>
        <w:rPr>
          <w:rFonts w:ascii="Arial Narrow" w:hAnsi="Arial Narrow" w:cs="Times New Roman"/>
          <w:b/>
          <w:sz w:val="24"/>
          <w:szCs w:val="24"/>
        </w:rPr>
      </w:pPr>
      <w:bookmarkStart w:id="1" w:name="_Hlk28506281"/>
      <w:r>
        <w:rPr>
          <w:rFonts w:ascii="Arial Narrow" w:hAnsi="Arial Narrow" w:cs="Times New Roman"/>
          <w:b/>
          <w:sz w:val="22"/>
        </w:rPr>
        <w:t>Cena</w:t>
      </w:r>
      <w:r w:rsidR="00E46D8B">
        <w:rPr>
          <w:rFonts w:ascii="Arial Narrow" w:hAnsi="Arial Narrow" w:cs="Times New Roman"/>
          <w:b/>
          <w:strike/>
          <w:sz w:val="22"/>
        </w:rPr>
        <w:t xml:space="preserve">- </w:t>
      </w:r>
      <w:r>
        <w:rPr>
          <w:rFonts w:ascii="Arial Narrow" w:hAnsi="Arial Narrow" w:cs="Times New Roman"/>
          <w:b/>
          <w:sz w:val="22"/>
        </w:rPr>
        <w:t xml:space="preserve"> 520 zł netto </w:t>
      </w:r>
      <w:r>
        <w:rPr>
          <w:rFonts w:ascii="Arial Narrow" w:hAnsi="Arial Narrow" w:cs="Times New Roman"/>
          <w:b/>
          <w:color w:val="FF0000"/>
          <w:sz w:val="22"/>
        </w:rPr>
        <w:br/>
      </w:r>
    </w:p>
    <w:p w14:paraId="2A06E5EC" w14:textId="77777777" w:rsidR="00C81BF5" w:rsidRDefault="00C81BF5" w:rsidP="00C608F9">
      <w:pPr>
        <w:pStyle w:val="Tekstpodstawowy"/>
        <w:rPr>
          <w:rFonts w:ascii="Arial Narrow" w:hAnsi="Arial Narrow" w:cs="Times New Roman"/>
          <w:bCs/>
          <w:sz w:val="22"/>
        </w:rPr>
      </w:pPr>
    </w:p>
    <w:p w14:paraId="6646B175" w14:textId="77777777" w:rsidR="008B7F88" w:rsidRDefault="008B7F88" w:rsidP="00C608F9">
      <w:pPr>
        <w:pStyle w:val="Tekstpodstawowy"/>
        <w:rPr>
          <w:rFonts w:ascii="Arial Narrow" w:hAnsi="Arial Narrow" w:cs="Times New Roman"/>
          <w:bCs/>
          <w:sz w:val="22"/>
        </w:rPr>
      </w:pPr>
    </w:p>
    <w:p w14:paraId="4F410E85" w14:textId="0A43CE1C" w:rsidR="00C608F9" w:rsidRPr="00B71531" w:rsidRDefault="00C608F9" w:rsidP="00C608F9">
      <w:pPr>
        <w:pStyle w:val="Tekstpodstawowy"/>
        <w:rPr>
          <w:rFonts w:ascii="Arial Narrow" w:hAnsi="Arial Narrow" w:cs="Times New Roman"/>
          <w:b/>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3BB534C5" w14:textId="77777777" w:rsidR="00C970D3" w:rsidRDefault="00C970D3" w:rsidP="00014628">
      <w:pPr>
        <w:jc w:val="both"/>
        <w:rPr>
          <w:rFonts w:ascii="Arial Narrow" w:hAnsi="Arial Narrow"/>
          <w:b/>
          <w:color w:val="FF0000"/>
          <w:sz w:val="24"/>
          <w:szCs w:val="24"/>
        </w:rPr>
      </w:pPr>
    </w:p>
    <w:p w14:paraId="5A47EAF6" w14:textId="4069F3A7"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w:t>
      </w:r>
      <w:r w:rsidRPr="00EE52DB">
        <w:rPr>
          <w:rFonts w:ascii="Arial Narrow" w:hAnsi="Arial Narrow" w:cs="Times New Roman"/>
          <w:color w:val="3A3A3A"/>
          <w:sz w:val="12"/>
          <w:szCs w:val="12"/>
          <w:shd w:val="clear" w:color="auto" w:fill="FFFFFF"/>
        </w:rPr>
        <w:lastRenderedPageBreak/>
        <w:t>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6B7C94" w:rsidRDefault="00810D1D" w:rsidP="00810D1D">
      <w:pPr>
        <w:pStyle w:val="Bezodstpw"/>
        <w:rPr>
          <w:rFonts w:ascii="Arial Narrow" w:hAnsi="Arial Narrow"/>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r w:rsidRPr="006B7C94">
        <w:rPr>
          <w:rFonts w:ascii="Arial Narrow" w:hAnsi="Arial Narrow"/>
          <w:b/>
          <w:sz w:val="24"/>
          <w:szCs w:val="24"/>
        </w:rPr>
        <w:t xml:space="preserve">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7BF48707" w14:textId="77777777" w:rsidR="004538DD" w:rsidRPr="00381367" w:rsidRDefault="004538DD" w:rsidP="004538DD">
      <w:pPr>
        <w:widowControl/>
        <w:spacing w:after="0" w:line="240" w:lineRule="auto"/>
        <w:jc w:val="center"/>
        <w:textAlignment w:val="auto"/>
        <w:rPr>
          <w:rFonts w:ascii="Arial Narrow" w:eastAsia="Calibri" w:hAnsi="Arial Narrow" w:cs="Arial"/>
          <w:b/>
          <w:color w:val="FF0000"/>
          <w:sz w:val="28"/>
          <w:szCs w:val="28"/>
        </w:rPr>
      </w:pPr>
      <w:r w:rsidRPr="00381367">
        <w:rPr>
          <w:rFonts w:ascii="Arial Narrow" w:eastAsia="Calibri" w:hAnsi="Arial Narrow" w:cs="Times New Roman"/>
          <w:b/>
          <w:color w:val="FF0000"/>
          <w:sz w:val="28"/>
          <w:szCs w:val="28"/>
        </w:rPr>
        <w:t xml:space="preserve">Rewolucyjne zmiany w prawie pracy w 2023 r. – praktyczne omówienie zmian, które już weszły do Kodeksu pracy i przygotowanie do nowych regulacji </w:t>
      </w:r>
    </w:p>
    <w:p w14:paraId="6EED15A5" w14:textId="77777777" w:rsidR="004538DD" w:rsidRDefault="004538DD" w:rsidP="004538DD">
      <w:pPr>
        <w:pStyle w:val="Bezodstpw"/>
        <w:rPr>
          <w:rFonts w:ascii="Arial Narrow" w:hAnsi="Arial Narrow"/>
          <w:b/>
          <w:i/>
          <w:iCs/>
          <w:sz w:val="24"/>
          <w:szCs w:val="24"/>
        </w:rPr>
      </w:pPr>
    </w:p>
    <w:p w14:paraId="18644FC2" w14:textId="77777777" w:rsidR="004538DD" w:rsidRDefault="004538DD" w:rsidP="004538DD">
      <w:pPr>
        <w:widowControl/>
        <w:autoSpaceDN/>
        <w:spacing w:after="120" w:line="240" w:lineRule="auto"/>
        <w:jc w:val="both"/>
        <w:textAlignment w:val="auto"/>
        <w:rPr>
          <w:rFonts w:ascii="Arial Narrow" w:hAnsi="Arial Narrow" w:cs="Arial"/>
          <w:b/>
          <w:bCs/>
          <w:color w:val="FF0000"/>
          <w:kern w:val="1"/>
          <w:sz w:val="28"/>
          <w:szCs w:val="28"/>
          <w:lang w:eastAsia="ar-SA"/>
        </w:rPr>
      </w:pPr>
    </w:p>
    <w:p w14:paraId="5B547FD8" w14:textId="77777777" w:rsidR="004538DD" w:rsidRPr="00CC041A" w:rsidRDefault="004538DD" w:rsidP="004538DD">
      <w:pPr>
        <w:spacing w:before="240"/>
        <w:jc w:val="both"/>
        <w:textAlignment w:val="auto"/>
        <w:rPr>
          <w:rFonts w:asciiTheme="minorHAnsi" w:hAnsiTheme="minorHAnsi"/>
          <w:b/>
        </w:rPr>
      </w:pPr>
    </w:p>
    <w:p w14:paraId="53B96E6A" w14:textId="77777777" w:rsidR="004538DD" w:rsidRDefault="004538DD" w:rsidP="004538DD">
      <w:pPr>
        <w:spacing w:before="240"/>
        <w:jc w:val="both"/>
        <w:textAlignment w:val="auto"/>
        <w:rPr>
          <w:rFonts w:asciiTheme="minorHAnsi" w:hAnsiTheme="minorHAnsi"/>
          <w:b/>
        </w:rPr>
      </w:pPr>
      <w:r w:rsidRPr="00CC041A">
        <w:rPr>
          <w:rFonts w:asciiTheme="minorHAnsi" w:hAnsiTheme="minorHAnsi"/>
          <w:b/>
        </w:rPr>
        <w:t xml:space="preserve">W związku z ogromną liczba zmian w prawie pracy wdrożoną i planowaną w 2023 r., już najwyższy czas się z nimi zapoznawać i tworzyć wewnętrzne wzory informacji, regulacji, które zaczną obowiązywać po wejściu w życie przepisów. Szkolenie ma na celu przygotowanie do nadchodzących zmian przepisów oraz wyjaśnia zmiany które już weszły do Kodeksu pracy. Uczestnicy szkolenia otrzymają wzory dokumentów do dostosowania we własnych zakładach pracy, tak aby na dzień wejścia w życie przepisów być gotowym do ich stosowania. </w:t>
      </w:r>
      <w:r>
        <w:rPr>
          <w:rFonts w:asciiTheme="minorHAnsi" w:hAnsiTheme="minorHAnsi"/>
          <w:b/>
        </w:rPr>
        <w:br/>
      </w:r>
    </w:p>
    <w:p w14:paraId="0BCDB665" w14:textId="77777777" w:rsidR="004538DD" w:rsidRDefault="004538DD" w:rsidP="004538DD">
      <w:pPr>
        <w:spacing w:before="240"/>
        <w:jc w:val="both"/>
        <w:textAlignment w:val="auto"/>
        <w:rPr>
          <w:rFonts w:asciiTheme="minorHAnsi" w:hAnsiTheme="minorHAnsi"/>
          <w:b/>
        </w:rPr>
      </w:pPr>
    </w:p>
    <w:p w14:paraId="6DDB0B05" w14:textId="77777777" w:rsidR="004538DD" w:rsidRPr="00CC041A" w:rsidRDefault="004538DD" w:rsidP="004538DD">
      <w:pPr>
        <w:spacing w:before="240"/>
        <w:jc w:val="both"/>
        <w:textAlignment w:val="auto"/>
        <w:rPr>
          <w:rFonts w:asciiTheme="minorHAnsi" w:hAnsiTheme="minorHAnsi"/>
          <w:b/>
        </w:rPr>
      </w:pPr>
      <w:r w:rsidRPr="00CC041A">
        <w:rPr>
          <w:rFonts w:eastAsia="Andale Sans UI" w:cs="Calibri"/>
          <w:b/>
          <w:bCs/>
          <w:color w:val="000000"/>
          <w:kern w:val="2"/>
          <w:lang w:eastAsia="ar-SA"/>
        </w:rPr>
        <w:t>1. Zagadnienia ogólne</w:t>
      </w:r>
    </w:p>
    <w:p w14:paraId="07429FDA" w14:textId="77777777" w:rsidR="004538DD" w:rsidRPr="00CC041A" w:rsidRDefault="004538DD" w:rsidP="004538DD">
      <w:pPr>
        <w:pStyle w:val="Akapitzlist"/>
        <w:tabs>
          <w:tab w:val="left" w:pos="0"/>
        </w:tabs>
        <w:spacing w:after="0"/>
        <w:jc w:val="both"/>
        <w:textAlignment w:val="auto"/>
        <w:rPr>
          <w:rFonts w:eastAsia="Andale Sans UI" w:cs="Calibri"/>
          <w:b/>
          <w:bCs/>
          <w:color w:val="000000"/>
          <w:kern w:val="2"/>
          <w:lang w:eastAsia="ar-SA"/>
        </w:rPr>
      </w:pPr>
    </w:p>
    <w:p w14:paraId="21FB2A5D"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i w jakim zakresie stosować przepisy dyrektyw, jeśli nie zostały implementowane do polskich przepisów?</w:t>
      </w:r>
    </w:p>
    <w:p w14:paraId="3B950628"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pracownik może się ubiegać od swojego pracodawcy o świadczenia wynikające z dyrektyw?</w:t>
      </w:r>
    </w:p>
    <w:p w14:paraId="5F19F43C"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W jakim zakresie już dziś przygotować się na nadchodzące zmiany w prawie pracy?</w:t>
      </w:r>
    </w:p>
    <w:p w14:paraId="01BB9B7C" w14:textId="77777777" w:rsidR="004538DD" w:rsidRPr="00CC041A" w:rsidRDefault="004538DD" w:rsidP="004538DD">
      <w:pPr>
        <w:widowControl/>
        <w:tabs>
          <w:tab w:val="left" w:pos="0"/>
        </w:tabs>
        <w:spacing w:after="0"/>
        <w:ind w:left="360"/>
        <w:jc w:val="both"/>
        <w:textAlignment w:val="auto"/>
        <w:rPr>
          <w:rFonts w:eastAsia="Andale Sans UI" w:cs="Calibri"/>
          <w:color w:val="000000"/>
          <w:kern w:val="2"/>
          <w:lang w:eastAsia="ar-SA"/>
        </w:rPr>
      </w:pPr>
    </w:p>
    <w:p w14:paraId="154896ED" w14:textId="77777777" w:rsidR="004538DD" w:rsidRDefault="004538DD" w:rsidP="004538DD">
      <w:pPr>
        <w:tabs>
          <w:tab w:val="left" w:pos="0"/>
        </w:tabs>
        <w:spacing w:after="0"/>
        <w:jc w:val="both"/>
        <w:textAlignment w:val="auto"/>
        <w:rPr>
          <w:rFonts w:eastAsia="Andale Sans UI" w:cs="Calibri"/>
          <w:b/>
          <w:bCs/>
          <w:color w:val="000000"/>
          <w:kern w:val="2"/>
          <w:lang w:eastAsia="ar-SA"/>
        </w:rPr>
      </w:pPr>
      <w:r>
        <w:rPr>
          <w:rFonts w:eastAsia="Andale Sans UI" w:cs="Calibri"/>
          <w:b/>
          <w:bCs/>
          <w:color w:val="000000"/>
          <w:kern w:val="2"/>
          <w:lang w:eastAsia="ar-SA"/>
        </w:rPr>
        <w:t>2.</w:t>
      </w:r>
      <w:r w:rsidRPr="00CC041A">
        <w:rPr>
          <w:rFonts w:eastAsia="Andale Sans UI" w:cs="Calibri"/>
          <w:b/>
          <w:bCs/>
          <w:color w:val="000000"/>
          <w:kern w:val="2"/>
          <w:lang w:eastAsia="ar-SA"/>
        </w:rPr>
        <w:t xml:space="preserve">Praca zdalna – nowe przepisy w Kodeksie pracy 2023  </w:t>
      </w:r>
    </w:p>
    <w:p w14:paraId="1CD2C264" w14:textId="77777777" w:rsidR="004538DD" w:rsidRPr="00CC041A" w:rsidRDefault="004538DD" w:rsidP="004538DD">
      <w:pPr>
        <w:tabs>
          <w:tab w:val="left" w:pos="0"/>
        </w:tabs>
        <w:spacing w:after="0"/>
        <w:jc w:val="both"/>
        <w:textAlignment w:val="auto"/>
        <w:rPr>
          <w:rFonts w:eastAsia="Andale Sans UI" w:cs="Calibri"/>
          <w:b/>
          <w:bCs/>
          <w:color w:val="000000"/>
          <w:kern w:val="2"/>
          <w:lang w:eastAsia="ar-SA"/>
        </w:rPr>
      </w:pPr>
    </w:p>
    <w:p w14:paraId="5C783AF6"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każdy pracodawca musi uregulować w regulaminie pracy pracę zdalną?</w:t>
      </w:r>
    </w:p>
    <w:p w14:paraId="0B7AD7E5"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Co zrobić z dotychczasowymi regulaminami pracy zdalnej, zarządzeniami wewnętrznymi w tym zakresie, regulaminami telepracy itp?</w:t>
      </w:r>
    </w:p>
    <w:p w14:paraId="02B92E95"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pracodawca dopuszczający pracę zdalną musi się na nią zgodzić pracownikowi?</w:t>
      </w:r>
    </w:p>
    <w:p w14:paraId="153CBB0F"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pracodawca może na tych samych stanowiskach pracy wyrazić zgodę na pracę zdalna tylko części pracowników – czy to dyskryminacja?</w:t>
      </w:r>
    </w:p>
    <w:p w14:paraId="55E0F961"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Żądanie pracy zdalnej przez pracownicę w ciąży, pracowników opiekujących się dziećmi, pracownika opiekującego się niepełnosprawnym dzieckiem lub dorosłym członkiem gospodarstwa domowego - jak uzasadnić brak zgody pracodawcy – </w:t>
      </w:r>
      <w:r w:rsidRPr="00CC041A">
        <w:rPr>
          <w:rFonts w:eastAsia="Andale Sans UI" w:cs="Calibri"/>
          <w:b/>
          <w:bCs/>
          <w:color w:val="FF0000"/>
          <w:kern w:val="2"/>
          <w:lang w:eastAsia="ar-SA"/>
        </w:rPr>
        <w:t>przykładowe uzasadnienia dla uczestników szkolenia!!</w:t>
      </w:r>
    </w:p>
    <w:p w14:paraId="32CBE14B"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lastRenderedPageBreak/>
        <w:t>- Czy pracodawca będzie mógł kontrolować pracownika w domu?</w:t>
      </w:r>
    </w:p>
    <w:p w14:paraId="528ED908"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Konieczność wydania nowego regulaminu pracy zdalnej.</w:t>
      </w:r>
    </w:p>
    <w:p w14:paraId="4D28D921"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Jakie postanowienia regulaminu będą obowiązkowe?</w:t>
      </w:r>
    </w:p>
    <w:p w14:paraId="331E9CEF"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 ekwiwalent będzie należny pracownikowi przy pracy zdalnej?</w:t>
      </w:r>
    </w:p>
    <w:p w14:paraId="38773D6A"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Kto wybierze miejsce świadczenia pracy zdalnej?</w:t>
      </w:r>
    </w:p>
    <w:p w14:paraId="517BD503"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Jakie warunki bhp będzie musiał spełnić pracownik w miejscu świadczenia pracy zdalnej.</w:t>
      </w:r>
    </w:p>
    <w:p w14:paraId="16A7B533"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Kiedy pracodawca będzie mógł narzucić pracę zdalną?</w:t>
      </w:r>
    </w:p>
    <w:p w14:paraId="3ADF2897"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pracownik będzie mógł świadczyć pracę zdalną w miejscowości wypoczynkowej lub z zagranicy?</w:t>
      </w:r>
    </w:p>
    <w:p w14:paraId="1E24F223"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Jakie będą zasady kontroli pracownika w miejscu świadczenia pracy zdalnej?</w:t>
      </w:r>
    </w:p>
    <w:p w14:paraId="0A69F4EC"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umowa o pracę będzie musiała zawierać miejsce świadczenia pracy zdalnej?</w:t>
      </w:r>
    </w:p>
    <w:p w14:paraId="1DE5AACC"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Ocena ryzyka zawodowego przy pracy zdalnej – jakie zapisy zawrzeć?</w:t>
      </w:r>
    </w:p>
    <w:p w14:paraId="0ED61C45"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Instrukcja bhp przy pracy zdalnej – co ma zawierać?</w:t>
      </w:r>
    </w:p>
    <w:p w14:paraId="47073378"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Okazjonalna praca zdalna do 24, czy 30 dni w roku – z tego wszyscy pracownicy będą korzystać!</w:t>
      </w:r>
    </w:p>
    <w:p w14:paraId="7A4E6978" w14:textId="77777777" w:rsidR="004538DD" w:rsidRPr="00CC041A" w:rsidRDefault="004538DD" w:rsidP="004538DD">
      <w:pPr>
        <w:widowControl/>
        <w:tabs>
          <w:tab w:val="left" w:pos="0"/>
        </w:tabs>
        <w:spacing w:after="0"/>
        <w:jc w:val="both"/>
        <w:textAlignment w:val="auto"/>
        <w:rPr>
          <w:rFonts w:eastAsia="Andale Sans UI" w:cs="Calibri"/>
          <w:color w:val="000000"/>
          <w:kern w:val="2"/>
          <w:lang w:eastAsia="ar-SA"/>
        </w:rPr>
      </w:pPr>
    </w:p>
    <w:p w14:paraId="2D31097F" w14:textId="77777777" w:rsidR="004538DD" w:rsidRPr="00CC041A" w:rsidRDefault="004538DD" w:rsidP="004538DD">
      <w:pPr>
        <w:pStyle w:val="Akapitzlist"/>
        <w:numPr>
          <w:ilvl w:val="0"/>
          <w:numId w:val="48"/>
        </w:numPr>
        <w:tabs>
          <w:tab w:val="left" w:pos="0"/>
        </w:tabs>
        <w:spacing w:after="0"/>
        <w:jc w:val="both"/>
        <w:textAlignment w:val="auto"/>
        <w:rPr>
          <w:rFonts w:eastAsia="Andale Sans UI" w:cs="Calibri"/>
          <w:b/>
          <w:bCs/>
          <w:color w:val="000000"/>
          <w:kern w:val="2"/>
          <w:lang w:eastAsia="ar-SA"/>
        </w:rPr>
      </w:pPr>
      <w:r w:rsidRPr="00CC041A">
        <w:rPr>
          <w:rFonts w:eastAsia="Andale Sans UI" w:cs="Calibri"/>
          <w:b/>
          <w:bCs/>
          <w:color w:val="000000"/>
          <w:kern w:val="2"/>
          <w:lang w:eastAsia="ar-SA"/>
        </w:rPr>
        <w:t>Kontrola trzeźwości pracowników w miejscu pracy - duże zmiany dla pracodawcy</w:t>
      </w:r>
    </w:p>
    <w:p w14:paraId="4D460C00" w14:textId="77777777" w:rsidR="004538DD" w:rsidRPr="00CC041A" w:rsidRDefault="004538DD" w:rsidP="004538DD">
      <w:pPr>
        <w:widowControl/>
        <w:tabs>
          <w:tab w:val="left" w:pos="0"/>
        </w:tabs>
        <w:spacing w:after="0"/>
        <w:ind w:left="360"/>
        <w:jc w:val="both"/>
        <w:textAlignment w:val="auto"/>
        <w:rPr>
          <w:rFonts w:eastAsia="Andale Sans UI" w:cs="Calibri"/>
          <w:color w:val="000000"/>
          <w:kern w:val="2"/>
          <w:lang w:eastAsia="ar-SA"/>
        </w:rPr>
      </w:pPr>
    </w:p>
    <w:p w14:paraId="1347450D"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FF0000"/>
          <w:kern w:val="2"/>
          <w:lang w:eastAsia="ar-SA"/>
        </w:rPr>
      </w:pPr>
      <w:r w:rsidRPr="00CC041A">
        <w:rPr>
          <w:rFonts w:eastAsia="Andale Sans UI" w:cs="Calibri"/>
          <w:color w:val="000000"/>
          <w:kern w:val="2"/>
          <w:lang w:eastAsia="ar-SA"/>
        </w:rPr>
        <w:t xml:space="preserve">- Możliwość kontroli trzeźwości pracowników przez pracodawców – jak to dobrze uregulować </w:t>
      </w:r>
      <w:r w:rsidRPr="00CC041A">
        <w:rPr>
          <w:rFonts w:eastAsia="Andale Sans UI" w:cs="Calibri"/>
          <w:b/>
          <w:bCs/>
          <w:color w:val="FF0000"/>
          <w:kern w:val="2"/>
          <w:lang w:eastAsia="ar-SA"/>
        </w:rPr>
        <w:t>wzór  regulacji dla uczestników szkolenia !!</w:t>
      </w:r>
    </w:p>
    <w:p w14:paraId="3030D087"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tylko wyrywkowa kontrola, czy można zbadań wszystkich pracowników każdego dnia?</w:t>
      </w:r>
    </w:p>
    <w:p w14:paraId="5BBC857C"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Szczegółowe warunki dokonywania kontroli trzeźwości.</w:t>
      </w:r>
    </w:p>
    <w:p w14:paraId="6A59D9F5"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Jakie zapisy zawrzeć w regulaminie pracy by kontrola trzeźwości była legalna?</w:t>
      </w:r>
    </w:p>
    <w:p w14:paraId="140B8C22"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Kto zadecyduje, które grupy pracowników będą mogły być podane kontroli?</w:t>
      </w:r>
    </w:p>
    <w:p w14:paraId="1A0BBF0F"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FF0000"/>
          <w:kern w:val="2"/>
          <w:lang w:eastAsia="ar-SA"/>
        </w:rPr>
      </w:pPr>
      <w:r w:rsidRPr="00CC041A">
        <w:rPr>
          <w:rFonts w:eastAsia="Andale Sans UI" w:cs="Calibri"/>
          <w:color w:val="000000"/>
          <w:kern w:val="2"/>
          <w:lang w:eastAsia="ar-SA"/>
        </w:rPr>
        <w:t>- Protokół z kontroli pracownika – jakie ma zawierać elementy?</w:t>
      </w:r>
      <w:r w:rsidRPr="00CC041A">
        <w:rPr>
          <w:rFonts w:eastAsia="Andale Sans UI" w:cs="Calibri"/>
          <w:b/>
          <w:bCs/>
          <w:color w:val="000000"/>
          <w:kern w:val="2"/>
          <w:lang w:eastAsia="ar-SA"/>
        </w:rPr>
        <w:t xml:space="preserve"> </w:t>
      </w:r>
      <w:r w:rsidRPr="00CC041A">
        <w:rPr>
          <w:rFonts w:eastAsia="Andale Sans UI" w:cs="Calibri"/>
          <w:b/>
          <w:bCs/>
          <w:color w:val="FF0000"/>
          <w:kern w:val="2"/>
          <w:lang w:eastAsia="ar-SA"/>
        </w:rPr>
        <w:t>wzór dla uczestników szkolenia !!</w:t>
      </w:r>
    </w:p>
    <w:p w14:paraId="4FAD5999"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Jakim sprzętem musi dysponować pracodawca by legalnie dokonywać kontroli trzeźwości?</w:t>
      </w:r>
    </w:p>
    <w:p w14:paraId="4853106F"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Kiedy pracodawca będzie mógł wezwać organy Policji do kontroli pracownika?</w:t>
      </w:r>
    </w:p>
    <w:p w14:paraId="35AA4199"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Kiedy pracownik zostanie poddany przymusowemu badaniu krwi?</w:t>
      </w:r>
    </w:p>
    <w:p w14:paraId="5FA36B2A"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 poziom alkoholu w wydychanym powietrzu przez pracownika będzie dopuszczalny?</w:t>
      </w:r>
    </w:p>
    <w:p w14:paraId="1B530945"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Gdzie umieści proroków z badania pracownika i na jaki okres?</w:t>
      </w:r>
    </w:p>
    <w:p w14:paraId="5B975BD4"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Kontrola na obecność innych środków odurzających w organizmie pracownika – jakie zasady?</w:t>
      </w:r>
    </w:p>
    <w:p w14:paraId="58AAC3F5" w14:textId="77777777" w:rsidR="004538DD" w:rsidRPr="00CC041A" w:rsidRDefault="004538DD" w:rsidP="004538DD">
      <w:pPr>
        <w:widowControl/>
        <w:tabs>
          <w:tab w:val="left" w:pos="0"/>
        </w:tabs>
        <w:spacing w:after="0"/>
        <w:jc w:val="both"/>
        <w:textAlignment w:val="auto"/>
        <w:rPr>
          <w:rFonts w:eastAsia="Andale Sans UI" w:cs="Calibri"/>
          <w:b/>
          <w:bCs/>
          <w:color w:val="000000"/>
          <w:kern w:val="2"/>
          <w:lang w:eastAsia="ar-SA"/>
        </w:rPr>
      </w:pPr>
    </w:p>
    <w:p w14:paraId="2A2C7615" w14:textId="77777777" w:rsidR="004538DD" w:rsidRPr="00CC041A" w:rsidRDefault="004538DD" w:rsidP="004538DD">
      <w:pPr>
        <w:pStyle w:val="Akapitzlist"/>
        <w:numPr>
          <w:ilvl w:val="0"/>
          <w:numId w:val="48"/>
        </w:numPr>
        <w:tabs>
          <w:tab w:val="left" w:pos="0"/>
        </w:tabs>
        <w:spacing w:after="0"/>
        <w:jc w:val="both"/>
        <w:textAlignment w:val="auto"/>
        <w:rPr>
          <w:rFonts w:eastAsia="Andale Sans UI" w:cs="Calibri"/>
          <w:b/>
          <w:bCs/>
          <w:color w:val="000000"/>
          <w:kern w:val="2"/>
          <w:lang w:eastAsia="ar-SA"/>
        </w:rPr>
      </w:pPr>
      <w:r w:rsidRPr="00CC041A">
        <w:rPr>
          <w:rFonts w:eastAsia="Andale Sans UI" w:cs="Calibri"/>
          <w:b/>
          <w:bCs/>
          <w:color w:val="000000"/>
          <w:kern w:val="2"/>
          <w:lang w:eastAsia="ar-SA"/>
        </w:rPr>
        <w:t>Przejrzyste i przewidywalne warunki pracy – nowe wzory dokumentów pracowniczych!</w:t>
      </w:r>
    </w:p>
    <w:p w14:paraId="06BAC293" w14:textId="77777777" w:rsidR="004538DD" w:rsidRPr="00CC041A" w:rsidRDefault="004538DD" w:rsidP="004538DD">
      <w:pPr>
        <w:pStyle w:val="Akapitzlist"/>
        <w:tabs>
          <w:tab w:val="left" w:pos="0"/>
        </w:tabs>
        <w:spacing w:after="0"/>
        <w:jc w:val="both"/>
        <w:textAlignment w:val="auto"/>
        <w:rPr>
          <w:rFonts w:eastAsia="Andale Sans UI" w:cs="Calibri"/>
          <w:b/>
          <w:bCs/>
          <w:color w:val="000000"/>
          <w:kern w:val="2"/>
          <w:lang w:eastAsia="ar-SA"/>
        </w:rPr>
      </w:pPr>
    </w:p>
    <w:p w14:paraId="45C724B2"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FF0000"/>
          <w:kern w:val="2"/>
          <w:lang w:eastAsia="ar-SA"/>
        </w:rPr>
      </w:pPr>
      <w:r w:rsidRPr="00CC041A">
        <w:rPr>
          <w:rFonts w:eastAsia="Andale Sans UI" w:cs="Calibri"/>
          <w:color w:val="000000"/>
          <w:kern w:val="2"/>
          <w:lang w:eastAsia="ar-SA"/>
        </w:rPr>
        <w:t xml:space="preserve">- Konieczność stworzenia nowego wzoru umowy o pracę – </w:t>
      </w:r>
      <w:r w:rsidRPr="00CC041A">
        <w:rPr>
          <w:rFonts w:eastAsia="Andale Sans UI" w:cs="Calibri"/>
          <w:b/>
          <w:bCs/>
          <w:color w:val="FF0000"/>
          <w:kern w:val="2"/>
          <w:lang w:eastAsia="ar-SA"/>
        </w:rPr>
        <w:t>wzór dla uczestników szkolenia !!</w:t>
      </w:r>
    </w:p>
    <w:p w14:paraId="03D78959"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Znaczne rozszerzenie informacji dla pracownika z art. 29 § 3 Kp – </w:t>
      </w:r>
      <w:r w:rsidRPr="00CC041A">
        <w:rPr>
          <w:rFonts w:eastAsia="Andale Sans UI" w:cs="Calibri"/>
          <w:b/>
          <w:bCs/>
          <w:color w:val="FF0000"/>
          <w:kern w:val="2"/>
          <w:lang w:eastAsia="ar-SA"/>
        </w:rPr>
        <w:t>wzór dla uczestników szkolenia!!</w:t>
      </w:r>
    </w:p>
    <w:p w14:paraId="7EBCD626"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Nowe wykroczenie za brak informacji o warunkach zatrudnienia lub brak jej aktualizacji. </w:t>
      </w:r>
    </w:p>
    <w:p w14:paraId="2D706033"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b/>
          <w:bCs/>
          <w:color w:val="FF0000"/>
          <w:kern w:val="2"/>
          <w:lang w:eastAsia="ar-SA"/>
        </w:rPr>
      </w:pPr>
      <w:r w:rsidRPr="00CC041A">
        <w:rPr>
          <w:rFonts w:eastAsia="Andale Sans UI" w:cs="Calibri"/>
          <w:color w:val="000000"/>
          <w:kern w:val="2"/>
          <w:lang w:eastAsia="ar-SA"/>
        </w:rPr>
        <w:t xml:space="preserve">- Zmiana długości umowy na okres próbny – rewolucyjne rozwiązania </w:t>
      </w:r>
      <w:r w:rsidRPr="00CC041A">
        <w:rPr>
          <w:rFonts w:eastAsia="Andale Sans UI" w:cs="Calibri"/>
          <w:b/>
          <w:bCs/>
          <w:color w:val="FF0000"/>
          <w:kern w:val="2"/>
          <w:lang w:eastAsia="ar-SA"/>
        </w:rPr>
        <w:t>– wzory nowych zapisów w umowie !!</w:t>
      </w:r>
    </w:p>
    <w:p w14:paraId="4B2749B0"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Możliwość wydłużenia okresu próbnego w przypadku nieobecności pracownika w pracy.  </w:t>
      </w:r>
    </w:p>
    <w:p w14:paraId="3D42B184"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Konieczność uzasadnienia wypowiedzenia umowy a okres próbny na wniosek pracownika. </w:t>
      </w:r>
    </w:p>
    <w:p w14:paraId="42A0E0DB"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Brak możliwości zakazania przez pracodawcę dodatkowej pracy u innych pracodawców. </w:t>
      </w:r>
    </w:p>
    <w:p w14:paraId="30DF0B79"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Możliwość żądania zatrudnienia po okresie próbnym i obowiązek pisemnej odpowiedzi przez pracodawcę w określonym terminie.</w:t>
      </w:r>
    </w:p>
    <w:p w14:paraId="77C7F998"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Żądanie zmiany umowy na czas nieokreślony po 6 miesięcznej pracy na czas określony – jak uzasadnić brak zgody pracodawcy – </w:t>
      </w:r>
      <w:r w:rsidRPr="00CC041A">
        <w:rPr>
          <w:rFonts w:eastAsia="Andale Sans UI" w:cs="Calibri"/>
          <w:b/>
          <w:bCs/>
          <w:color w:val="FF0000"/>
          <w:kern w:val="2"/>
          <w:lang w:eastAsia="ar-SA"/>
        </w:rPr>
        <w:t>przykładowe uzasadnienia dla uczestników szkolenia!!</w:t>
      </w:r>
    </w:p>
    <w:p w14:paraId="4DBF37DA"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b/>
          <w:bCs/>
          <w:color w:val="FF0000"/>
          <w:kern w:val="2"/>
          <w:lang w:eastAsia="ar-SA"/>
        </w:rPr>
      </w:pPr>
      <w:r w:rsidRPr="00CC041A">
        <w:rPr>
          <w:rFonts w:eastAsia="Andale Sans UI" w:cs="Calibri"/>
          <w:color w:val="000000"/>
          <w:kern w:val="2"/>
          <w:lang w:eastAsia="ar-SA"/>
        </w:rPr>
        <w:t xml:space="preserve">- Nowa informacja o możliwości awansu dla pracownika – </w:t>
      </w:r>
      <w:r w:rsidRPr="00CC041A">
        <w:rPr>
          <w:rFonts w:eastAsia="Andale Sans UI" w:cs="Calibri"/>
          <w:b/>
          <w:bCs/>
          <w:color w:val="FF0000"/>
          <w:kern w:val="2"/>
          <w:lang w:eastAsia="ar-SA"/>
        </w:rPr>
        <w:t>wzór dla uczestników szkolenia!!</w:t>
      </w:r>
    </w:p>
    <w:p w14:paraId="3BCE74F2"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Szkolenia pracownika na polecenie pracodawcy w czasie pracy i na koszt pracodawcy, wiele pułapek dla pracodawców. – jak sobie z tym poradzić?</w:t>
      </w:r>
    </w:p>
    <w:p w14:paraId="7A693E14"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Konieczność uzasadnienia wypowiedzeń umów na czas określony oraz konsultacji związkowej w zakresie wypowiedzenia. </w:t>
      </w:r>
    </w:p>
    <w:p w14:paraId="327F8120"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lastRenderedPageBreak/>
        <w:t>- Możliwość przywrócenia pracownika do pracy przez sąd w przypadku braku dostatecznej przyczyny wypowiedzenia umowy na czas określony.</w:t>
      </w:r>
    </w:p>
    <w:p w14:paraId="608965D7" w14:textId="77777777" w:rsidR="004538DD" w:rsidRDefault="004538DD" w:rsidP="004538DD">
      <w:pPr>
        <w:tabs>
          <w:tab w:val="left" w:pos="0"/>
        </w:tabs>
        <w:spacing w:after="0"/>
        <w:jc w:val="both"/>
        <w:textAlignment w:val="auto"/>
        <w:rPr>
          <w:rFonts w:eastAsia="Andale Sans UI" w:cs="Calibri"/>
          <w:color w:val="000000"/>
          <w:kern w:val="2"/>
          <w:lang w:eastAsia="ar-SA"/>
        </w:rPr>
      </w:pPr>
    </w:p>
    <w:p w14:paraId="1214D24F" w14:textId="77777777" w:rsidR="004538DD" w:rsidRPr="00CC041A" w:rsidRDefault="004538DD" w:rsidP="004538DD">
      <w:pPr>
        <w:tabs>
          <w:tab w:val="left" w:pos="0"/>
        </w:tabs>
        <w:spacing w:after="0"/>
        <w:jc w:val="both"/>
        <w:textAlignment w:val="auto"/>
        <w:rPr>
          <w:rFonts w:eastAsia="Andale Sans UI" w:cs="Calibri"/>
          <w:b/>
          <w:bCs/>
          <w:color w:val="000000"/>
          <w:kern w:val="2"/>
          <w:lang w:eastAsia="ar-SA"/>
        </w:rPr>
      </w:pPr>
      <w:r>
        <w:rPr>
          <w:rFonts w:eastAsia="Andale Sans UI" w:cs="Calibri"/>
          <w:b/>
          <w:bCs/>
          <w:color w:val="000000"/>
          <w:kern w:val="2"/>
          <w:lang w:eastAsia="ar-SA"/>
        </w:rPr>
        <w:t xml:space="preserve">         </w:t>
      </w:r>
      <w:r w:rsidRPr="00CC041A">
        <w:rPr>
          <w:rFonts w:eastAsia="Andale Sans UI" w:cs="Calibri"/>
          <w:b/>
          <w:bCs/>
          <w:color w:val="000000"/>
          <w:kern w:val="2"/>
          <w:lang w:eastAsia="ar-SA"/>
        </w:rPr>
        <w:t>5. Work-life-balance – zmiana przepisów o rodzicielstwie.</w:t>
      </w:r>
    </w:p>
    <w:p w14:paraId="43D4D513" w14:textId="77777777" w:rsidR="004538DD" w:rsidRPr="00CC041A" w:rsidRDefault="004538DD" w:rsidP="004538DD">
      <w:pPr>
        <w:widowControl/>
        <w:tabs>
          <w:tab w:val="left" w:pos="0"/>
        </w:tabs>
        <w:spacing w:after="0"/>
        <w:ind w:left="360"/>
        <w:jc w:val="both"/>
        <w:textAlignment w:val="auto"/>
        <w:rPr>
          <w:rFonts w:eastAsia="Andale Sans UI" w:cs="Calibri"/>
          <w:color w:val="000000"/>
          <w:kern w:val="2"/>
          <w:lang w:eastAsia="ar-SA"/>
        </w:rPr>
      </w:pPr>
    </w:p>
    <w:p w14:paraId="56FF1277"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- 9 tygodni dodatkowego urlopu rodzicielskiego dla każdego z rodziców bez możliwości przeniesienia.</w:t>
      </w:r>
    </w:p>
    <w:p w14:paraId="127453E6"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Odroczenie terminu rodzicielskiego przez pracownika – na jakich zasadach?</w:t>
      </w:r>
    </w:p>
    <w:p w14:paraId="13C34AEA"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Brak konieczności korzystania z urlopu rodzicielskiego bezpośrednio po macierzyńskim.</w:t>
      </w:r>
    </w:p>
    <w:p w14:paraId="461DBADD"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Żądanie elastycznej organizacji pracy dla pracowników opiekujących się dziećmi, pracownic w ciąży itp. - jak uzasadnić brak zgody pracodawcy – </w:t>
      </w:r>
      <w:r w:rsidRPr="00CC041A">
        <w:rPr>
          <w:rFonts w:eastAsia="Andale Sans UI" w:cs="Calibri"/>
          <w:b/>
          <w:bCs/>
          <w:color w:val="FF0000"/>
          <w:kern w:val="2"/>
          <w:lang w:eastAsia="ar-SA"/>
        </w:rPr>
        <w:t>przykładowe uzasadnienia dla uczestników szkolenia!!</w:t>
      </w:r>
    </w:p>
    <w:p w14:paraId="7D96918A"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Nowe stawiki zasiłku za czas urlopu rodzicielskiego.</w:t>
      </w:r>
    </w:p>
    <w:p w14:paraId="145A527F"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Urlop opiekuńczy – 5 dni w roku – dla kogo i na jakich warunkach?</w:t>
      </w:r>
    </w:p>
    <w:p w14:paraId="681B933F"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Czas wolny od pracy z powodu siły wyższej – co to takiego ?</w:t>
      </w:r>
    </w:p>
    <w:p w14:paraId="04ECD22C"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Nowy wzór świadectwa pracy. </w:t>
      </w:r>
    </w:p>
    <w:p w14:paraId="0C47A63F"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Zakaz zwalniania i podejmowania działań zmierzających do zwolnienia pracowników występujących z wnioskami o urlopy.</w:t>
      </w:r>
    </w:p>
    <w:p w14:paraId="33C18492"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Możliwość wnioskowania przez pracownika o zmianę warunków zatrudnienia. </w:t>
      </w:r>
    </w:p>
    <w:p w14:paraId="2207AC08"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FF0000"/>
          <w:kern w:val="2"/>
          <w:lang w:eastAsia="ar-SA"/>
        </w:rPr>
      </w:pPr>
      <w:r w:rsidRPr="00CC041A">
        <w:rPr>
          <w:rFonts w:eastAsia="Andale Sans UI" w:cs="Calibri"/>
          <w:color w:val="000000"/>
          <w:kern w:val="2"/>
          <w:lang w:eastAsia="ar-SA"/>
        </w:rPr>
        <w:t xml:space="preserve">- Uprawnienia dla rodziców dzieci do lat 4 wydłużone do 8 roku życia dziecka – konieczność zebrania nowych oświadczeń rodzicielskich – </w:t>
      </w:r>
      <w:r w:rsidRPr="00CC041A">
        <w:rPr>
          <w:rFonts w:eastAsia="Andale Sans UI" w:cs="Calibri"/>
          <w:b/>
          <w:bCs/>
          <w:color w:val="FF0000"/>
          <w:kern w:val="2"/>
          <w:lang w:eastAsia="ar-SA"/>
        </w:rPr>
        <w:t>wzór dla uczestników szkolenia !!</w:t>
      </w:r>
    </w:p>
    <w:p w14:paraId="1B5F8454"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Dodatkowa ochrona pracownika przed urlopem macierzyńskim, rodzicielskim i ojcowskim. </w:t>
      </w:r>
    </w:p>
    <w:p w14:paraId="3A6440B0" w14:textId="77777777" w:rsidR="004538DD" w:rsidRPr="00CC041A" w:rsidRDefault="004538DD" w:rsidP="004538DD">
      <w:pPr>
        <w:widowControl/>
        <w:tabs>
          <w:tab w:val="left" w:pos="0"/>
        </w:tabs>
        <w:spacing w:after="0"/>
        <w:ind w:left="360"/>
        <w:jc w:val="both"/>
        <w:textAlignment w:val="auto"/>
        <w:rPr>
          <w:rFonts w:eastAsia="Andale Sans UI" w:cs="Calibri"/>
          <w:color w:val="000000"/>
          <w:kern w:val="2"/>
          <w:lang w:eastAsia="ar-SA"/>
        </w:rPr>
      </w:pPr>
    </w:p>
    <w:p w14:paraId="3312864A" w14:textId="77777777" w:rsidR="004538DD" w:rsidRPr="00CC041A" w:rsidRDefault="004538DD" w:rsidP="004538DD">
      <w:pPr>
        <w:widowControl/>
        <w:tabs>
          <w:tab w:val="left" w:pos="0"/>
        </w:tabs>
        <w:spacing w:after="0"/>
        <w:ind w:left="360"/>
        <w:jc w:val="both"/>
        <w:textAlignment w:val="auto"/>
        <w:rPr>
          <w:rFonts w:eastAsia="Andale Sans UI" w:cs="Calibri"/>
          <w:color w:val="000000"/>
          <w:kern w:val="2"/>
          <w:lang w:eastAsia="ar-SA"/>
        </w:rPr>
      </w:pPr>
    </w:p>
    <w:p w14:paraId="68B6A35D" w14:textId="77777777" w:rsidR="004538DD" w:rsidRPr="00CC041A" w:rsidRDefault="004538DD" w:rsidP="004538DD">
      <w:pPr>
        <w:textAlignment w:val="auto"/>
        <w:rPr>
          <w:b/>
          <w:bCs/>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4AA005E"/>
    <w:multiLevelType w:val="hybridMultilevel"/>
    <w:tmpl w:val="534889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7"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5382DB8"/>
    <w:multiLevelType w:val="hybridMultilevel"/>
    <w:tmpl w:val="54E0A4D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5"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7"/>
  </w:num>
  <w:num w:numId="2" w16cid:durableId="1678653740">
    <w:abstractNumId w:val="20"/>
  </w:num>
  <w:num w:numId="3" w16cid:durableId="261382043">
    <w:abstractNumId w:val="29"/>
  </w:num>
  <w:num w:numId="4" w16cid:durableId="1520777818">
    <w:abstractNumId w:val="23"/>
  </w:num>
  <w:num w:numId="5" w16cid:durableId="1095517474">
    <w:abstractNumId w:val="21"/>
  </w:num>
  <w:num w:numId="6" w16cid:durableId="503279571">
    <w:abstractNumId w:val="39"/>
  </w:num>
  <w:num w:numId="7" w16cid:durableId="943683199">
    <w:abstractNumId w:val="35"/>
  </w:num>
  <w:num w:numId="8" w16cid:durableId="1685938094">
    <w:abstractNumId w:val="46"/>
  </w:num>
  <w:num w:numId="9" w16cid:durableId="1711299630">
    <w:abstractNumId w:val="36"/>
  </w:num>
  <w:num w:numId="10" w16cid:durableId="608320993">
    <w:abstractNumId w:val="15"/>
  </w:num>
  <w:num w:numId="11" w16cid:durableId="1621255964">
    <w:abstractNumId w:val="11"/>
  </w:num>
  <w:num w:numId="12" w16cid:durableId="598179624">
    <w:abstractNumId w:val="14"/>
  </w:num>
  <w:num w:numId="13" w16cid:durableId="366687856">
    <w:abstractNumId w:val="44"/>
  </w:num>
  <w:num w:numId="14" w16cid:durableId="1121219971">
    <w:abstractNumId w:val="13"/>
  </w:num>
  <w:num w:numId="15" w16cid:durableId="1788354766">
    <w:abstractNumId w:val="12"/>
  </w:num>
  <w:num w:numId="16" w16cid:durableId="172575507">
    <w:abstractNumId w:val="34"/>
  </w:num>
  <w:num w:numId="17" w16cid:durableId="1045565260">
    <w:abstractNumId w:val="33"/>
  </w:num>
  <w:num w:numId="18" w16cid:durableId="134224124">
    <w:abstractNumId w:val="32"/>
  </w:num>
  <w:num w:numId="19" w16cid:durableId="1459493326">
    <w:abstractNumId w:val="45"/>
  </w:num>
  <w:num w:numId="20" w16cid:durableId="1829902598">
    <w:abstractNumId w:val="28"/>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7"/>
  </w:num>
  <w:num w:numId="33" w16cid:durableId="4381388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8"/>
  </w:num>
  <w:num w:numId="39" w16cid:durableId="648095139">
    <w:abstractNumId w:val="41"/>
  </w:num>
  <w:num w:numId="40" w16cid:durableId="1921064071">
    <w:abstractNumId w:val="18"/>
  </w:num>
  <w:num w:numId="41" w16cid:durableId="618998675">
    <w:abstractNumId w:val="30"/>
  </w:num>
  <w:num w:numId="42" w16cid:durableId="862520571">
    <w:abstractNumId w:val="31"/>
  </w:num>
  <w:num w:numId="43" w16cid:durableId="1237669279">
    <w:abstractNumId w:val="42"/>
  </w:num>
  <w:num w:numId="44" w16cid:durableId="1791053063">
    <w:abstractNumId w:val="16"/>
  </w:num>
  <w:num w:numId="45" w16cid:durableId="945769079">
    <w:abstractNumId w:val="17"/>
  </w:num>
  <w:num w:numId="46" w16cid:durableId="49614998">
    <w:abstractNumId w:val="26"/>
  </w:num>
  <w:num w:numId="47" w16cid:durableId="1149519414">
    <w:abstractNumId w:val="43"/>
  </w:num>
  <w:num w:numId="48" w16cid:durableId="1511487738">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ceXXsGDhKx4vh6ybHIFcMl/24+bf+3cP5Q+SVvra6AnS4nEhrBNcbD0Nj/i2q1+1GNSu3uqO4StH1ptfxok+jQ==" w:salt="YgAyVzn3IZlVsdQLjS+Ue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114C"/>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04A51"/>
    <w:rsid w:val="00111385"/>
    <w:rsid w:val="0014124E"/>
    <w:rsid w:val="00142CA4"/>
    <w:rsid w:val="0014311A"/>
    <w:rsid w:val="00145DC4"/>
    <w:rsid w:val="00147BBA"/>
    <w:rsid w:val="0015436E"/>
    <w:rsid w:val="00160858"/>
    <w:rsid w:val="00160B6A"/>
    <w:rsid w:val="00167B0A"/>
    <w:rsid w:val="00174F7A"/>
    <w:rsid w:val="001808C4"/>
    <w:rsid w:val="00180CCD"/>
    <w:rsid w:val="001817B0"/>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27225"/>
    <w:rsid w:val="00431CC6"/>
    <w:rsid w:val="00446F4B"/>
    <w:rsid w:val="00451EF7"/>
    <w:rsid w:val="00452531"/>
    <w:rsid w:val="004538DD"/>
    <w:rsid w:val="0046051C"/>
    <w:rsid w:val="00463018"/>
    <w:rsid w:val="00463082"/>
    <w:rsid w:val="00466A85"/>
    <w:rsid w:val="004706B3"/>
    <w:rsid w:val="004707C5"/>
    <w:rsid w:val="00472010"/>
    <w:rsid w:val="00473D51"/>
    <w:rsid w:val="00482328"/>
    <w:rsid w:val="0049403C"/>
    <w:rsid w:val="00494C13"/>
    <w:rsid w:val="00496090"/>
    <w:rsid w:val="004960EC"/>
    <w:rsid w:val="004978AD"/>
    <w:rsid w:val="004A1155"/>
    <w:rsid w:val="004A3031"/>
    <w:rsid w:val="004A6F90"/>
    <w:rsid w:val="004B7A07"/>
    <w:rsid w:val="004C54D7"/>
    <w:rsid w:val="004C6FFC"/>
    <w:rsid w:val="004D031B"/>
    <w:rsid w:val="004D040A"/>
    <w:rsid w:val="004D6B5A"/>
    <w:rsid w:val="004F6D92"/>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97D7A"/>
    <w:rsid w:val="005A1985"/>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1F2"/>
    <w:rsid w:val="00707D0F"/>
    <w:rsid w:val="007111AD"/>
    <w:rsid w:val="00716BB8"/>
    <w:rsid w:val="007237B6"/>
    <w:rsid w:val="00723D9D"/>
    <w:rsid w:val="00725388"/>
    <w:rsid w:val="0072674F"/>
    <w:rsid w:val="007308A3"/>
    <w:rsid w:val="0073687A"/>
    <w:rsid w:val="00736CD0"/>
    <w:rsid w:val="007371FA"/>
    <w:rsid w:val="007379F3"/>
    <w:rsid w:val="00742012"/>
    <w:rsid w:val="00744A64"/>
    <w:rsid w:val="0074769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C1CEA"/>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24EA"/>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82054"/>
    <w:rsid w:val="00890C78"/>
    <w:rsid w:val="008925A9"/>
    <w:rsid w:val="00892B69"/>
    <w:rsid w:val="008946DB"/>
    <w:rsid w:val="00897CFA"/>
    <w:rsid w:val="008A178D"/>
    <w:rsid w:val="008A1AFB"/>
    <w:rsid w:val="008B1751"/>
    <w:rsid w:val="008B2E9B"/>
    <w:rsid w:val="008B3300"/>
    <w:rsid w:val="008B7F88"/>
    <w:rsid w:val="008C04AD"/>
    <w:rsid w:val="008D0A69"/>
    <w:rsid w:val="008D437E"/>
    <w:rsid w:val="008D45B1"/>
    <w:rsid w:val="008D67A6"/>
    <w:rsid w:val="008D706F"/>
    <w:rsid w:val="008D7ACF"/>
    <w:rsid w:val="008E05D8"/>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53FC"/>
    <w:rsid w:val="00977B53"/>
    <w:rsid w:val="00980FB4"/>
    <w:rsid w:val="00990303"/>
    <w:rsid w:val="009927CF"/>
    <w:rsid w:val="00993B71"/>
    <w:rsid w:val="009A0099"/>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4654E"/>
    <w:rsid w:val="00A52075"/>
    <w:rsid w:val="00A57088"/>
    <w:rsid w:val="00A636FF"/>
    <w:rsid w:val="00A66A54"/>
    <w:rsid w:val="00A67E13"/>
    <w:rsid w:val="00A70606"/>
    <w:rsid w:val="00A70B69"/>
    <w:rsid w:val="00A73718"/>
    <w:rsid w:val="00A7495B"/>
    <w:rsid w:val="00A8153F"/>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281F"/>
    <w:rsid w:val="00B45765"/>
    <w:rsid w:val="00B46DE2"/>
    <w:rsid w:val="00B4765C"/>
    <w:rsid w:val="00B54A89"/>
    <w:rsid w:val="00B5652E"/>
    <w:rsid w:val="00B57B6E"/>
    <w:rsid w:val="00B57C38"/>
    <w:rsid w:val="00B600CA"/>
    <w:rsid w:val="00B64216"/>
    <w:rsid w:val="00B71531"/>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08F9"/>
    <w:rsid w:val="00C627E1"/>
    <w:rsid w:val="00C637DF"/>
    <w:rsid w:val="00C66A78"/>
    <w:rsid w:val="00C70E70"/>
    <w:rsid w:val="00C72093"/>
    <w:rsid w:val="00C72453"/>
    <w:rsid w:val="00C753E6"/>
    <w:rsid w:val="00C75670"/>
    <w:rsid w:val="00C81BF5"/>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066C1"/>
    <w:rsid w:val="00D1416F"/>
    <w:rsid w:val="00D234BB"/>
    <w:rsid w:val="00D326BA"/>
    <w:rsid w:val="00D34AFF"/>
    <w:rsid w:val="00D41A1B"/>
    <w:rsid w:val="00D44D9C"/>
    <w:rsid w:val="00D463E0"/>
    <w:rsid w:val="00D47952"/>
    <w:rsid w:val="00D52F76"/>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46D8B"/>
    <w:rsid w:val="00E5148D"/>
    <w:rsid w:val="00E525E2"/>
    <w:rsid w:val="00E52785"/>
    <w:rsid w:val="00E66711"/>
    <w:rsid w:val="00E67296"/>
    <w:rsid w:val="00E714D5"/>
    <w:rsid w:val="00E751D6"/>
    <w:rsid w:val="00E8198C"/>
    <w:rsid w:val="00E87E00"/>
    <w:rsid w:val="00E906D3"/>
    <w:rsid w:val="00E967B7"/>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3CCE"/>
    <w:rsid w:val="00F054DA"/>
    <w:rsid w:val="00F0716E"/>
    <w:rsid w:val="00F07AFE"/>
    <w:rsid w:val="00F114B2"/>
    <w:rsid w:val="00F16DE1"/>
    <w:rsid w:val="00F27373"/>
    <w:rsid w:val="00F31ECB"/>
    <w:rsid w:val="00F326B5"/>
    <w:rsid w:val="00F33F90"/>
    <w:rsid w:val="00F3564E"/>
    <w:rsid w:val="00F42B36"/>
    <w:rsid w:val="00F43239"/>
    <w:rsid w:val="00F43F61"/>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4C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86718134">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1707</Words>
  <Characters>10245</Characters>
  <Application>Microsoft Office Word</Application>
  <DocSecurity>8</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311</cp:revision>
  <cp:lastPrinted>2019-04-30T11:10:00Z</cp:lastPrinted>
  <dcterms:created xsi:type="dcterms:W3CDTF">2022-08-17T09:36:00Z</dcterms:created>
  <dcterms:modified xsi:type="dcterms:W3CDTF">2023-05-08T11:29:00Z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