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5A5AFA87" w14:textId="77777777" w:rsidR="001869DE" w:rsidRPr="001869DE" w:rsidRDefault="001869DE" w:rsidP="001869DE">
      <w:pPr>
        <w:spacing w:after="0" w:line="240" w:lineRule="auto"/>
        <w:jc w:val="center"/>
        <w:rPr>
          <w:b/>
          <w:bCs/>
          <w:i/>
          <w:iCs/>
          <w:color w:val="FF0000"/>
          <w:sz w:val="32"/>
          <w:szCs w:val="32"/>
        </w:rPr>
      </w:pPr>
      <w:r w:rsidRPr="001869DE">
        <w:rPr>
          <w:b/>
          <w:bCs/>
          <w:i/>
          <w:iCs/>
          <w:color w:val="FF0000"/>
          <w:sz w:val="32"/>
          <w:szCs w:val="32"/>
        </w:rPr>
        <w:t>Urlop macierzyński i wychowawczy  - obowiązki płatnika względem ZUS w 2023 - nadchodzące zmiany</w:t>
      </w:r>
    </w:p>
    <w:p w14:paraId="1CBB7F5C" w14:textId="631FE9D8" w:rsidR="00736CD0" w:rsidRPr="00396BC5" w:rsidRDefault="00736CD0" w:rsidP="00396BC5">
      <w:pPr>
        <w:spacing w:after="0" w:line="240" w:lineRule="auto"/>
        <w:jc w:val="center"/>
        <w:rPr>
          <w:b/>
          <w:color w:val="FF0000"/>
          <w:sz w:val="32"/>
          <w:szCs w:val="32"/>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4391CB2F" w14:textId="77777777" w:rsidTr="00F63D44">
        <w:tc>
          <w:tcPr>
            <w:tcW w:w="1445" w:type="pct"/>
          </w:tcPr>
          <w:p w14:paraId="20F940EA" w14:textId="630ABED1" w:rsidR="006D7D40" w:rsidRDefault="002C6E28" w:rsidP="00EE52DB">
            <w:pPr>
              <w:pStyle w:val="Tekstpodstawowy"/>
              <w:jc w:val="center"/>
              <w:rPr>
                <w:rFonts w:ascii="Arial Narrow" w:hAnsi="Arial Narrow" w:cs="Times New Roman"/>
                <w:b/>
                <w:sz w:val="24"/>
                <w:szCs w:val="24"/>
              </w:rPr>
            </w:pPr>
            <w:r>
              <w:rPr>
                <w:rFonts w:ascii="Arial Narrow" w:hAnsi="Arial Narrow" w:cs="Times New Roman"/>
                <w:b/>
                <w:sz w:val="24"/>
                <w:szCs w:val="24"/>
              </w:rPr>
              <w:t>09</w:t>
            </w:r>
            <w:r w:rsidR="006D7D40">
              <w:rPr>
                <w:rFonts w:ascii="Arial Narrow" w:hAnsi="Arial Narrow" w:cs="Times New Roman"/>
                <w:b/>
                <w:sz w:val="24"/>
                <w:szCs w:val="24"/>
              </w:rPr>
              <w:t>.</w:t>
            </w:r>
            <w:r w:rsidR="00D77D31">
              <w:rPr>
                <w:rFonts w:ascii="Arial Narrow" w:hAnsi="Arial Narrow" w:cs="Times New Roman"/>
                <w:b/>
                <w:sz w:val="24"/>
                <w:szCs w:val="24"/>
              </w:rPr>
              <w:t>0</w:t>
            </w:r>
            <w:r w:rsidR="006D7D40">
              <w:rPr>
                <w:rFonts w:ascii="Arial Narrow" w:hAnsi="Arial Narrow" w:cs="Times New Roman"/>
                <w:b/>
                <w:sz w:val="24"/>
                <w:szCs w:val="24"/>
              </w:rPr>
              <w:t>2.202</w:t>
            </w:r>
            <w:r w:rsidR="00D77D31">
              <w:rPr>
                <w:rFonts w:ascii="Arial Narrow" w:hAnsi="Arial Narrow" w:cs="Times New Roman"/>
                <w:b/>
                <w:sz w:val="24"/>
                <w:szCs w:val="24"/>
              </w:rPr>
              <w:t>3</w:t>
            </w:r>
          </w:p>
        </w:tc>
        <w:tc>
          <w:tcPr>
            <w:tcW w:w="265" w:type="pct"/>
          </w:tcPr>
          <w:p w14:paraId="153C13B2" w14:textId="77777777" w:rsidR="006D7D40" w:rsidRPr="00EE52DB" w:rsidRDefault="006D7D40" w:rsidP="00EE52DB">
            <w:pPr>
              <w:pStyle w:val="Tekstpodstawowy"/>
              <w:jc w:val="center"/>
              <w:rPr>
                <w:rFonts w:ascii="Arial Narrow" w:hAnsi="Arial Narrow" w:cs="Times New Roman"/>
                <w:b/>
                <w:sz w:val="24"/>
                <w:szCs w:val="24"/>
              </w:rPr>
            </w:pPr>
            <w:permStart w:id="428804943" w:edGrp="everyone"/>
            <w:permEnd w:id="428804943"/>
          </w:p>
        </w:tc>
        <w:tc>
          <w:tcPr>
            <w:tcW w:w="1182" w:type="pct"/>
          </w:tcPr>
          <w:p w14:paraId="3CCC6077" w14:textId="69DF597A" w:rsidR="006D7D40"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079D960B" w14:textId="0D71E8D6"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2C6E28" w:rsidRPr="00EE52DB" w14:paraId="1C723ED2" w14:textId="77777777" w:rsidTr="00F63D44">
        <w:tc>
          <w:tcPr>
            <w:tcW w:w="1445" w:type="pct"/>
          </w:tcPr>
          <w:p w14:paraId="2DB493C2" w14:textId="7897993B" w:rsidR="002C6E28" w:rsidRDefault="002C6E2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17.03.2023</w:t>
            </w:r>
          </w:p>
        </w:tc>
        <w:tc>
          <w:tcPr>
            <w:tcW w:w="265" w:type="pct"/>
          </w:tcPr>
          <w:p w14:paraId="039533C6" w14:textId="77777777" w:rsidR="002C6E28" w:rsidRPr="00EE52DB" w:rsidRDefault="002C6E28" w:rsidP="00EE52DB">
            <w:pPr>
              <w:pStyle w:val="Tekstpodstawowy"/>
              <w:jc w:val="center"/>
              <w:rPr>
                <w:rFonts w:ascii="Arial Narrow" w:hAnsi="Arial Narrow" w:cs="Times New Roman"/>
                <w:b/>
                <w:sz w:val="24"/>
                <w:szCs w:val="24"/>
              </w:rPr>
            </w:pPr>
            <w:permStart w:id="1106592460" w:edGrp="everyone"/>
            <w:permEnd w:id="1106592460"/>
          </w:p>
        </w:tc>
        <w:tc>
          <w:tcPr>
            <w:tcW w:w="1182" w:type="pct"/>
          </w:tcPr>
          <w:p w14:paraId="0DEFF28C" w14:textId="45E5D776" w:rsidR="002C6E28"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4938A081" w14:textId="2B8BF04C" w:rsidR="002C6E28" w:rsidRDefault="002C6E28"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43CA29E" w14:textId="1D5E5CC8" w:rsidR="007C1D52" w:rsidRDefault="0035408E" w:rsidP="007C1D52">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985596">
        <w:rPr>
          <w:rFonts w:ascii="Arial Narrow" w:hAnsi="Arial Narrow" w:cs="Times New Roman"/>
          <w:b/>
          <w:sz w:val="22"/>
        </w:rPr>
        <w:t>0</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elektronicznej</w:t>
      </w:r>
    </w:p>
    <w:p w14:paraId="3198C3F5" w14:textId="77777777" w:rsidR="00AA3819" w:rsidRDefault="00AA3819" w:rsidP="0098694C">
      <w:pPr>
        <w:rPr>
          <w:rFonts w:ascii="Arial Narrow" w:hAnsi="Arial Narrow"/>
          <w:b/>
          <w:color w:val="FF0000"/>
          <w:sz w:val="24"/>
          <w:szCs w:val="24"/>
        </w:rPr>
      </w:pPr>
    </w:p>
    <w:p w14:paraId="5F011B94" w14:textId="51CC9C66" w:rsidR="00B232A0" w:rsidRPr="00396BC5" w:rsidRDefault="00EF1667" w:rsidP="0098694C">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r w:rsidR="006D1852" w:rsidRPr="00256DC1">
        <w:rPr>
          <w:rFonts w:ascii="Times New Roman" w:hAnsi="Times New Roman" w:cs="Times New Roman"/>
          <w:bCs/>
          <w:shd w:val="clear" w:color="auto" w:fill="FFFFFF"/>
        </w:rPr>
        <w:t xml:space="preserve"> </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ermStart w:id="129580946" w:edGrp="everyone"/>
      <w:permEnd w:id="129580946"/>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ermStart w:id="455875909" w:edGrp="everyone"/>
      <w:permEnd w:id="455875909"/>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35F01A80" w14:textId="77777777" w:rsidR="001869DE" w:rsidRPr="001869DE" w:rsidRDefault="001869DE" w:rsidP="001869DE">
      <w:pPr>
        <w:spacing w:after="0" w:line="240" w:lineRule="auto"/>
        <w:jc w:val="center"/>
        <w:rPr>
          <w:b/>
          <w:bCs/>
          <w:i/>
          <w:iCs/>
          <w:color w:val="FF0000"/>
          <w:sz w:val="32"/>
          <w:szCs w:val="32"/>
        </w:rPr>
      </w:pPr>
      <w:r w:rsidRPr="001869DE">
        <w:rPr>
          <w:b/>
          <w:bCs/>
          <w:i/>
          <w:iCs/>
          <w:color w:val="FF0000"/>
          <w:sz w:val="32"/>
          <w:szCs w:val="32"/>
        </w:rPr>
        <w:t>Urlop macierzyński i wychowawczy  - obowiązki płatnika względem ZUS w 2023 - nadchodzące zmiany</w:t>
      </w:r>
    </w:p>
    <w:p w14:paraId="3AE1656A" w14:textId="73FC6327" w:rsidR="00A82506" w:rsidRDefault="00A82506" w:rsidP="00177573">
      <w:pPr>
        <w:spacing w:after="0" w:line="240" w:lineRule="auto"/>
        <w:jc w:val="center"/>
        <w:rPr>
          <w:b/>
          <w:color w:val="FF0000"/>
          <w:sz w:val="32"/>
          <w:szCs w:val="32"/>
        </w:rPr>
      </w:pPr>
    </w:p>
    <w:p w14:paraId="58333A9A" w14:textId="6F669E31"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1.</w:t>
      </w:r>
      <w:r w:rsidR="008D7D1F">
        <w:rPr>
          <w:rFonts w:ascii="Arial Narrow" w:eastAsia="Times New Roman" w:hAnsi="Arial Narrow" w:cs="Arial"/>
          <w:kern w:val="0"/>
          <w:lang w:eastAsia="pl-PL"/>
        </w:rPr>
        <w:t xml:space="preserve"> </w:t>
      </w:r>
      <w:r w:rsidRPr="001869DE">
        <w:rPr>
          <w:rFonts w:ascii="Arial Narrow" w:eastAsia="Times New Roman" w:hAnsi="Arial Narrow" w:cs="Arial"/>
          <w:kern w:val="0"/>
          <w:lang w:eastAsia="pl-PL"/>
        </w:rPr>
        <w:t>Prawo do urlopu macierzyńskiego 2023</w:t>
      </w:r>
    </w:p>
    <w:p w14:paraId="405C1870" w14:textId="537048B4" w:rsidR="001869DE" w:rsidRPr="001869DE" w:rsidRDefault="00E10012"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Pr>
          <w:rFonts w:ascii="Arial Narrow" w:eastAsia="Times New Roman" w:hAnsi="Arial Narrow" w:cs="Arial"/>
          <w:kern w:val="0"/>
          <w:lang w:eastAsia="pl-PL"/>
        </w:rPr>
        <w:t xml:space="preserve">- </w:t>
      </w:r>
      <w:r w:rsidR="001869DE" w:rsidRPr="001869DE">
        <w:rPr>
          <w:rFonts w:ascii="Arial Narrow" w:eastAsia="Times New Roman" w:hAnsi="Arial Narrow" w:cs="Arial"/>
          <w:kern w:val="0"/>
          <w:lang w:eastAsia="pl-PL"/>
        </w:rPr>
        <w:t>Zasady udzielania uprawnień do urlopów, przerwa w urlopie, rezygnacja z urlopu, nowe zasady udzielania urlopu od 01.02.2023</w:t>
      </w:r>
    </w:p>
    <w:p w14:paraId="28224925" w14:textId="77777777"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2. Urlop rodzicielski 2023</w:t>
      </w:r>
    </w:p>
    <w:p w14:paraId="465CDCB8" w14:textId="0283345C" w:rsidR="001869DE" w:rsidRPr="001869DE" w:rsidRDefault="00E10012"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Pr>
          <w:rFonts w:ascii="Arial Narrow" w:eastAsia="Times New Roman" w:hAnsi="Arial Narrow" w:cs="Arial"/>
          <w:kern w:val="0"/>
          <w:lang w:eastAsia="pl-PL"/>
        </w:rPr>
        <w:t xml:space="preserve">- </w:t>
      </w:r>
      <w:r w:rsidR="001869DE" w:rsidRPr="001869DE">
        <w:rPr>
          <w:rFonts w:ascii="Arial Narrow" w:eastAsia="Times New Roman" w:hAnsi="Arial Narrow" w:cs="Arial"/>
          <w:kern w:val="0"/>
          <w:lang w:eastAsia="pl-PL"/>
        </w:rPr>
        <w:t>Urlop rodzicielski na dotychczasowych i zasadach oraz prognozowane zmiany</w:t>
      </w:r>
    </w:p>
    <w:p w14:paraId="738C553C" w14:textId="03E351A4" w:rsidR="001869DE" w:rsidRPr="001869DE" w:rsidRDefault="00E10012"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Pr>
          <w:rFonts w:ascii="Arial Narrow" w:eastAsia="Times New Roman" w:hAnsi="Arial Narrow" w:cs="Arial"/>
          <w:kern w:val="0"/>
          <w:lang w:eastAsia="pl-PL"/>
        </w:rPr>
        <w:t xml:space="preserve">- </w:t>
      </w:r>
      <w:r w:rsidR="001869DE" w:rsidRPr="001869DE">
        <w:rPr>
          <w:rFonts w:ascii="Arial Narrow" w:eastAsia="Times New Roman" w:hAnsi="Arial Narrow" w:cs="Arial"/>
          <w:kern w:val="0"/>
          <w:lang w:eastAsia="pl-PL"/>
        </w:rPr>
        <w:t>Wydłużenie urlopu,  praca na rodzicielskim</w:t>
      </w:r>
    </w:p>
    <w:p w14:paraId="69AEC931" w14:textId="77777777"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3. Wysokość zasiłku</w:t>
      </w:r>
    </w:p>
    <w:p w14:paraId="71695A4E" w14:textId="77777777"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4. Zbiegi tytułów do ubezpieczeń osób przebywających na urlopach macierzyńskich i wychowawczych</w:t>
      </w:r>
    </w:p>
    <w:p w14:paraId="71BA45B0" w14:textId="4ECFBD1A"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5.</w:t>
      </w:r>
      <w:r w:rsidR="008D7D1F">
        <w:rPr>
          <w:rFonts w:ascii="Arial Narrow" w:eastAsia="Times New Roman" w:hAnsi="Arial Narrow" w:cs="Arial"/>
          <w:kern w:val="0"/>
          <w:lang w:eastAsia="pl-PL"/>
        </w:rPr>
        <w:t xml:space="preserve"> </w:t>
      </w:r>
      <w:r w:rsidRPr="001869DE">
        <w:rPr>
          <w:rFonts w:ascii="Arial Narrow" w:eastAsia="Times New Roman" w:hAnsi="Arial Narrow" w:cs="Arial"/>
          <w:kern w:val="0"/>
          <w:lang w:eastAsia="pl-PL"/>
        </w:rPr>
        <w:t>Podstawa wymiaru składek  i rozliczenia z ZUS, FP i FGŚP- kiedy obowiązek, a kiedy zwolnienie z opłacania składek</w:t>
      </w:r>
    </w:p>
    <w:p w14:paraId="12106BC0" w14:textId="77777777"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6. Raporty zgłoszeniowe i rozliczeniowe – jak wykazać w dokumentacji ZUS urlopy oraz przerwy w urlopach</w:t>
      </w:r>
    </w:p>
    <w:p w14:paraId="1B024D24" w14:textId="77777777" w:rsidR="001869DE" w:rsidRPr="001869DE" w:rsidRDefault="001869DE" w:rsidP="001869DE">
      <w:pPr>
        <w:widowControl/>
        <w:suppressAutoHyphens w:val="0"/>
        <w:autoSpaceDN/>
        <w:spacing w:before="100" w:beforeAutospacing="1" w:after="100" w:afterAutospacing="1" w:line="240" w:lineRule="auto"/>
        <w:textAlignment w:val="auto"/>
        <w:rPr>
          <w:rFonts w:ascii="Arial Narrow" w:eastAsia="Times New Roman" w:hAnsi="Arial Narrow" w:cs="Arial"/>
          <w:kern w:val="0"/>
          <w:lang w:eastAsia="pl-PL"/>
        </w:rPr>
      </w:pPr>
      <w:r w:rsidRPr="001869DE">
        <w:rPr>
          <w:rFonts w:ascii="Arial Narrow" w:eastAsia="Times New Roman" w:hAnsi="Arial Narrow" w:cs="Arial"/>
          <w:kern w:val="0"/>
          <w:lang w:eastAsia="pl-PL"/>
        </w:rPr>
        <w:t>7. Pytania uczestników</w:t>
      </w: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2A2A364B" w14:textId="0940ABA4" w:rsidR="00E337C6" w:rsidRDefault="00E337C6" w:rsidP="00E337C6">
      <w:pPr>
        <w:spacing w:after="0"/>
      </w:pP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7E5" w14:textId="77777777" w:rsidR="00C54576" w:rsidRDefault="00C54576">
      <w:pPr>
        <w:spacing w:after="0" w:line="240" w:lineRule="auto"/>
      </w:pPr>
      <w:r>
        <w:separator/>
      </w:r>
    </w:p>
  </w:endnote>
  <w:endnote w:type="continuationSeparator" w:id="0">
    <w:p w14:paraId="1B198936" w14:textId="77777777" w:rsidR="00C54576" w:rsidRDefault="00C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6349" w14:textId="77777777" w:rsidR="00C54576" w:rsidRDefault="00C54576">
      <w:pPr>
        <w:spacing w:after="0" w:line="240" w:lineRule="auto"/>
      </w:pPr>
      <w:r>
        <w:rPr>
          <w:color w:val="000000"/>
        </w:rPr>
        <w:separator/>
      </w:r>
    </w:p>
  </w:footnote>
  <w:footnote w:type="continuationSeparator" w:id="0">
    <w:p w14:paraId="4FF32420" w14:textId="77777777" w:rsidR="00C54576" w:rsidRDefault="00C5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y4xUwuy5EmlfOAYC5Vmyo27G5m6lfegoLHF/mgcGvohzKR1k6S8OR225VgIMVjlb4AcLyJ1iokuakCrRSqWJwA==" w:salt="xmuOwKA6dlhQY3zdsN+Ea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15BA"/>
    <w:rsid w:val="00177573"/>
    <w:rsid w:val="001808C4"/>
    <w:rsid w:val="00180CCD"/>
    <w:rsid w:val="001817B0"/>
    <w:rsid w:val="0018511B"/>
    <w:rsid w:val="001861F4"/>
    <w:rsid w:val="001865A7"/>
    <w:rsid w:val="001869DE"/>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6E28"/>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249C"/>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D7D1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5596"/>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07C"/>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4BAD"/>
    <w:rsid w:val="00A858D5"/>
    <w:rsid w:val="00A90812"/>
    <w:rsid w:val="00A93DB2"/>
    <w:rsid w:val="00AA093C"/>
    <w:rsid w:val="00AA1488"/>
    <w:rsid w:val="00AA3819"/>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38A5"/>
    <w:rsid w:val="00C0493C"/>
    <w:rsid w:val="00C06724"/>
    <w:rsid w:val="00C07E5D"/>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0012"/>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835</Words>
  <Characters>5012</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139</cp:revision>
  <cp:lastPrinted>2019-04-30T11:10:00Z</cp:lastPrinted>
  <dcterms:created xsi:type="dcterms:W3CDTF">2022-12-09T12:42:00Z</dcterms:created>
  <dcterms:modified xsi:type="dcterms:W3CDTF">2023-01-26T11:05:00Z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