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65" w:tblpY="-245"/>
        <w:tblW w:w="0" w:type="auto"/>
        <w:tblLook w:val="04A0" w:firstRow="1" w:lastRow="0" w:firstColumn="1" w:lastColumn="0" w:noHBand="0" w:noVBand="1"/>
      </w:tblPr>
      <w:tblGrid>
        <w:gridCol w:w="2533"/>
      </w:tblGrid>
      <w:tr w:rsidR="00EE52DB" w:rsidRPr="00EE52DB" w14:paraId="16237681" w14:textId="77777777" w:rsidTr="00FC0474">
        <w:trPr>
          <w:trHeight w:val="1124"/>
        </w:trPr>
        <w:tc>
          <w:tcPr>
            <w:tcW w:w="2533" w:type="dxa"/>
          </w:tcPr>
          <w:p w14:paraId="27AE954A" w14:textId="07BF1626" w:rsidR="00EE52DB" w:rsidRPr="008D7ACF" w:rsidRDefault="00870617" w:rsidP="00C10C87">
            <w:pPr>
              <w:pStyle w:val="Podtytu"/>
            </w:pPr>
            <w:hyperlink r:id="rId8" w:history="1">
              <w:r w:rsidR="00035985" w:rsidRPr="008D7ACF">
                <w:t xml:space="preserve">www: </w:t>
              </w:r>
              <w:r w:rsidR="00EE52DB" w:rsidRPr="008D7ACF">
                <w:rPr>
                  <w:rStyle w:val="Hipercze"/>
                  <w:rFonts w:ascii="Arial Narrow" w:hAnsi="Arial Narrow"/>
                  <w:bCs/>
                  <w:color w:val="1F3864" w:themeColor="accent1" w:themeShade="80"/>
                  <w:sz w:val="18"/>
                  <w:szCs w:val="18"/>
                  <w:u w:val="none"/>
                </w:rPr>
                <w:t>szkolenia-css.pl</w:t>
              </w:r>
              <w:r w:rsidR="00035985" w:rsidRPr="008D7ACF">
                <w:rPr>
                  <w:rStyle w:val="Hipercze"/>
                  <w:rFonts w:ascii="Arial Narrow" w:hAnsi="Arial Narrow"/>
                  <w:bCs/>
                  <w:color w:val="1F3864" w:themeColor="accent1" w:themeShade="80"/>
                  <w:sz w:val="18"/>
                  <w:szCs w:val="18"/>
                  <w:u w:val="none"/>
                </w:rPr>
                <w:t xml:space="preserve"> </w:t>
              </w:r>
              <w:r w:rsidR="00035985" w:rsidRPr="008D7ACF">
                <w:rPr>
                  <w:rStyle w:val="Hipercze"/>
                  <w:bCs/>
                  <w:color w:val="1F3864" w:themeColor="accent1" w:themeShade="80"/>
                  <w:sz w:val="18"/>
                  <w:szCs w:val="18"/>
                  <w:u w:val="none"/>
                </w:rPr>
                <w:t xml:space="preserve"> </w:t>
              </w:r>
            </w:hyperlink>
          </w:p>
          <w:p w14:paraId="6FA2085A" w14:textId="77777777" w:rsidR="00EE52DB" w:rsidRPr="008D7ACF" w:rsidRDefault="00EE52DB"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A6654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3B05AE52" w14:textId="77777777" w:rsidR="00812F9E" w:rsidRDefault="00812F9E" w:rsidP="00262938">
      <w:pPr>
        <w:pStyle w:val="Standard"/>
        <w:spacing w:after="120" w:line="360" w:lineRule="exact"/>
        <w:rPr>
          <w:rFonts w:ascii="Times New Roman" w:hAnsi="Times New Roman"/>
          <w:b/>
          <w:sz w:val="28"/>
          <w:szCs w:val="28"/>
        </w:rPr>
      </w:pPr>
    </w:p>
    <w:p w14:paraId="73E10BE3" w14:textId="77777777" w:rsidR="00AB10CC" w:rsidRDefault="00AB10CC" w:rsidP="00812F9E">
      <w:pPr>
        <w:pStyle w:val="Standard"/>
        <w:spacing w:after="120" w:line="360" w:lineRule="exact"/>
        <w:jc w:val="center"/>
        <w:rPr>
          <w:rFonts w:ascii="Arial Narrow" w:hAnsi="Arial Narrow"/>
          <w:b/>
          <w:color w:val="FF0000"/>
          <w:sz w:val="28"/>
          <w:szCs w:val="28"/>
        </w:rPr>
      </w:pPr>
      <w:bookmarkStart w:id="0" w:name="_Hlk116286074"/>
    </w:p>
    <w:p w14:paraId="159FADDC" w14:textId="7ADE5DE7" w:rsidR="00C10C87" w:rsidRDefault="00460FDB" w:rsidP="00E9703A">
      <w:pPr>
        <w:pStyle w:val="Bezodstpw"/>
        <w:jc w:val="center"/>
        <w:rPr>
          <w:rFonts w:ascii="Arial Narrow" w:hAnsi="Arial Narrow"/>
          <w:b/>
          <w:i/>
          <w:iCs/>
          <w:sz w:val="24"/>
          <w:szCs w:val="24"/>
        </w:rPr>
      </w:pPr>
      <w:bookmarkStart w:id="1" w:name="_Hlk117576366"/>
      <w:bookmarkStart w:id="2" w:name="_Hlk121815921"/>
      <w:bookmarkEnd w:id="0"/>
      <w:r w:rsidRPr="00B5507F">
        <w:rPr>
          <w:rFonts w:ascii="Arial Narrow" w:eastAsia="Times New Roman" w:hAnsi="Arial Narrow" w:cs="Arial"/>
          <w:b/>
          <w:bCs/>
          <w:color w:val="FF0000"/>
          <w:kern w:val="1"/>
          <w:sz w:val="32"/>
          <w:szCs w:val="32"/>
          <w:lang w:eastAsia="ar-SA"/>
        </w:rPr>
        <w:t xml:space="preserve">Nadchodzące zmiany </w:t>
      </w:r>
      <w:bookmarkEnd w:id="1"/>
      <w:r w:rsidR="00E9703A">
        <w:rPr>
          <w:rFonts w:ascii="Arial Narrow" w:eastAsia="Times New Roman" w:hAnsi="Arial Narrow" w:cs="Arial"/>
          <w:b/>
          <w:bCs/>
          <w:color w:val="FF0000"/>
          <w:kern w:val="1"/>
          <w:sz w:val="32"/>
          <w:szCs w:val="32"/>
          <w:lang w:eastAsia="ar-SA"/>
        </w:rPr>
        <w:t xml:space="preserve">w prawie pracy w dokumentacji i praktyce </w:t>
      </w:r>
    </w:p>
    <w:bookmarkEnd w:id="2"/>
    <w:p w14:paraId="1300A2CA" w14:textId="77777777" w:rsidR="00E9703A" w:rsidRDefault="00E9703A" w:rsidP="005F6EF6">
      <w:pPr>
        <w:pStyle w:val="Bezodstpw"/>
        <w:rPr>
          <w:rFonts w:ascii="Arial Narrow" w:hAnsi="Arial Narrow"/>
          <w:b/>
          <w:i/>
          <w:iCs/>
          <w:sz w:val="24"/>
          <w:szCs w:val="24"/>
        </w:rPr>
      </w:pPr>
    </w:p>
    <w:p w14:paraId="18D6D8FD" w14:textId="3FC566AC"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B10CC" w:rsidRPr="00EE52DB" w14:paraId="334A692D" w14:textId="77777777" w:rsidTr="00F63D44">
        <w:tc>
          <w:tcPr>
            <w:tcW w:w="1445" w:type="pct"/>
          </w:tcPr>
          <w:p w14:paraId="0226CB6F" w14:textId="1E6A71C0" w:rsidR="00AB10CC" w:rsidRDefault="00084086" w:rsidP="00EE52DB">
            <w:pPr>
              <w:pStyle w:val="Tekstpodstawowy"/>
              <w:jc w:val="center"/>
              <w:rPr>
                <w:rFonts w:ascii="Arial Narrow" w:hAnsi="Arial Narrow" w:cs="Times New Roman"/>
                <w:b/>
                <w:sz w:val="24"/>
                <w:szCs w:val="24"/>
              </w:rPr>
            </w:pPr>
            <w:r>
              <w:rPr>
                <w:rFonts w:ascii="Arial Narrow" w:hAnsi="Arial Narrow" w:cs="Times New Roman"/>
                <w:b/>
                <w:sz w:val="24"/>
                <w:szCs w:val="24"/>
              </w:rPr>
              <w:t>0</w:t>
            </w:r>
            <w:r w:rsidR="00AB10CC">
              <w:rPr>
                <w:rFonts w:ascii="Arial Narrow" w:hAnsi="Arial Narrow" w:cs="Times New Roman"/>
                <w:b/>
                <w:sz w:val="24"/>
                <w:szCs w:val="24"/>
              </w:rPr>
              <w:t>3.0</w:t>
            </w:r>
            <w:r>
              <w:rPr>
                <w:rFonts w:ascii="Arial Narrow" w:hAnsi="Arial Narrow" w:cs="Times New Roman"/>
                <w:b/>
                <w:sz w:val="24"/>
                <w:szCs w:val="24"/>
              </w:rPr>
              <w:t>2</w:t>
            </w:r>
            <w:r w:rsidR="00AB10CC">
              <w:rPr>
                <w:rFonts w:ascii="Arial Narrow" w:hAnsi="Arial Narrow" w:cs="Times New Roman"/>
                <w:b/>
                <w:sz w:val="24"/>
                <w:szCs w:val="24"/>
              </w:rPr>
              <w:t>.2023</w:t>
            </w:r>
          </w:p>
        </w:tc>
        <w:tc>
          <w:tcPr>
            <w:tcW w:w="265" w:type="pct"/>
          </w:tcPr>
          <w:p w14:paraId="255716C0" w14:textId="77777777" w:rsidR="00AB10CC" w:rsidRPr="00EE52DB" w:rsidRDefault="00AB10CC" w:rsidP="00EE52DB">
            <w:pPr>
              <w:pStyle w:val="Tekstpodstawowy"/>
              <w:jc w:val="center"/>
              <w:rPr>
                <w:rFonts w:ascii="Arial Narrow" w:hAnsi="Arial Narrow" w:cs="Times New Roman"/>
                <w:b/>
                <w:sz w:val="24"/>
                <w:szCs w:val="24"/>
              </w:rPr>
            </w:pPr>
            <w:permStart w:id="1199053713" w:edGrp="everyone"/>
            <w:permEnd w:id="1199053713"/>
          </w:p>
        </w:tc>
        <w:tc>
          <w:tcPr>
            <w:tcW w:w="1182" w:type="pct"/>
          </w:tcPr>
          <w:p w14:paraId="19108AC9" w14:textId="149E6C72" w:rsidR="00AB10CC" w:rsidRDefault="00AB10CC" w:rsidP="00EE52DB">
            <w:pPr>
              <w:pStyle w:val="Tekstpodstawowy"/>
              <w:jc w:val="center"/>
              <w:rPr>
                <w:rFonts w:ascii="Arial Narrow" w:hAnsi="Arial Narrow" w:cs="Times New Roman"/>
                <w:b/>
              </w:rPr>
            </w:pPr>
            <w:r>
              <w:rPr>
                <w:rFonts w:ascii="Arial Narrow" w:hAnsi="Arial Narrow" w:cs="Times New Roman"/>
                <w:b/>
              </w:rPr>
              <w:t>9.00-1</w:t>
            </w:r>
            <w:r w:rsidR="000F33AB">
              <w:rPr>
                <w:rFonts w:ascii="Arial Narrow" w:hAnsi="Arial Narrow" w:cs="Times New Roman"/>
                <w:b/>
              </w:rPr>
              <w:t>3</w:t>
            </w:r>
            <w:r>
              <w:rPr>
                <w:rFonts w:ascii="Arial Narrow" w:hAnsi="Arial Narrow" w:cs="Times New Roman"/>
                <w:b/>
              </w:rPr>
              <w:t>.00</w:t>
            </w:r>
          </w:p>
        </w:tc>
        <w:tc>
          <w:tcPr>
            <w:tcW w:w="2108" w:type="pct"/>
            <w:tcBorders>
              <w:right w:val="single" w:sz="4" w:space="0" w:color="auto"/>
            </w:tcBorders>
          </w:tcPr>
          <w:p w14:paraId="2AA912FE" w14:textId="1FE8C836" w:rsidR="00AB10CC" w:rsidRDefault="006E093D"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A658DA" w:rsidRPr="00EE52DB" w14:paraId="0AE74B90" w14:textId="77777777" w:rsidTr="00F63D44">
        <w:tc>
          <w:tcPr>
            <w:tcW w:w="1445" w:type="pct"/>
          </w:tcPr>
          <w:p w14:paraId="197B5EB4" w14:textId="0529A6A1" w:rsidR="00A658DA" w:rsidRDefault="00A658DA" w:rsidP="00EE52DB">
            <w:pPr>
              <w:pStyle w:val="Tekstpodstawowy"/>
              <w:jc w:val="center"/>
              <w:rPr>
                <w:rFonts w:ascii="Arial Narrow" w:hAnsi="Arial Narrow" w:cs="Times New Roman"/>
                <w:b/>
                <w:sz w:val="24"/>
                <w:szCs w:val="24"/>
              </w:rPr>
            </w:pPr>
            <w:r>
              <w:rPr>
                <w:rFonts w:ascii="Arial Narrow" w:hAnsi="Arial Narrow" w:cs="Times New Roman"/>
                <w:b/>
                <w:sz w:val="24"/>
                <w:szCs w:val="24"/>
              </w:rPr>
              <w:t>22.02.202</w:t>
            </w:r>
            <w:r w:rsidR="00443F2C">
              <w:rPr>
                <w:rFonts w:ascii="Arial Narrow" w:hAnsi="Arial Narrow" w:cs="Times New Roman"/>
                <w:b/>
                <w:sz w:val="24"/>
                <w:szCs w:val="24"/>
              </w:rPr>
              <w:t>3</w:t>
            </w:r>
          </w:p>
        </w:tc>
        <w:tc>
          <w:tcPr>
            <w:tcW w:w="265" w:type="pct"/>
          </w:tcPr>
          <w:p w14:paraId="2CECD378" w14:textId="77777777" w:rsidR="00A658DA" w:rsidRPr="00EE52DB" w:rsidRDefault="00A658DA" w:rsidP="00EE52DB">
            <w:pPr>
              <w:pStyle w:val="Tekstpodstawowy"/>
              <w:jc w:val="center"/>
              <w:rPr>
                <w:rFonts w:ascii="Arial Narrow" w:hAnsi="Arial Narrow" w:cs="Times New Roman"/>
                <w:b/>
                <w:sz w:val="24"/>
                <w:szCs w:val="24"/>
              </w:rPr>
            </w:pPr>
            <w:permStart w:id="260262867" w:edGrp="everyone"/>
            <w:permEnd w:id="260262867"/>
          </w:p>
        </w:tc>
        <w:tc>
          <w:tcPr>
            <w:tcW w:w="1182" w:type="pct"/>
          </w:tcPr>
          <w:p w14:paraId="14795F4A" w14:textId="1D89F114" w:rsidR="00A658DA" w:rsidRDefault="00A658DA" w:rsidP="00EE52DB">
            <w:pPr>
              <w:pStyle w:val="Tekstpodstawowy"/>
              <w:jc w:val="center"/>
              <w:rPr>
                <w:rFonts w:ascii="Arial Narrow" w:hAnsi="Arial Narrow" w:cs="Times New Roman"/>
                <w:b/>
              </w:rPr>
            </w:pPr>
            <w:r>
              <w:rPr>
                <w:rFonts w:ascii="Arial Narrow" w:hAnsi="Arial Narrow" w:cs="Times New Roman"/>
                <w:b/>
              </w:rPr>
              <w:t>9.00-1</w:t>
            </w:r>
            <w:r w:rsidR="000F33AB">
              <w:rPr>
                <w:rFonts w:ascii="Arial Narrow" w:hAnsi="Arial Narrow" w:cs="Times New Roman"/>
                <w:b/>
              </w:rPr>
              <w:t>3</w:t>
            </w:r>
            <w:r>
              <w:rPr>
                <w:rFonts w:ascii="Arial Narrow" w:hAnsi="Arial Narrow" w:cs="Times New Roman"/>
                <w:b/>
              </w:rPr>
              <w:t>.00</w:t>
            </w:r>
          </w:p>
        </w:tc>
        <w:tc>
          <w:tcPr>
            <w:tcW w:w="2108" w:type="pct"/>
            <w:tcBorders>
              <w:right w:val="single" w:sz="4" w:space="0" w:color="auto"/>
            </w:tcBorders>
          </w:tcPr>
          <w:p w14:paraId="0F49524F" w14:textId="03A62832" w:rsidR="00A658DA" w:rsidRDefault="00A658DA"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bl>
    <w:p w14:paraId="10357D09" w14:textId="77777777" w:rsidR="00812F9E" w:rsidRDefault="00812F9E" w:rsidP="005F7046">
      <w:pPr>
        <w:pStyle w:val="Tekstpodstawowy"/>
        <w:rPr>
          <w:rFonts w:ascii="Arial Narrow" w:hAnsi="Arial Narrow" w:cs="Times New Roman"/>
          <w:bCs/>
          <w:sz w:val="24"/>
          <w:szCs w:val="24"/>
        </w:rPr>
      </w:pPr>
    </w:p>
    <w:p w14:paraId="1ABD8F6B" w14:textId="300E7A29" w:rsidR="00A658DA" w:rsidRDefault="00703137" w:rsidP="00E140BA">
      <w:pPr>
        <w:pStyle w:val="Tekstpodstawowy"/>
        <w:rPr>
          <w:rFonts w:ascii="Arial Narrow" w:hAnsi="Arial Narrow" w:cs="Times New Roman"/>
          <w:b/>
          <w:sz w:val="22"/>
        </w:rPr>
      </w:pPr>
      <w:r w:rsidRPr="002A7703">
        <w:rPr>
          <w:rFonts w:ascii="Arial Narrow" w:hAnsi="Arial Narrow" w:cs="Times New Roman"/>
          <w:bCs/>
          <w:sz w:val="22"/>
        </w:rPr>
        <w:t>Cena</w:t>
      </w:r>
      <w:r w:rsidR="00FF6459">
        <w:rPr>
          <w:rFonts w:ascii="Arial Narrow" w:hAnsi="Arial Narrow" w:cs="Times New Roman"/>
          <w:bCs/>
          <w:strike/>
          <w:sz w:val="22"/>
        </w:rPr>
        <w:t xml:space="preserve">  </w:t>
      </w:r>
      <w:r>
        <w:rPr>
          <w:rFonts w:ascii="Arial Narrow" w:hAnsi="Arial Narrow" w:cs="Times New Roman"/>
          <w:b/>
          <w:sz w:val="22"/>
        </w:rPr>
        <w:t>39</w:t>
      </w:r>
      <w:r w:rsidR="00FF6459">
        <w:rPr>
          <w:rFonts w:ascii="Arial Narrow" w:hAnsi="Arial Narrow" w:cs="Times New Roman"/>
          <w:b/>
          <w:sz w:val="22"/>
        </w:rPr>
        <w:t>0</w:t>
      </w:r>
      <w:r>
        <w:rPr>
          <w:rFonts w:ascii="Arial Narrow" w:hAnsi="Arial Narrow" w:cs="Times New Roman"/>
          <w:b/>
          <w:sz w:val="22"/>
        </w:rPr>
        <w:t xml:space="preserve"> zł netto  </w:t>
      </w:r>
      <w:r w:rsidR="0035408E" w:rsidRPr="002A7703">
        <w:rPr>
          <w:rFonts w:ascii="Arial Narrow" w:hAnsi="Arial Narrow" w:cs="Times New Roman"/>
          <w:b/>
          <w:sz w:val="22"/>
        </w:rPr>
        <w:br/>
      </w:r>
      <w:r w:rsidR="00EE52DB"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3" w:name="_Hlk28506281"/>
      <w:r w:rsidR="00D76C18" w:rsidRPr="00BC5A0F">
        <w:rPr>
          <w:rFonts w:ascii="Arial Narrow" w:hAnsi="Arial Narrow" w:cs="Times New Roman"/>
          <w:b/>
          <w:szCs w:val="20"/>
        </w:rPr>
        <w:t>materiały szkoleniowe i certyfikat  w formie elektronicznej</w:t>
      </w:r>
    </w:p>
    <w:p w14:paraId="1DBBDC9C" w14:textId="77777777" w:rsidR="00E140BA" w:rsidRPr="00E140BA" w:rsidRDefault="00E140BA" w:rsidP="00E140BA">
      <w:pPr>
        <w:pStyle w:val="Tekstpodstawowy"/>
        <w:rPr>
          <w:rFonts w:ascii="Arial Narrow" w:hAnsi="Arial Narrow" w:cs="Times New Roman"/>
          <w:bCs/>
          <w:sz w:val="24"/>
          <w:szCs w:val="24"/>
        </w:rPr>
      </w:pPr>
    </w:p>
    <w:p w14:paraId="632FB6CB" w14:textId="5C71F47F" w:rsidR="00812F9E" w:rsidRPr="00262938" w:rsidRDefault="00EF1667" w:rsidP="00812F9E">
      <w:pPr>
        <w:jc w:val="both"/>
        <w:rPr>
          <w:rFonts w:ascii="Arial Narrow" w:hAnsi="Arial Narrow"/>
          <w:b/>
          <w:color w:val="FF0000"/>
          <w:sz w:val="20"/>
          <w:szCs w:val="20"/>
        </w:rPr>
      </w:pPr>
      <w:r w:rsidRPr="00EE52DB">
        <w:rPr>
          <w:rFonts w:ascii="Arial Narrow" w:hAnsi="Arial Narrow"/>
          <w:b/>
          <w:color w:val="FF0000"/>
          <w:sz w:val="24"/>
          <w:szCs w:val="24"/>
        </w:rPr>
        <w:t>Wykładowca:</w:t>
      </w:r>
      <w:bookmarkEnd w:id="3"/>
      <w:r w:rsidR="00460FDB">
        <w:rPr>
          <w:rFonts w:ascii="Arial Narrow" w:hAnsi="Arial Narrow"/>
          <w:b/>
          <w:color w:val="FF0000"/>
          <w:sz w:val="24"/>
          <w:szCs w:val="24"/>
        </w:rPr>
        <w:t xml:space="preserve"> </w:t>
      </w:r>
      <w:r w:rsidR="00460FDB" w:rsidRPr="00460FDB">
        <w:rPr>
          <w:rFonts w:ascii="Arial Narrow" w:eastAsia="Calibri" w:hAnsi="Arial Narrow" w:cs="Times New Roman"/>
          <w:b/>
          <w:sz w:val="24"/>
          <w:szCs w:val="24"/>
          <w:lang w:eastAsia="pl-PL"/>
        </w:rPr>
        <w:t>Dariusz Natkaniec -</w:t>
      </w:r>
      <w:r w:rsidR="00460FDB" w:rsidRPr="00460FDB">
        <w:rPr>
          <w:rFonts w:ascii="Arial Narrow" w:eastAsia="Calibri" w:hAnsi="Arial Narrow" w:cs="Times New Roman"/>
          <w:b/>
          <w:color w:val="FF0000"/>
          <w:sz w:val="24"/>
          <w:szCs w:val="24"/>
          <w:lang w:eastAsia="pl-PL"/>
        </w:rPr>
        <w:t xml:space="preserve"> </w:t>
      </w:r>
      <w:r w:rsidR="00460FDB" w:rsidRPr="00460FDB">
        <w:rPr>
          <w:rFonts w:ascii="Arial Narrow" w:eastAsia="Times New Roman" w:hAnsi="Arial Narrow" w:cs="Times New Roman"/>
          <w:color w:val="FF0000"/>
          <w:sz w:val="24"/>
          <w:szCs w:val="24"/>
          <w:lang w:eastAsia="pl-PL"/>
        </w:rPr>
        <w:t xml:space="preserve"> </w:t>
      </w:r>
      <w:r w:rsidR="00460FDB" w:rsidRPr="00262938">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p>
    <w:p w14:paraId="6CE004D0" w14:textId="3884780B" w:rsidR="00812F9E" w:rsidRDefault="00C72093" w:rsidP="0026293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3CAEB729" w:rsidR="005E7688" w:rsidRPr="008D7ACF" w:rsidRDefault="00D76C18"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70C89D9" w14:textId="43AEE3D6" w:rsidR="002A7703"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52AB4FF0" w14:textId="77777777" w:rsidR="00A66540" w:rsidRPr="008D7ACF" w:rsidRDefault="00870617" w:rsidP="00A66540">
            <w:pPr>
              <w:pStyle w:val="Podtytu"/>
              <w:jc w:val="center"/>
            </w:pPr>
            <w:hyperlink r:id="rId11" w:history="1">
              <w:r w:rsidR="00A66540" w:rsidRPr="008D7ACF">
                <w:t xml:space="preserve">www: </w:t>
              </w:r>
              <w:r w:rsidR="00A66540" w:rsidRPr="008D7ACF">
                <w:rPr>
                  <w:rStyle w:val="Hipercze"/>
                  <w:rFonts w:ascii="Arial Narrow" w:hAnsi="Arial Narrow"/>
                  <w:bCs/>
                  <w:color w:val="1F3864" w:themeColor="accent1" w:themeShade="80"/>
                  <w:sz w:val="18"/>
                  <w:szCs w:val="18"/>
                  <w:u w:val="none"/>
                </w:rPr>
                <w:t xml:space="preserve">szkolenia-css.pl </w:t>
              </w:r>
              <w:r w:rsidR="00A66540" w:rsidRPr="008D7ACF">
                <w:rPr>
                  <w:rStyle w:val="Hipercze"/>
                  <w:bCs/>
                  <w:color w:val="1F3864" w:themeColor="accent1" w:themeShade="80"/>
                  <w:sz w:val="18"/>
                  <w:szCs w:val="18"/>
                  <w:u w:val="none"/>
                </w:rPr>
                <w:t xml:space="preserve"> </w:t>
              </w:r>
            </w:hyperlink>
          </w:p>
          <w:p w14:paraId="11269C4E" w14:textId="77777777" w:rsidR="00A66540" w:rsidRPr="008D7ACF" w:rsidRDefault="00A66540"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A66540">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08D738E8"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4D06416B" w:rsidR="00A66540" w:rsidRDefault="00A66540" w:rsidP="00810D1D">
      <w:pPr>
        <w:pStyle w:val="Bezodstpw"/>
        <w:rPr>
          <w:rFonts w:ascii="Times New Roman" w:hAnsi="Times New Roman"/>
          <w:b/>
          <w:sz w:val="24"/>
          <w:szCs w:val="24"/>
        </w:rPr>
      </w:pPr>
    </w:p>
    <w:p w14:paraId="04088838" w14:textId="565E7C26" w:rsidR="00262938" w:rsidRDefault="00262938" w:rsidP="00810D1D">
      <w:pPr>
        <w:pStyle w:val="Bezodstpw"/>
        <w:rPr>
          <w:rFonts w:ascii="Times New Roman" w:hAnsi="Times New Roman"/>
          <w:b/>
          <w:sz w:val="24"/>
          <w:szCs w:val="24"/>
        </w:rPr>
      </w:pPr>
    </w:p>
    <w:p w14:paraId="01CD934D" w14:textId="77777777" w:rsidR="00262938" w:rsidRDefault="00262938"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052ED6F7" w14:textId="77777777" w:rsidR="00E9703A" w:rsidRDefault="00E9703A" w:rsidP="00E9703A">
      <w:pPr>
        <w:pStyle w:val="Bezodstpw"/>
        <w:jc w:val="center"/>
        <w:rPr>
          <w:rFonts w:ascii="Arial Narrow" w:hAnsi="Arial Narrow"/>
          <w:b/>
          <w:i/>
          <w:iCs/>
          <w:sz w:val="24"/>
          <w:szCs w:val="24"/>
        </w:rPr>
      </w:pPr>
      <w:r w:rsidRPr="00B5507F">
        <w:rPr>
          <w:rFonts w:ascii="Arial Narrow" w:eastAsia="Times New Roman" w:hAnsi="Arial Narrow" w:cs="Arial"/>
          <w:b/>
          <w:bCs/>
          <w:color w:val="FF0000"/>
          <w:kern w:val="1"/>
          <w:sz w:val="32"/>
          <w:szCs w:val="32"/>
          <w:lang w:eastAsia="ar-SA"/>
        </w:rPr>
        <w:t xml:space="preserve">Nadchodzące zmiany </w:t>
      </w:r>
      <w:r>
        <w:rPr>
          <w:rFonts w:ascii="Arial Narrow" w:eastAsia="Times New Roman" w:hAnsi="Arial Narrow" w:cs="Arial"/>
          <w:b/>
          <w:bCs/>
          <w:color w:val="FF0000"/>
          <w:kern w:val="1"/>
          <w:sz w:val="32"/>
          <w:szCs w:val="32"/>
          <w:lang w:eastAsia="ar-SA"/>
        </w:rPr>
        <w:t xml:space="preserve">w prawie pracy w dokumentacji i praktyce </w:t>
      </w:r>
    </w:p>
    <w:p w14:paraId="5E01A776" w14:textId="77777777" w:rsidR="00262938" w:rsidRPr="00262938" w:rsidRDefault="00262938" w:rsidP="00262938">
      <w:pPr>
        <w:pStyle w:val="Bezodstpw"/>
        <w:jc w:val="center"/>
        <w:rPr>
          <w:rFonts w:ascii="Arial Narrow" w:eastAsia="Times New Roman" w:hAnsi="Arial Narrow" w:cs="Arial"/>
          <w:b/>
          <w:bCs/>
          <w:color w:val="FF0000"/>
          <w:kern w:val="1"/>
          <w:sz w:val="32"/>
          <w:szCs w:val="32"/>
          <w:lang w:eastAsia="ar-SA"/>
        </w:rPr>
      </w:pPr>
      <w:permStart w:id="2040754493" w:edGrp="everyone"/>
      <w:permEnd w:id="2040754493"/>
    </w:p>
    <w:p w14:paraId="01509ABC" w14:textId="77777777" w:rsidR="00460FDB" w:rsidRDefault="00460FDB" w:rsidP="00460FDB">
      <w:pPr>
        <w:widowControl/>
        <w:autoSpaceDN/>
        <w:spacing w:after="120" w:line="240" w:lineRule="auto"/>
        <w:jc w:val="both"/>
        <w:textAlignment w:val="auto"/>
        <w:rPr>
          <w:rFonts w:ascii="Arial Narrow" w:hAnsi="Arial Narrow" w:cs="Arial"/>
          <w:b/>
          <w:bCs/>
          <w:color w:val="3A3A3A"/>
          <w:kern w:val="1"/>
          <w:lang w:eastAsia="ar-SA"/>
        </w:rPr>
      </w:pPr>
    </w:p>
    <w:p w14:paraId="0C4CCC3B" w14:textId="77777777" w:rsidR="00460FDB" w:rsidRPr="00460FDB" w:rsidRDefault="00460FDB" w:rsidP="00460FDB">
      <w:pPr>
        <w:widowControl/>
        <w:suppressAutoHyphens w:val="0"/>
        <w:autoSpaceDN/>
        <w:spacing w:after="0" w:line="240" w:lineRule="auto"/>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 xml:space="preserve">             Nowe przepisy o pracy zdalnej</w:t>
      </w:r>
    </w:p>
    <w:p w14:paraId="7943B42B" w14:textId="77777777" w:rsidR="00460FDB" w:rsidRPr="00460FDB" w:rsidRDefault="00460FDB" w:rsidP="00460FDB">
      <w:pPr>
        <w:widowControl/>
        <w:suppressAutoHyphens w:val="0"/>
        <w:autoSpaceDN/>
        <w:spacing w:after="0" w:line="240" w:lineRule="auto"/>
        <w:textAlignment w:val="auto"/>
        <w:rPr>
          <w:rFonts w:ascii="Arial Narrow" w:eastAsia="Times New Roman" w:hAnsi="Arial Narrow" w:cs="Arial"/>
          <w:b/>
          <w:color w:val="000000"/>
          <w:kern w:val="0"/>
          <w:sz w:val="24"/>
          <w:szCs w:val="24"/>
        </w:rPr>
      </w:pPr>
    </w:p>
    <w:p w14:paraId="3563DEEE"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wprowadzenie i stosowanie pracy zdalnej w zakładzie pracy,</w:t>
      </w:r>
    </w:p>
    <w:p w14:paraId="536C11B9"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kwestie wymagające zmian w regulaminie pracy,</w:t>
      </w:r>
    </w:p>
    <w:p w14:paraId="73F0C80F"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porozumienie o pracy zdalnej, regulamin pracy zdalnej. Obowiązkowe postanowienia regulaminu pracy zdalnej,</w:t>
      </w:r>
    </w:p>
    <w:p w14:paraId="7737F031"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koszty pracy zdalnej. Czy i w jakiej wysokości pracodawca będzie miał obowiązek pokrycia kosztów ponoszonych przez pracownika przy pracy zdalnej,</w:t>
      </w:r>
    </w:p>
    <w:p w14:paraId="380674AC"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praca zdalna rodziców wychowujących dzieci do 4. roku życia,</w:t>
      </w:r>
    </w:p>
    <w:p w14:paraId="6AB6C179"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warunki bhp w miejscu świadczenia pracy zdalnej,</w:t>
      </w:r>
    </w:p>
    <w:p w14:paraId="00293ABE"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kiedy pracodawca będzie mógł narzucić pracownikom pracę zdalną?</w:t>
      </w:r>
    </w:p>
    <w:p w14:paraId="48BF4132"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wybór miejsca pracy zdalnej; czy pracownik będzie mógł świadczyć pracę zdalną za granicą?</w:t>
      </w:r>
    </w:p>
    <w:p w14:paraId="6C350184"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kontrola w miejscu wykonywania pracy, zasady kontroli. Czy pracodawca będzie mógł kontrolować pracownika w domu? Kto może prowadzić kontrolę w miejscu pracy? jaki będzie dopuszczalny zakres kontroli?</w:t>
      </w:r>
    </w:p>
    <w:p w14:paraId="488811D3"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treść umowy o pracę w przypadku świadczenia pracy zdalnej,</w:t>
      </w:r>
    </w:p>
    <w:p w14:paraId="2720A2A5"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color w:val="000000"/>
          <w:kern w:val="0"/>
          <w:sz w:val="24"/>
          <w:szCs w:val="24"/>
        </w:rPr>
        <w:t xml:space="preserve">dokumentacja związana z bezpieczeństwem świadczenia pracy zdalnej: ocena ryzyka </w:t>
      </w:r>
      <w:r w:rsidRPr="00460FDB">
        <w:rPr>
          <w:rFonts w:ascii="Arial Narrow" w:eastAsia="Times New Roman" w:hAnsi="Arial Narrow" w:cs="Arial"/>
          <w:kern w:val="0"/>
          <w:sz w:val="24"/>
          <w:szCs w:val="24"/>
        </w:rPr>
        <w:t>zawodowego, instrukcja bhp przy pracy zdalnej, zasady szkolenia w zakresie bhp dla pracowników zdalnych,</w:t>
      </w:r>
    </w:p>
    <w:p w14:paraId="2A0C695C"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wypadki przy pracy zdalnej, postępowanie powypadkowe,</w:t>
      </w:r>
    </w:p>
    <w:p w14:paraId="3932CAF6"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okazjonalne świadczenie pracy zdalnej – wymiar dni, zasady wprowadzenia okazjonalnej pracy zdalnej.</w:t>
      </w:r>
    </w:p>
    <w:p w14:paraId="6CA0FF5B" w14:textId="77777777" w:rsidR="00460FDB" w:rsidRPr="00460FDB" w:rsidRDefault="00460FDB" w:rsidP="00460FDB">
      <w:pPr>
        <w:widowControl/>
        <w:suppressAutoHyphens w:val="0"/>
        <w:autoSpaceDN/>
        <w:spacing w:after="0" w:line="240" w:lineRule="auto"/>
        <w:jc w:val="both"/>
        <w:textAlignment w:val="auto"/>
        <w:rPr>
          <w:rFonts w:ascii="Arial Narrow" w:eastAsia="Times New Roman" w:hAnsi="Arial Narrow" w:cs="Arial"/>
          <w:color w:val="000000"/>
          <w:kern w:val="0"/>
          <w:sz w:val="24"/>
          <w:szCs w:val="24"/>
        </w:rPr>
      </w:pPr>
    </w:p>
    <w:p w14:paraId="7771248A" w14:textId="77777777" w:rsidR="00460FDB" w:rsidRPr="00460FDB" w:rsidRDefault="00460FDB" w:rsidP="00460FDB">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 xml:space="preserve">Kontrola trzeźwości pracowników w miejscu pracy  </w:t>
      </w:r>
    </w:p>
    <w:p w14:paraId="4A93C448" w14:textId="77777777" w:rsidR="00460FDB" w:rsidRPr="00460FDB" w:rsidRDefault="00460FDB" w:rsidP="00460FDB">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p>
    <w:p w14:paraId="21DDEBA1"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kern w:val="0"/>
          <w:sz w:val="24"/>
          <w:szCs w:val="24"/>
        </w:rPr>
        <w:t xml:space="preserve">wprowadzenie w zakładzie pracy prewencyjnej kontroli trzeźwości pracowników – </w:t>
      </w:r>
      <w:r w:rsidRPr="00460FDB">
        <w:rPr>
          <w:rFonts w:ascii="Arial Narrow" w:eastAsia="Times New Roman" w:hAnsi="Arial Narrow" w:cs="Arial"/>
          <w:color w:val="000000"/>
          <w:kern w:val="0"/>
          <w:sz w:val="24"/>
          <w:szCs w:val="24"/>
        </w:rPr>
        <w:t>uprawnienie czy obowiązek?</w:t>
      </w:r>
    </w:p>
    <w:p w14:paraId="59A5416D"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kontrola trzeźwości a przepisy RODO,</w:t>
      </w:r>
    </w:p>
    <w:p w14:paraId="33CBC672"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możliwość kontroli losowej, czy będzie dopuszczalne badanie trzeźwości wszystkich pracowników zakładu pracy?</w:t>
      </w:r>
    </w:p>
    <w:p w14:paraId="2B88C0B5"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wymagane zapisy regulaminu pracy o kontroli trzeźwości,</w:t>
      </w:r>
    </w:p>
    <w:p w14:paraId="3855A98F"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warunki legalnej kontroli trzeźwości  - prewencyjnej oraz na wypadek podejrzenia, że pracownik uchybił obowiązkowi trzeźwości,</w:t>
      </w:r>
    </w:p>
    <w:p w14:paraId="4956A991"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kiedy pracodawca powinien wezwać organy Policji do kontroli pracownika?</w:t>
      </w:r>
    </w:p>
    <w:p w14:paraId="1CB3F89E"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wyniki kontroli trzeźwości a obowiązki i uprawnienia pracodawcy,</w:t>
      </w:r>
    </w:p>
    <w:p w14:paraId="3F55902D"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czas poddawania się przez pracownika kontroli trzeźwości a czas pracy i prawo do wynagrodzenia,</w:t>
      </w:r>
    </w:p>
    <w:p w14:paraId="5088F2D3"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dokumentowanie kontroli trzeźwości oraz okres archiwizowania dokumentacji,</w:t>
      </w:r>
    </w:p>
    <w:p w14:paraId="30D878BF"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kontrola na obecność innych środków odurzających w organizmie pracownika.</w:t>
      </w:r>
    </w:p>
    <w:p w14:paraId="7B9D0708" w14:textId="77777777" w:rsidR="00460FDB" w:rsidRPr="00460FDB" w:rsidRDefault="00460FDB" w:rsidP="00460FDB">
      <w:pPr>
        <w:widowControl/>
        <w:suppressAutoHyphens w:val="0"/>
        <w:autoSpaceDN/>
        <w:spacing w:after="0" w:line="240" w:lineRule="auto"/>
        <w:jc w:val="both"/>
        <w:textAlignment w:val="auto"/>
        <w:rPr>
          <w:rFonts w:ascii="Arial Narrow" w:eastAsia="Times New Roman" w:hAnsi="Arial Narrow" w:cs="Arial"/>
          <w:color w:val="000000"/>
          <w:kern w:val="0"/>
          <w:sz w:val="24"/>
          <w:szCs w:val="24"/>
        </w:rPr>
      </w:pPr>
    </w:p>
    <w:p w14:paraId="5223C154" w14:textId="77777777" w:rsidR="00460FDB" w:rsidRPr="00460FDB" w:rsidRDefault="00460FDB" w:rsidP="00460FDB">
      <w:pPr>
        <w:widowControl/>
        <w:suppressAutoHyphens w:val="0"/>
        <w:autoSpaceDN/>
        <w:spacing w:after="0" w:line="240" w:lineRule="auto"/>
        <w:ind w:left="720"/>
        <w:textAlignment w:val="auto"/>
        <w:rPr>
          <w:rFonts w:ascii="Arial Narrow" w:eastAsia="Times New Roman" w:hAnsi="Arial Narrow" w:cs="Arial"/>
          <w:b/>
          <w:kern w:val="0"/>
          <w:sz w:val="24"/>
          <w:szCs w:val="24"/>
        </w:rPr>
      </w:pPr>
      <w:r w:rsidRPr="00460FDB">
        <w:rPr>
          <w:rFonts w:ascii="Arial Narrow" w:eastAsia="Times New Roman" w:hAnsi="Arial Narrow" w:cs="Arial"/>
          <w:b/>
          <w:kern w:val="0"/>
          <w:sz w:val="24"/>
          <w:szCs w:val="24"/>
        </w:rPr>
        <w:t>Work-life-balance – rodzicielstwo w przepisach prawa pracy w 2022 r. i wpływ zmian na organizację pracy w zakładzie pracy</w:t>
      </w:r>
    </w:p>
    <w:p w14:paraId="40BCA46F" w14:textId="77777777" w:rsidR="00460FDB" w:rsidRPr="00460FDB" w:rsidRDefault="00460FDB" w:rsidP="00460FDB">
      <w:pPr>
        <w:widowControl/>
        <w:suppressAutoHyphens w:val="0"/>
        <w:autoSpaceDN/>
        <w:spacing w:after="0" w:line="240" w:lineRule="auto"/>
        <w:ind w:left="720"/>
        <w:textAlignment w:val="auto"/>
        <w:rPr>
          <w:rFonts w:ascii="Arial Narrow" w:eastAsia="Times New Roman" w:hAnsi="Arial Narrow" w:cs="Arial"/>
          <w:b/>
          <w:kern w:val="0"/>
          <w:sz w:val="24"/>
          <w:szCs w:val="24"/>
        </w:rPr>
      </w:pPr>
    </w:p>
    <w:p w14:paraId="1FFD05E6"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zmiana przepisów o rodzicielstwie - wdrożenie przepisów dyrektywy UE 2019/1158,</w:t>
      </w:r>
    </w:p>
    <w:p w14:paraId="48D81EA6"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cztery miesiące urlopu rodzicielskiego dla obojga rodziców - nowe zasady korzystania z urlopu; czy urlop rodzicielski będzie musiał być wykorzystany bezpośrednio po urlopie macierzyńskim?</w:t>
      </w:r>
    </w:p>
    <w:p w14:paraId="261C94D5"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dwa miesiące urlopu rodzicielskiego dla każdego z rodziców bez możliwości przeniesienia,</w:t>
      </w:r>
    </w:p>
    <w:p w14:paraId="318670A5"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nowy termin na wykorzystanie urlopu ojcowskiego,</w:t>
      </w:r>
    </w:p>
    <w:p w14:paraId="0D9C2570"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odroczenie terminu urlopu rodzicielskiego przez pracodawcę – na jakich zasadach?</w:t>
      </w:r>
    </w:p>
    <w:p w14:paraId="3A54F5B5"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urlop opiekuńczy – wymiar urlopu, dla kogo i na jakich warunkach?</w:t>
      </w:r>
    </w:p>
    <w:p w14:paraId="6862E72F"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zwolnienie od pracy z powodu siły wyższej – nowe uprawnienie pracownicze, warunki korzystania, czy pracodawca będzie finansował zwolnienie?</w:t>
      </w:r>
    </w:p>
    <w:p w14:paraId="354BEC63"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 xml:space="preserve">elastyczna organizacja pracy dla rodziców dzieci do 8. roku życia – kiedy „żądanie elastycznej organizacji pracy” będzie wiązało się z obowiązkami pracodawcy? </w:t>
      </w:r>
    </w:p>
    <w:p w14:paraId="3CB86489"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kern w:val="0"/>
          <w:sz w:val="24"/>
          <w:szCs w:val="24"/>
        </w:rPr>
        <w:t xml:space="preserve">zakaz zwalniania i podejmowania działań zmierzających do zwolnienia pracowników </w:t>
      </w:r>
      <w:r w:rsidRPr="00460FDB">
        <w:rPr>
          <w:rFonts w:ascii="Arial Narrow" w:eastAsia="Times New Roman" w:hAnsi="Arial Narrow" w:cs="Arial"/>
          <w:color w:val="000000"/>
          <w:kern w:val="0"/>
          <w:sz w:val="24"/>
          <w:szCs w:val="24"/>
        </w:rPr>
        <w:t>występujących z wnioskami o urlopy,</w:t>
      </w:r>
    </w:p>
    <w:p w14:paraId="08F5BC0E"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odformalizowanie wnioskowania o korzystanie z uprawnień związanych z rodzicielstwem, przejście na „postać papierową lub elektroniczną” zamiast formy pisemnej – kiedy i na jakich zasadach?</w:t>
      </w:r>
    </w:p>
    <w:p w14:paraId="563C2838" w14:textId="77777777" w:rsidR="00460FDB" w:rsidRPr="00460FDB" w:rsidRDefault="00460FDB" w:rsidP="00460FDB">
      <w:pPr>
        <w:widowControl/>
        <w:suppressAutoHyphens w:val="0"/>
        <w:autoSpaceDN/>
        <w:spacing w:after="0" w:line="240" w:lineRule="auto"/>
        <w:ind w:left="142" w:hanging="142"/>
        <w:jc w:val="both"/>
        <w:textAlignment w:val="auto"/>
        <w:rPr>
          <w:rFonts w:ascii="Arial Narrow" w:eastAsia="Times New Roman" w:hAnsi="Arial Narrow" w:cs="Arial"/>
          <w:color w:val="000000"/>
          <w:kern w:val="0"/>
          <w:sz w:val="24"/>
          <w:szCs w:val="24"/>
        </w:rPr>
      </w:pPr>
    </w:p>
    <w:p w14:paraId="5CDFE2F4" w14:textId="77777777" w:rsidR="00460FDB" w:rsidRPr="00460FDB" w:rsidRDefault="00460FDB" w:rsidP="00460FDB">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Przejrzyste i przewidywalne warunki pracy w Unii Europejskiej i inne zmiany – nowelizacja przepisów o umowach o pracę oraz konieczne działania w związku z nowymi obowiązkami</w:t>
      </w:r>
    </w:p>
    <w:p w14:paraId="14129917" w14:textId="77777777" w:rsidR="00460FDB" w:rsidRPr="00460FDB" w:rsidRDefault="00460FDB" w:rsidP="00460FDB">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p>
    <w:p w14:paraId="2887B0CB"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rozszerzenie dodatkowej informacji o warunkach zatrudnienia z art. 29 § 3 Kp – jak ją prawidłowo redagować i jaki powinna mieć zakres - omówienie każdego punktu,</w:t>
      </w:r>
    </w:p>
    <w:p w14:paraId="78962061"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 xml:space="preserve">zmiany w umowach na okres próbny - uzależnienie długości umowy na okres próbny od przyszłej umowy o pracę; możliwość wydłużenia okresu próbnego w przypadku nieobecności pracownika w pracy, </w:t>
      </w:r>
    </w:p>
    <w:p w14:paraId="326511C4" w14:textId="77777777" w:rsidR="00460FDB" w:rsidRPr="00460FDB" w:rsidRDefault="00460FDB" w:rsidP="00460FDB">
      <w:pPr>
        <w:widowControl/>
        <w:numPr>
          <w:ilvl w:val="0"/>
          <w:numId w:val="42"/>
        </w:numPr>
        <w:tabs>
          <w:tab w:val="left" w:pos="142"/>
        </w:tabs>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nowe przepisy o zakazie konkurencji – możliwość podejmowania dodatkowej pracy u innych pracodawców, przepisy szczególne o działalności zarobkowej,</w:t>
      </w:r>
    </w:p>
    <w:p w14:paraId="6A674EAA"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prawo wnioskowania o zmianę warunków zatrudnienia na bardziej przewidywalne i bezpieczniejsze – czy pracodawca będzie zobowiązany uwzględnić wniosek? Jakie obowiązki będzie miał pracodawca w przypadku wpływu takiego wniosku?</w:t>
      </w:r>
    </w:p>
    <w:p w14:paraId="1841AE05"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zasady przeprowadzania szkoleń pracowniczych – kiedy płatne szkolenia pracownika w zakresie pracy, do której został zatrudniony muszą zostać sfinansowane przez pracodawcę i odbywać się w czasie pracy? Czy pracodawca będzie mógł objąć pracownika „lojalką” w przypadku sfinansowania szkolenia na nowych zasadach?</w:t>
      </w:r>
    </w:p>
    <w:p w14:paraId="2ABDBCA0"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zmiana przepisów o ochronie trwałości umów o pracę na czas określony - konieczność uzasadnienia wypowiedzeń, prowadzenia konsultacji związkowej oraz rozszerzenie prawa pracownika do żądania w sądzie przywrócenia do pracy,</w:t>
      </w:r>
    </w:p>
    <w:p w14:paraId="4BFA128D"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możliwość zawierania umów o pracę, umów zleceń na odległość, zawieranie umów o pracę w formie elektronicznej,</w:t>
      </w:r>
    </w:p>
    <w:p w14:paraId="53A68F8D"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przerwy w czasie pracy – jaka organizacja czasu pracy wymusi wprowadzenie nowych przerw? Zasady ich udzielania i rozliczania,</w:t>
      </w:r>
    </w:p>
    <w:p w14:paraId="37DDF661" w14:textId="77777777" w:rsidR="00460FDB" w:rsidRPr="00460FDB" w:rsidRDefault="00460FDB" w:rsidP="00460FDB">
      <w:pPr>
        <w:widowControl/>
        <w:numPr>
          <w:ilvl w:val="0"/>
          <w:numId w:val="42"/>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przepisy wykroczeniowe - które zmienione przepisy zostaną będą wiązały się z sankcjami za ich nieprzestrzeganie?</w:t>
      </w:r>
    </w:p>
    <w:p w14:paraId="31F12304" w14:textId="2767747E" w:rsidR="00E337C6" w:rsidRDefault="00E337C6" w:rsidP="00E337C6">
      <w:pPr>
        <w:suppressAutoHyphens w:val="0"/>
        <w:autoSpaceDN/>
        <w:contextualSpacing/>
        <w:textAlignment w:val="auto"/>
        <w:rPr>
          <w:rFonts w:ascii="Arial Narrow" w:eastAsiaTheme="minorHAnsi" w:hAnsi="Arial Narrow" w:cs="Arial"/>
          <w:kern w:val="0"/>
          <w:sz w:val="24"/>
          <w:szCs w:val="24"/>
        </w:rPr>
      </w:pPr>
    </w:p>
    <w:p w14:paraId="46ECC0E4" w14:textId="03B0D0BC" w:rsidR="00262938" w:rsidRDefault="00262938" w:rsidP="00E337C6">
      <w:pPr>
        <w:suppressAutoHyphens w:val="0"/>
        <w:autoSpaceDN/>
        <w:contextualSpacing/>
        <w:textAlignment w:val="auto"/>
        <w:rPr>
          <w:rFonts w:ascii="Arial Narrow" w:eastAsiaTheme="minorHAnsi" w:hAnsi="Arial Narrow" w:cs="Arial"/>
          <w:kern w:val="0"/>
          <w:sz w:val="24"/>
          <w:szCs w:val="24"/>
        </w:rPr>
      </w:pPr>
    </w:p>
    <w:p w14:paraId="217CD50E" w14:textId="77777777" w:rsidR="00262938" w:rsidRDefault="00262938"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FBE9" w14:textId="77777777" w:rsidR="00FE73E4" w:rsidRDefault="00FE73E4">
      <w:pPr>
        <w:spacing w:after="0" w:line="240" w:lineRule="auto"/>
      </w:pPr>
      <w:r>
        <w:separator/>
      </w:r>
    </w:p>
  </w:endnote>
  <w:endnote w:type="continuationSeparator" w:id="0">
    <w:p w14:paraId="77FC2D07" w14:textId="77777777" w:rsidR="00FE73E4" w:rsidRDefault="00FE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88EA" w14:textId="77777777" w:rsidR="00FE73E4" w:rsidRDefault="00FE73E4">
      <w:pPr>
        <w:spacing w:after="0" w:line="240" w:lineRule="auto"/>
      </w:pPr>
      <w:r>
        <w:rPr>
          <w:color w:val="000000"/>
        </w:rPr>
        <w:separator/>
      </w:r>
    </w:p>
  </w:footnote>
  <w:footnote w:type="continuationSeparator" w:id="0">
    <w:p w14:paraId="6ED63B84" w14:textId="77777777" w:rsidR="00FE73E4" w:rsidRDefault="00FE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102DEE"/>
    <w:multiLevelType w:val="hybridMultilevel"/>
    <w:tmpl w:val="9E2207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40"/>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 w:numId="42" w16cid:durableId="1198085894">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dCThab8ssEUNkJJbx519+tVZ2jhFbRrT5LKwHEHyDc6Lze8z5eQtaDlR28bU5dt8Dhy0zCMBv1bMY7A0RJQMbg==" w:salt="05tV9eZvcT8Enj+MoHpvJ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62E3"/>
    <w:rsid w:val="0004795D"/>
    <w:rsid w:val="000546B5"/>
    <w:rsid w:val="00054BEC"/>
    <w:rsid w:val="0005642D"/>
    <w:rsid w:val="000622EE"/>
    <w:rsid w:val="00064B93"/>
    <w:rsid w:val="00067FB4"/>
    <w:rsid w:val="00070266"/>
    <w:rsid w:val="00075EAC"/>
    <w:rsid w:val="00076DD9"/>
    <w:rsid w:val="00077DBF"/>
    <w:rsid w:val="000831A2"/>
    <w:rsid w:val="00084086"/>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3701"/>
    <w:rsid w:val="000E5984"/>
    <w:rsid w:val="000F33AB"/>
    <w:rsid w:val="00102564"/>
    <w:rsid w:val="00111385"/>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2938"/>
    <w:rsid w:val="00263153"/>
    <w:rsid w:val="00267941"/>
    <w:rsid w:val="00271807"/>
    <w:rsid w:val="00271881"/>
    <w:rsid w:val="00272683"/>
    <w:rsid w:val="002734D6"/>
    <w:rsid w:val="00275271"/>
    <w:rsid w:val="00284C10"/>
    <w:rsid w:val="00290D74"/>
    <w:rsid w:val="00292D24"/>
    <w:rsid w:val="002A2D05"/>
    <w:rsid w:val="002A4985"/>
    <w:rsid w:val="002A7703"/>
    <w:rsid w:val="002B30E7"/>
    <w:rsid w:val="002B3C27"/>
    <w:rsid w:val="002B4780"/>
    <w:rsid w:val="002B580B"/>
    <w:rsid w:val="002C4B80"/>
    <w:rsid w:val="002D4CCD"/>
    <w:rsid w:val="002D4E9F"/>
    <w:rsid w:val="002E36F8"/>
    <w:rsid w:val="002E72B7"/>
    <w:rsid w:val="002F327F"/>
    <w:rsid w:val="002F5107"/>
    <w:rsid w:val="0030075D"/>
    <w:rsid w:val="0031286B"/>
    <w:rsid w:val="00313F24"/>
    <w:rsid w:val="003146DA"/>
    <w:rsid w:val="00323282"/>
    <w:rsid w:val="00324864"/>
    <w:rsid w:val="003256DA"/>
    <w:rsid w:val="00326D71"/>
    <w:rsid w:val="00333483"/>
    <w:rsid w:val="00334139"/>
    <w:rsid w:val="003343EE"/>
    <w:rsid w:val="003346D8"/>
    <w:rsid w:val="00346232"/>
    <w:rsid w:val="0035408E"/>
    <w:rsid w:val="0036230F"/>
    <w:rsid w:val="00362D8D"/>
    <w:rsid w:val="003676C5"/>
    <w:rsid w:val="003733AC"/>
    <w:rsid w:val="003746F4"/>
    <w:rsid w:val="00374809"/>
    <w:rsid w:val="00376199"/>
    <w:rsid w:val="00376736"/>
    <w:rsid w:val="003818CD"/>
    <w:rsid w:val="00383172"/>
    <w:rsid w:val="00387B48"/>
    <w:rsid w:val="00392761"/>
    <w:rsid w:val="0039740F"/>
    <w:rsid w:val="00397EF6"/>
    <w:rsid w:val="003A2890"/>
    <w:rsid w:val="003A2CC3"/>
    <w:rsid w:val="003A549A"/>
    <w:rsid w:val="003A54C9"/>
    <w:rsid w:val="003B2638"/>
    <w:rsid w:val="003B4329"/>
    <w:rsid w:val="003B59B5"/>
    <w:rsid w:val="003C096C"/>
    <w:rsid w:val="003C6428"/>
    <w:rsid w:val="003D28CB"/>
    <w:rsid w:val="003D42EF"/>
    <w:rsid w:val="003D74D9"/>
    <w:rsid w:val="003D7D00"/>
    <w:rsid w:val="003E6442"/>
    <w:rsid w:val="003E750C"/>
    <w:rsid w:val="003F6997"/>
    <w:rsid w:val="00400601"/>
    <w:rsid w:val="0040335C"/>
    <w:rsid w:val="004035CE"/>
    <w:rsid w:val="0040561A"/>
    <w:rsid w:val="004121EB"/>
    <w:rsid w:val="00415626"/>
    <w:rsid w:val="004178C7"/>
    <w:rsid w:val="00417BBB"/>
    <w:rsid w:val="00420A80"/>
    <w:rsid w:val="00431CC6"/>
    <w:rsid w:val="00441FD9"/>
    <w:rsid w:val="00443F2C"/>
    <w:rsid w:val="00446F4B"/>
    <w:rsid w:val="00451EF7"/>
    <w:rsid w:val="00452531"/>
    <w:rsid w:val="0046051C"/>
    <w:rsid w:val="00460FDB"/>
    <w:rsid w:val="00463018"/>
    <w:rsid w:val="00463082"/>
    <w:rsid w:val="00466A85"/>
    <w:rsid w:val="004706B3"/>
    <w:rsid w:val="004707C5"/>
    <w:rsid w:val="00472010"/>
    <w:rsid w:val="00473D51"/>
    <w:rsid w:val="00483857"/>
    <w:rsid w:val="0049403C"/>
    <w:rsid w:val="00494C13"/>
    <w:rsid w:val="00496090"/>
    <w:rsid w:val="004960EC"/>
    <w:rsid w:val="004978AD"/>
    <w:rsid w:val="004A1155"/>
    <w:rsid w:val="004A3031"/>
    <w:rsid w:val="004A6F90"/>
    <w:rsid w:val="004B7A07"/>
    <w:rsid w:val="004C54D7"/>
    <w:rsid w:val="004C6FFC"/>
    <w:rsid w:val="004D6B5A"/>
    <w:rsid w:val="004F7AB5"/>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4BD"/>
    <w:rsid w:val="006C0E3A"/>
    <w:rsid w:val="006C33C3"/>
    <w:rsid w:val="006C527F"/>
    <w:rsid w:val="006C5D06"/>
    <w:rsid w:val="006D059B"/>
    <w:rsid w:val="006D0ECD"/>
    <w:rsid w:val="006D2D2A"/>
    <w:rsid w:val="006E093D"/>
    <w:rsid w:val="006E1A9E"/>
    <w:rsid w:val="006E40F6"/>
    <w:rsid w:val="006E469A"/>
    <w:rsid w:val="006F250E"/>
    <w:rsid w:val="006F4EF5"/>
    <w:rsid w:val="006F6B66"/>
    <w:rsid w:val="00701D08"/>
    <w:rsid w:val="00701E78"/>
    <w:rsid w:val="00703137"/>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918"/>
    <w:rsid w:val="00793FC0"/>
    <w:rsid w:val="007971EE"/>
    <w:rsid w:val="007A1B9F"/>
    <w:rsid w:val="007A3FBA"/>
    <w:rsid w:val="007A5FD8"/>
    <w:rsid w:val="007A610E"/>
    <w:rsid w:val="007B21E9"/>
    <w:rsid w:val="007B2ABE"/>
    <w:rsid w:val="007B4B9C"/>
    <w:rsid w:val="007D060D"/>
    <w:rsid w:val="007D2BBB"/>
    <w:rsid w:val="007D4394"/>
    <w:rsid w:val="007D50EE"/>
    <w:rsid w:val="007E21EA"/>
    <w:rsid w:val="007E5194"/>
    <w:rsid w:val="007E758E"/>
    <w:rsid w:val="007F167C"/>
    <w:rsid w:val="007F2B90"/>
    <w:rsid w:val="007F581D"/>
    <w:rsid w:val="00802CA5"/>
    <w:rsid w:val="00803E6E"/>
    <w:rsid w:val="00805ACE"/>
    <w:rsid w:val="00810D1D"/>
    <w:rsid w:val="00812F9E"/>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617"/>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2946"/>
    <w:rsid w:val="0094576D"/>
    <w:rsid w:val="00947772"/>
    <w:rsid w:val="00951D0A"/>
    <w:rsid w:val="00954335"/>
    <w:rsid w:val="0096056C"/>
    <w:rsid w:val="00960956"/>
    <w:rsid w:val="00962EBE"/>
    <w:rsid w:val="00977B53"/>
    <w:rsid w:val="00980FB4"/>
    <w:rsid w:val="00986FAE"/>
    <w:rsid w:val="00990303"/>
    <w:rsid w:val="009927CF"/>
    <w:rsid w:val="00993B71"/>
    <w:rsid w:val="009A5E5E"/>
    <w:rsid w:val="009A6724"/>
    <w:rsid w:val="009A75AB"/>
    <w:rsid w:val="009B355D"/>
    <w:rsid w:val="009B3A82"/>
    <w:rsid w:val="009B3B99"/>
    <w:rsid w:val="009B52E5"/>
    <w:rsid w:val="009C09E8"/>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58DA"/>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10CC"/>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876DE"/>
    <w:rsid w:val="00B90642"/>
    <w:rsid w:val="00B91279"/>
    <w:rsid w:val="00B91C42"/>
    <w:rsid w:val="00B92A3D"/>
    <w:rsid w:val="00B94714"/>
    <w:rsid w:val="00B94DB6"/>
    <w:rsid w:val="00B9672C"/>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1521"/>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53F3"/>
    <w:rsid w:val="00D66507"/>
    <w:rsid w:val="00D7530F"/>
    <w:rsid w:val="00D756E6"/>
    <w:rsid w:val="00D76C18"/>
    <w:rsid w:val="00D810DA"/>
    <w:rsid w:val="00D8124C"/>
    <w:rsid w:val="00D826B9"/>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0BA"/>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941A5"/>
    <w:rsid w:val="00E9703A"/>
    <w:rsid w:val="00EA154F"/>
    <w:rsid w:val="00EA2732"/>
    <w:rsid w:val="00EA50D4"/>
    <w:rsid w:val="00EA6AE4"/>
    <w:rsid w:val="00EB3139"/>
    <w:rsid w:val="00EB3222"/>
    <w:rsid w:val="00EC0FEC"/>
    <w:rsid w:val="00EC28B0"/>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3775"/>
    <w:rsid w:val="00F63D44"/>
    <w:rsid w:val="00F70FF9"/>
    <w:rsid w:val="00F73AEE"/>
    <w:rsid w:val="00F82CD4"/>
    <w:rsid w:val="00F84946"/>
    <w:rsid w:val="00F858CF"/>
    <w:rsid w:val="00F92648"/>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E73E4"/>
    <w:rsid w:val="00FF634A"/>
    <w:rsid w:val="00FF6459"/>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1552</Words>
  <Characters>9313</Characters>
  <Application>Microsoft Office Word</Application>
  <DocSecurity>8</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250</cp:revision>
  <cp:lastPrinted>2019-04-30T11:10:00Z</cp:lastPrinted>
  <dcterms:created xsi:type="dcterms:W3CDTF">2022-08-12T10:48:00Z</dcterms:created>
  <dcterms:modified xsi:type="dcterms:W3CDTF">2023-01-18T07:12:00Z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