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7D6436">
        <w:trPr>
          <w:trHeight w:val="1124"/>
        </w:trPr>
        <w:tc>
          <w:tcPr>
            <w:tcW w:w="2964" w:type="dxa"/>
          </w:tcPr>
          <w:p w14:paraId="3E02A61D" w14:textId="77777777" w:rsidR="007D6436" w:rsidRPr="00510383" w:rsidRDefault="007D6436" w:rsidP="007D6436">
            <w:pPr>
              <w:jc w:val="center"/>
              <w:rPr>
                <w:rFonts w:ascii="Times New Roman" w:hAnsi="Times New Roman"/>
                <w:b/>
                <w:sz w:val="24"/>
                <w:szCs w:val="24"/>
              </w:rPr>
            </w:pPr>
            <w:r w:rsidRPr="00510383">
              <w:rPr>
                <w:rFonts w:ascii="Times New Roman" w:hAnsi="Times New Roman"/>
                <w:b/>
                <w:sz w:val="24"/>
                <w:szCs w:val="24"/>
              </w:rPr>
              <w:t>www.szkolenia-css.pl</w:t>
            </w:r>
          </w:p>
          <w:p w14:paraId="06AB6D0C" w14:textId="77777777" w:rsidR="007D6436" w:rsidRPr="00510383" w:rsidRDefault="007D6436" w:rsidP="007D6436">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798315E9" w14:textId="77777777" w:rsidR="007D6436" w:rsidRDefault="007D6436" w:rsidP="007D6436">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34EC8075" w14:textId="77777777" w:rsidR="007D6436" w:rsidRDefault="007D6436" w:rsidP="007D6436">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7008E93C" w:rsidR="00EE52DB" w:rsidRPr="00EE52DB" w:rsidRDefault="007D6436" w:rsidP="007D6436">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23FC583" w14:textId="77777777" w:rsidR="002A7703" w:rsidRPr="002A7703" w:rsidRDefault="002A7703" w:rsidP="002A7703">
      <w:pPr>
        <w:pStyle w:val="Bezodstpw"/>
        <w:rPr>
          <w:rFonts w:ascii="Arial Narrow" w:hAnsi="Arial Narrow"/>
          <w:b/>
          <w:sz w:val="28"/>
          <w:szCs w:val="28"/>
        </w:rPr>
      </w:pPr>
    </w:p>
    <w:p w14:paraId="51BA1AC9" w14:textId="77777777" w:rsidR="007D6436" w:rsidRDefault="007D6436" w:rsidP="007D6436">
      <w:pPr>
        <w:widowControl/>
        <w:autoSpaceDN/>
        <w:spacing w:after="160" w:line="100" w:lineRule="atLeast"/>
        <w:jc w:val="center"/>
        <w:textAlignment w:val="auto"/>
        <w:rPr>
          <w:b/>
          <w:bCs/>
          <w:color w:val="FF0000"/>
          <w:sz w:val="32"/>
          <w:szCs w:val="32"/>
        </w:rPr>
      </w:pPr>
      <w:bookmarkStart w:id="0" w:name="_Hlk85098743"/>
    </w:p>
    <w:bookmarkEnd w:id="0"/>
    <w:p w14:paraId="30B53AF9" w14:textId="145B5B7D" w:rsidR="00C67E83" w:rsidRPr="001D6600" w:rsidRDefault="00C67E83" w:rsidP="00C67E83">
      <w:pPr>
        <w:widowControl/>
        <w:autoSpaceDN/>
        <w:spacing w:after="120"/>
        <w:textAlignment w:val="auto"/>
        <w:rPr>
          <w:b/>
          <w:sz w:val="20"/>
          <w:szCs w:val="20"/>
        </w:rPr>
      </w:pPr>
      <w:r>
        <w:rPr>
          <w:b/>
          <w:color w:val="FF0000"/>
          <w:sz w:val="32"/>
          <w:szCs w:val="32"/>
        </w:rPr>
        <w:t>Grafiki c</w:t>
      </w:r>
      <w:r w:rsidRPr="004D7DF8">
        <w:rPr>
          <w:b/>
          <w:color w:val="FF0000"/>
          <w:sz w:val="32"/>
          <w:szCs w:val="32"/>
        </w:rPr>
        <w:t>zas</w:t>
      </w:r>
      <w:r>
        <w:rPr>
          <w:b/>
          <w:color w:val="FF0000"/>
          <w:sz w:val="32"/>
          <w:szCs w:val="32"/>
        </w:rPr>
        <w:t>u</w:t>
      </w:r>
      <w:r w:rsidRPr="004D7DF8">
        <w:rPr>
          <w:b/>
          <w:color w:val="FF0000"/>
          <w:sz w:val="32"/>
          <w:szCs w:val="32"/>
        </w:rPr>
        <w:t xml:space="preserve"> pracy w podmiotach medycznych</w:t>
      </w:r>
      <w:r>
        <w:rPr>
          <w:b/>
          <w:color w:val="FF0000"/>
          <w:sz w:val="32"/>
          <w:szCs w:val="32"/>
        </w:rPr>
        <w:t xml:space="preserve"> w 202</w:t>
      </w:r>
      <w:r w:rsidR="008247D4">
        <w:rPr>
          <w:b/>
          <w:color w:val="FF0000"/>
          <w:sz w:val="32"/>
          <w:szCs w:val="32"/>
        </w:rPr>
        <w:t>3</w:t>
      </w:r>
      <w:r>
        <w:rPr>
          <w:b/>
          <w:color w:val="FF0000"/>
          <w:sz w:val="32"/>
          <w:szCs w:val="32"/>
        </w:rPr>
        <w:t xml:space="preserve"> </w:t>
      </w:r>
      <w:r w:rsidRPr="004D7DF8">
        <w:rPr>
          <w:b/>
          <w:color w:val="FF0000"/>
          <w:sz w:val="32"/>
          <w:szCs w:val="32"/>
        </w:rPr>
        <w:t xml:space="preserve">– </w:t>
      </w:r>
      <w:r>
        <w:rPr>
          <w:b/>
          <w:color w:val="FF0000"/>
          <w:sz w:val="32"/>
          <w:szCs w:val="32"/>
        </w:rPr>
        <w:t>praktyczne ćwiczenia</w:t>
      </w:r>
      <w:r>
        <w:rPr>
          <w:b/>
          <w:color w:val="FF0000"/>
          <w:sz w:val="32"/>
          <w:szCs w:val="32"/>
        </w:rPr>
        <w:br/>
      </w:r>
    </w:p>
    <w:p w14:paraId="1CBB7F5C" w14:textId="77777777" w:rsidR="00736CD0" w:rsidRPr="00EE52DB" w:rsidRDefault="00736CD0" w:rsidP="00C518F4">
      <w:pPr>
        <w:pStyle w:val="Bezodstpw"/>
        <w:jc w:val="center"/>
        <w:rPr>
          <w:rFonts w:ascii="Arial Narrow" w:hAnsi="Arial Narrow"/>
          <w:b/>
          <w:szCs w:val="20"/>
        </w:rPr>
      </w:pPr>
    </w:p>
    <w:p w14:paraId="18D6D8FD" w14:textId="4D30A11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269"/>
      </w:tblGrid>
      <w:tr w:rsidR="00F63D44" w:rsidRPr="00EE52DB" w14:paraId="04674DD0" w14:textId="77777777" w:rsidTr="00F63D44">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82"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803178" w:rsidRPr="00EE52DB" w14:paraId="4655FDDE" w14:textId="77777777" w:rsidTr="00F63D44">
        <w:tc>
          <w:tcPr>
            <w:tcW w:w="1445" w:type="pct"/>
          </w:tcPr>
          <w:p w14:paraId="4AE5D63E" w14:textId="3D9DB155" w:rsidR="00803178" w:rsidRDefault="00FC40C7" w:rsidP="00EE52DB">
            <w:pPr>
              <w:pStyle w:val="Tekstpodstawowy"/>
              <w:jc w:val="center"/>
              <w:rPr>
                <w:rFonts w:ascii="Arial Narrow" w:hAnsi="Arial Narrow" w:cs="Times New Roman"/>
                <w:b/>
                <w:sz w:val="24"/>
                <w:szCs w:val="24"/>
              </w:rPr>
            </w:pPr>
            <w:r>
              <w:rPr>
                <w:rFonts w:ascii="Arial Narrow" w:hAnsi="Arial Narrow" w:cs="Times New Roman"/>
                <w:b/>
                <w:sz w:val="24"/>
                <w:szCs w:val="24"/>
              </w:rPr>
              <w:t>27</w:t>
            </w:r>
            <w:r w:rsidR="00803178">
              <w:rPr>
                <w:rFonts w:ascii="Arial Narrow" w:hAnsi="Arial Narrow" w:cs="Times New Roman"/>
                <w:b/>
                <w:sz w:val="24"/>
                <w:szCs w:val="24"/>
              </w:rPr>
              <w:t>.</w:t>
            </w:r>
            <w:r>
              <w:rPr>
                <w:rFonts w:ascii="Arial Narrow" w:hAnsi="Arial Narrow" w:cs="Times New Roman"/>
                <w:b/>
                <w:sz w:val="24"/>
                <w:szCs w:val="24"/>
              </w:rPr>
              <w:t>0</w:t>
            </w:r>
            <w:r w:rsidR="00803178">
              <w:rPr>
                <w:rFonts w:ascii="Arial Narrow" w:hAnsi="Arial Narrow" w:cs="Times New Roman"/>
                <w:b/>
                <w:sz w:val="24"/>
                <w:szCs w:val="24"/>
              </w:rPr>
              <w:t>2.202</w:t>
            </w:r>
            <w:r>
              <w:rPr>
                <w:rFonts w:ascii="Arial Narrow" w:hAnsi="Arial Narrow" w:cs="Times New Roman"/>
                <w:b/>
                <w:sz w:val="24"/>
                <w:szCs w:val="24"/>
              </w:rPr>
              <w:t>3</w:t>
            </w:r>
          </w:p>
        </w:tc>
        <w:tc>
          <w:tcPr>
            <w:tcW w:w="265" w:type="pct"/>
          </w:tcPr>
          <w:p w14:paraId="6E58E1D6" w14:textId="77777777" w:rsidR="00803178" w:rsidRPr="00EE52DB" w:rsidRDefault="00803178" w:rsidP="00EE52DB">
            <w:pPr>
              <w:pStyle w:val="Tekstpodstawowy"/>
              <w:jc w:val="center"/>
              <w:rPr>
                <w:rFonts w:ascii="Arial Narrow" w:hAnsi="Arial Narrow" w:cs="Times New Roman"/>
                <w:b/>
                <w:sz w:val="24"/>
                <w:szCs w:val="24"/>
              </w:rPr>
            </w:pPr>
            <w:permStart w:id="501234115" w:edGrp="everyone"/>
            <w:permEnd w:id="501234115"/>
          </w:p>
        </w:tc>
        <w:tc>
          <w:tcPr>
            <w:tcW w:w="1182" w:type="pct"/>
          </w:tcPr>
          <w:p w14:paraId="62DCBC5C" w14:textId="365EDCA7" w:rsidR="00803178" w:rsidRPr="000A55DF" w:rsidRDefault="00803178" w:rsidP="00EE52DB">
            <w:pPr>
              <w:pStyle w:val="Tekstpodstawowy"/>
              <w:jc w:val="center"/>
              <w:rPr>
                <w:rFonts w:ascii="Arial Narrow" w:hAnsi="Arial Narrow" w:cs="Times New Roman"/>
                <w:b/>
              </w:rPr>
            </w:pPr>
            <w:r w:rsidRPr="000A55DF">
              <w:rPr>
                <w:rFonts w:ascii="Arial Narrow" w:hAnsi="Arial Narrow" w:cs="Times New Roman"/>
                <w:b/>
              </w:rPr>
              <w:t>9.00-1</w:t>
            </w:r>
            <w:r>
              <w:rPr>
                <w:rFonts w:ascii="Arial Narrow" w:hAnsi="Arial Narrow" w:cs="Times New Roman"/>
                <w:b/>
              </w:rPr>
              <w:t>4</w:t>
            </w:r>
            <w:r w:rsidRPr="000A55DF">
              <w:rPr>
                <w:rFonts w:ascii="Arial Narrow" w:hAnsi="Arial Narrow" w:cs="Times New Roman"/>
                <w:b/>
              </w:rPr>
              <w:t>.00</w:t>
            </w:r>
          </w:p>
        </w:tc>
        <w:tc>
          <w:tcPr>
            <w:tcW w:w="2108" w:type="pct"/>
            <w:tcBorders>
              <w:right w:val="single" w:sz="4" w:space="0" w:color="auto"/>
            </w:tcBorders>
          </w:tcPr>
          <w:p w14:paraId="49330BBC" w14:textId="5F9A33D6" w:rsidR="00803178" w:rsidRDefault="00803178" w:rsidP="00EE52DB">
            <w:pPr>
              <w:pStyle w:val="Tekstpodstawowy"/>
              <w:jc w:val="center"/>
              <w:rPr>
                <w:b/>
              </w:rPr>
            </w:pPr>
            <w:r>
              <w:rPr>
                <w:b/>
              </w:rPr>
              <w:t>Urszula Langer</w:t>
            </w:r>
          </w:p>
        </w:tc>
      </w:tr>
    </w:tbl>
    <w:p w14:paraId="6969ECAE" w14:textId="6D31D403" w:rsidR="00F441CE" w:rsidRPr="00F441CE" w:rsidRDefault="00D755F7" w:rsidP="00F441CE">
      <w:pPr>
        <w:pStyle w:val="Tekstpodstawowy"/>
        <w:rPr>
          <w:rFonts w:ascii="Arial Narrow" w:hAnsi="Arial Narrow" w:cs="Times New Roman"/>
          <w:b/>
          <w:sz w:val="22"/>
        </w:rPr>
      </w:pPr>
      <w:bookmarkStart w:id="1" w:name="_Hlk28506281"/>
      <w:r w:rsidRPr="002A7703">
        <w:rPr>
          <w:rFonts w:ascii="Arial Narrow" w:hAnsi="Arial Narrow" w:cs="Times New Roman"/>
          <w:bCs/>
          <w:sz w:val="22"/>
        </w:rPr>
        <w:t>Cena</w:t>
      </w:r>
      <w:r w:rsidR="00D63C13">
        <w:rPr>
          <w:rFonts w:ascii="Arial Narrow" w:hAnsi="Arial Narrow" w:cs="Times New Roman"/>
          <w:bCs/>
          <w:strike/>
          <w:sz w:val="22"/>
        </w:rPr>
        <w:t xml:space="preserve">- </w:t>
      </w:r>
      <w:r>
        <w:rPr>
          <w:rFonts w:ascii="Arial Narrow" w:hAnsi="Arial Narrow" w:cs="Times New Roman"/>
          <w:b/>
          <w:sz w:val="22"/>
        </w:rPr>
        <w:t>39</w:t>
      </w:r>
      <w:r w:rsidR="00D63C13">
        <w:rPr>
          <w:rFonts w:ascii="Arial Narrow" w:hAnsi="Arial Narrow" w:cs="Times New Roman"/>
          <w:b/>
          <w:sz w:val="22"/>
        </w:rPr>
        <w:t>0</w:t>
      </w:r>
      <w:r>
        <w:rPr>
          <w:rFonts w:ascii="Arial Narrow" w:hAnsi="Arial Narrow" w:cs="Times New Roman"/>
          <w:b/>
          <w:sz w:val="22"/>
        </w:rPr>
        <w:t xml:space="preserve"> zł netto </w:t>
      </w:r>
      <w:r w:rsidR="008247D4" w:rsidRPr="002A7703">
        <w:rPr>
          <w:rFonts w:ascii="Arial Narrow" w:hAnsi="Arial Narrow" w:cs="Times New Roman"/>
          <w:b/>
          <w:sz w:val="22"/>
        </w:rPr>
        <w:br/>
      </w:r>
      <w:r w:rsidR="008247D4" w:rsidRPr="002A7703">
        <w:rPr>
          <w:rFonts w:ascii="Arial Narrow" w:hAnsi="Arial Narrow" w:cs="Times New Roman"/>
          <w:bCs/>
          <w:sz w:val="22"/>
        </w:rPr>
        <w:t xml:space="preserve"> Cena obejmuje: </w:t>
      </w:r>
      <w:r w:rsidR="008247D4" w:rsidRPr="002A7703">
        <w:rPr>
          <w:rFonts w:ascii="Arial Narrow" w:hAnsi="Arial Narrow" w:cs="Times New Roman"/>
          <w:b/>
          <w:color w:val="FF0000"/>
          <w:sz w:val="22"/>
          <w:u w:val="single"/>
        </w:rPr>
        <w:t>link do szkolenia dla 1 uczestnika</w:t>
      </w:r>
      <w:r w:rsidR="008247D4" w:rsidRPr="002A7703">
        <w:rPr>
          <w:rFonts w:ascii="Arial Narrow" w:hAnsi="Arial Narrow" w:cs="Times New Roman"/>
          <w:b/>
          <w:sz w:val="22"/>
        </w:rPr>
        <w:t xml:space="preserve">, </w:t>
      </w:r>
      <w:r w:rsidR="008247D4" w:rsidRPr="00BC5A0F">
        <w:rPr>
          <w:rFonts w:ascii="Arial Narrow" w:hAnsi="Arial Narrow" w:cs="Times New Roman"/>
          <w:b/>
          <w:szCs w:val="20"/>
        </w:rPr>
        <w:t>materiały szkoleniowe i certyfikat  w formie elektronicznej</w:t>
      </w:r>
    </w:p>
    <w:p w14:paraId="6350C4FC" w14:textId="77777777" w:rsidR="008247D4" w:rsidRDefault="008247D4" w:rsidP="001B4C6A">
      <w:pPr>
        <w:spacing w:after="0"/>
        <w:rPr>
          <w:rFonts w:ascii="Arial Narrow" w:hAnsi="Arial Narrow"/>
          <w:b/>
          <w:color w:val="FF0000"/>
          <w:sz w:val="24"/>
          <w:szCs w:val="24"/>
        </w:rPr>
      </w:pPr>
    </w:p>
    <w:p w14:paraId="571B7270" w14:textId="77777777" w:rsidR="008247D4" w:rsidRDefault="008247D4" w:rsidP="001B4C6A">
      <w:pPr>
        <w:spacing w:after="0"/>
        <w:rPr>
          <w:rFonts w:ascii="Arial Narrow" w:hAnsi="Arial Narrow"/>
          <w:b/>
          <w:color w:val="FF0000"/>
          <w:sz w:val="24"/>
          <w:szCs w:val="24"/>
        </w:rPr>
      </w:pPr>
    </w:p>
    <w:p w14:paraId="78A3A72F" w14:textId="5A90AD8A" w:rsidR="001B4C6A" w:rsidRPr="001B4C6A" w:rsidRDefault="00EF1667" w:rsidP="001B4C6A">
      <w:pPr>
        <w:spacing w:after="0"/>
        <w:rPr>
          <w:rFonts w:ascii="Arial Narrow" w:hAnsi="Arial Narrow" w:cstheme="minorHAnsi"/>
          <w:color w:val="2D2D2D"/>
          <w:kern w:val="36"/>
          <w:sz w:val="20"/>
          <w:szCs w:val="20"/>
        </w:rPr>
      </w:pPr>
      <w:r w:rsidRPr="00EE52DB">
        <w:rPr>
          <w:rFonts w:ascii="Arial Narrow" w:hAnsi="Arial Narrow"/>
          <w:b/>
          <w:color w:val="FF0000"/>
          <w:sz w:val="24"/>
          <w:szCs w:val="24"/>
        </w:rPr>
        <w:t>Wykładowca</w:t>
      </w:r>
      <w:r w:rsidRPr="001B4C6A">
        <w:rPr>
          <w:rFonts w:ascii="Arial Narrow" w:hAnsi="Arial Narrow"/>
          <w:b/>
          <w:color w:val="FF0000"/>
          <w:sz w:val="20"/>
          <w:szCs w:val="20"/>
        </w:rPr>
        <w:t>:</w:t>
      </w:r>
      <w:r w:rsidR="006D2D2A" w:rsidRPr="001B4C6A">
        <w:rPr>
          <w:rFonts w:ascii="Arial Narrow" w:hAnsi="Arial Narrow"/>
          <w:b/>
          <w:color w:val="FF0000"/>
          <w:sz w:val="20"/>
          <w:szCs w:val="20"/>
        </w:rPr>
        <w:t xml:space="preserve"> </w:t>
      </w:r>
      <w:bookmarkEnd w:id="1"/>
      <w:r w:rsidR="001F7842">
        <w:rPr>
          <w:rFonts w:ascii="Arial Narrow" w:hAnsi="Arial Narrow"/>
          <w:b/>
          <w:color w:val="FF0000"/>
          <w:sz w:val="20"/>
          <w:szCs w:val="20"/>
        </w:rPr>
        <w:t xml:space="preserve">Urszula Langer:  </w:t>
      </w:r>
      <w:r w:rsidR="001B4C6A" w:rsidRPr="001B4C6A">
        <w:rPr>
          <w:rFonts w:ascii="Arial Narrow" w:hAnsi="Arial Narrow" w:cstheme="minorHAnsi"/>
          <w:color w:val="2D2D2D"/>
          <w:kern w:val="36"/>
          <w:sz w:val="20"/>
          <w:szCs w:val="20"/>
        </w:rPr>
        <w:t>Prawnik,  od kilkunastu lat  pracownik państwowej instytucji kontrolnej. Praktyk w zakresie prawa pracy w szczególności w podmiotach medycznych. Audytor placówek medycznych w zakresie prawa pracy i czasu pracy. Specjalizuje się w prawie pracy ze szczególnym uwzględnieniem przepisów dotyczących planowania i rozliczania czasu pracy, urlopów pracowniczych, zasad nawiązywania, rozwiązywania i zmiany stosunku pracy a także technicznym bezpieczeństwem pracy. Szanowany  wieloletni wykładowca na wyższej uczelni oraz w jednostkach szkoleniowych na terenie całej Polski.</w:t>
      </w:r>
    </w:p>
    <w:p w14:paraId="6AA778A2" w14:textId="77777777" w:rsidR="001B4C6A" w:rsidRDefault="001B4C6A" w:rsidP="001B4C6A">
      <w:pPr>
        <w:jc w:val="both"/>
        <w:rPr>
          <w:rFonts w:ascii="Arial Narrow" w:hAnsi="Arial Narrow"/>
          <w:b/>
          <w:sz w:val="25"/>
          <w:szCs w:val="25"/>
        </w:rPr>
      </w:pPr>
    </w:p>
    <w:p w14:paraId="488BDF39" w14:textId="7E750756" w:rsidR="00870A68" w:rsidRPr="00EE52DB" w:rsidRDefault="00C72093" w:rsidP="001B4C6A">
      <w:pPr>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1244681083" w:edGrp="everyone"/>
            <w:permEnd w:id="1244681083"/>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137320507" w:edGrp="everyone"/>
            <w:permEnd w:id="137320507"/>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883846155" w:edGrp="everyone"/>
            <w:permEnd w:id="1883846155"/>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ermStart w:id="158560493" w:edGrp="everyone"/>
            <w:permEnd w:id="158560493"/>
          </w:p>
          <w:p w14:paraId="5082F03D" w14:textId="77777777" w:rsidR="00B232A0" w:rsidRPr="00EE52DB" w:rsidRDefault="00B232A0"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496188723" w:edGrp="everyone"/>
            <w:permEnd w:id="496188723"/>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698182906" w:edGrp="everyone"/>
            <w:permEnd w:id="1698182906"/>
          </w:p>
        </w:tc>
      </w:tr>
    </w:tbl>
    <w:p w14:paraId="7291B62D" w14:textId="77777777" w:rsidR="0035408E" w:rsidRPr="00EE52DB" w:rsidRDefault="0035408E" w:rsidP="00870A68">
      <w:pPr>
        <w:pStyle w:val="Bezodstpw"/>
        <w:rPr>
          <w:rFonts w:ascii="Arial Narrow" w:hAnsi="Arial Narrow" w:cs="Arial"/>
          <w:sz w:val="18"/>
          <w:szCs w:val="18"/>
          <w:u w:val="single"/>
        </w:rPr>
      </w:pPr>
    </w:p>
    <w:p w14:paraId="3E2DE75A" w14:textId="77777777" w:rsidR="008247D4" w:rsidRPr="008D7ACF" w:rsidRDefault="008247D4" w:rsidP="008247D4">
      <w:pPr>
        <w:pStyle w:val="Bezodstpw"/>
        <w:numPr>
          <w:ilvl w:val="0"/>
          <w:numId w:val="41"/>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02113EEA" w14:textId="77777777" w:rsidR="008247D4" w:rsidRPr="008D7ACF" w:rsidRDefault="008247D4" w:rsidP="008247D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6AA75AF7" w14:textId="77777777" w:rsidR="008247D4" w:rsidRPr="008D7ACF" w:rsidRDefault="008247D4" w:rsidP="008247D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2067950321" w:edGrp="everyone"/>
                            <w:permEnd w:id="20679503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2067950321" w:edGrp="everyone"/>
                      <w:permEnd w:id="2067950321"/>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510104432" w:edGrp="everyone"/>
            <w:permEnd w:id="1510104432"/>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1419860449" w:edGrp="everyone"/>
            <w:permEnd w:id="1419860449"/>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180649558" w:edGrp="everyone"/>
            <w:permEnd w:id="180649558"/>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 xml:space="preserve">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w:t>
      </w:r>
      <w:r w:rsidRPr="00EE52DB">
        <w:rPr>
          <w:rFonts w:ascii="Arial Narrow" w:hAnsi="Arial Narrow" w:cs="Times New Roman"/>
          <w:color w:val="3A3A3A"/>
          <w:sz w:val="12"/>
          <w:szCs w:val="12"/>
          <w:shd w:val="clear" w:color="auto" w:fill="FFFFFF"/>
        </w:rPr>
        <w:lastRenderedPageBreak/>
        <w:t>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2" w:name="_Hlk26085317"/>
    </w:p>
    <w:bookmarkEnd w:id="2"/>
    <w:p w14:paraId="7CFA8CA8" w14:textId="6F113E3F" w:rsidR="001B4C6A" w:rsidRPr="001D6600" w:rsidRDefault="001B4C6A" w:rsidP="001B4C6A">
      <w:pPr>
        <w:widowControl/>
        <w:autoSpaceDN/>
        <w:spacing w:after="120"/>
        <w:textAlignment w:val="auto"/>
        <w:rPr>
          <w:b/>
          <w:sz w:val="20"/>
          <w:szCs w:val="20"/>
        </w:rPr>
      </w:pPr>
      <w:r>
        <w:rPr>
          <w:b/>
          <w:color w:val="FF0000"/>
          <w:sz w:val="32"/>
          <w:szCs w:val="32"/>
        </w:rPr>
        <w:t>Grafiki c</w:t>
      </w:r>
      <w:r w:rsidRPr="004D7DF8">
        <w:rPr>
          <w:b/>
          <w:color w:val="FF0000"/>
          <w:sz w:val="32"/>
          <w:szCs w:val="32"/>
        </w:rPr>
        <w:t>zas</w:t>
      </w:r>
      <w:r>
        <w:rPr>
          <w:b/>
          <w:color w:val="FF0000"/>
          <w:sz w:val="32"/>
          <w:szCs w:val="32"/>
        </w:rPr>
        <w:t>u</w:t>
      </w:r>
      <w:r w:rsidRPr="004D7DF8">
        <w:rPr>
          <w:b/>
          <w:color w:val="FF0000"/>
          <w:sz w:val="32"/>
          <w:szCs w:val="32"/>
        </w:rPr>
        <w:t xml:space="preserve"> pracy w podmiotach medycznych</w:t>
      </w:r>
      <w:r>
        <w:rPr>
          <w:b/>
          <w:color w:val="FF0000"/>
          <w:sz w:val="32"/>
          <w:szCs w:val="32"/>
        </w:rPr>
        <w:t xml:space="preserve"> w 202</w:t>
      </w:r>
      <w:r w:rsidR="008247D4">
        <w:rPr>
          <w:b/>
          <w:color w:val="FF0000"/>
          <w:sz w:val="32"/>
          <w:szCs w:val="32"/>
        </w:rPr>
        <w:t>3</w:t>
      </w:r>
      <w:r>
        <w:rPr>
          <w:b/>
          <w:color w:val="FF0000"/>
          <w:sz w:val="32"/>
          <w:szCs w:val="32"/>
        </w:rPr>
        <w:t xml:space="preserve"> </w:t>
      </w:r>
      <w:r w:rsidRPr="004D7DF8">
        <w:rPr>
          <w:b/>
          <w:color w:val="FF0000"/>
          <w:sz w:val="32"/>
          <w:szCs w:val="32"/>
        </w:rPr>
        <w:t xml:space="preserve">– </w:t>
      </w:r>
      <w:r>
        <w:rPr>
          <w:b/>
          <w:color w:val="FF0000"/>
          <w:sz w:val="32"/>
          <w:szCs w:val="32"/>
        </w:rPr>
        <w:t>praktyczne ćwiczenia</w:t>
      </w:r>
      <w:r>
        <w:rPr>
          <w:b/>
          <w:color w:val="FF0000"/>
          <w:sz w:val="32"/>
          <w:szCs w:val="32"/>
        </w:rPr>
        <w:br/>
      </w:r>
    </w:p>
    <w:p w14:paraId="32F2F142" w14:textId="77777777" w:rsidR="001B4C6A" w:rsidRPr="001B4C6A" w:rsidRDefault="001B4C6A" w:rsidP="001B4C6A">
      <w:pPr>
        <w:widowControl/>
        <w:numPr>
          <w:ilvl w:val="0"/>
          <w:numId w:val="42"/>
        </w:numPr>
        <w:suppressAutoHyphens w:val="0"/>
        <w:spacing w:after="0" w:line="240" w:lineRule="auto"/>
        <w:textAlignment w:val="auto"/>
        <w:rPr>
          <w:rFonts w:ascii="Arial Narrow" w:eastAsia="Times New Roman" w:hAnsi="Arial Narrow" w:cstheme="minorHAnsi"/>
          <w:kern w:val="0"/>
          <w:sz w:val="24"/>
          <w:szCs w:val="24"/>
          <w:lang w:eastAsia="pl-PL"/>
        </w:rPr>
      </w:pPr>
      <w:r w:rsidRPr="001B4C6A">
        <w:rPr>
          <w:rFonts w:ascii="Arial Narrow" w:eastAsia="Times New Roman" w:hAnsi="Arial Narrow" w:cstheme="minorHAnsi"/>
          <w:b/>
          <w:bCs/>
          <w:kern w:val="0"/>
          <w:sz w:val="24"/>
          <w:szCs w:val="24"/>
          <w:lang w:eastAsia="pl-PL"/>
        </w:rPr>
        <w:t xml:space="preserve">Zasady stosowania przepisów Kodeksu pracy a ustawy o działalności leczniczej. </w:t>
      </w:r>
    </w:p>
    <w:p w14:paraId="2D1E3DEE" w14:textId="77777777" w:rsidR="001B4C6A" w:rsidRPr="001B4C6A" w:rsidRDefault="001B4C6A" w:rsidP="001B4C6A">
      <w:pPr>
        <w:widowControl/>
        <w:numPr>
          <w:ilvl w:val="0"/>
          <w:numId w:val="42"/>
        </w:numPr>
        <w:suppressAutoHyphens w:val="0"/>
        <w:spacing w:after="0" w:line="240" w:lineRule="auto"/>
        <w:textAlignment w:val="auto"/>
        <w:rPr>
          <w:rFonts w:ascii="Arial Narrow" w:eastAsia="Times New Roman" w:hAnsi="Arial Narrow" w:cstheme="minorHAnsi"/>
          <w:kern w:val="0"/>
          <w:sz w:val="24"/>
          <w:szCs w:val="24"/>
          <w:lang w:eastAsia="pl-PL"/>
        </w:rPr>
      </w:pPr>
      <w:r w:rsidRPr="001B4C6A">
        <w:rPr>
          <w:rFonts w:ascii="Arial Narrow" w:eastAsia="Times New Roman" w:hAnsi="Arial Narrow" w:cstheme="minorHAnsi"/>
          <w:b/>
          <w:bCs/>
          <w:kern w:val="0"/>
          <w:sz w:val="24"/>
          <w:szCs w:val="24"/>
          <w:lang w:eastAsia="pl-PL"/>
        </w:rPr>
        <w:t>Podmioty lecznicze jako obiekty infrastruktury krytycznej zgodnie z Tarczą antykryzysową.</w:t>
      </w:r>
    </w:p>
    <w:p w14:paraId="7C3A9BD7" w14:textId="77777777" w:rsidR="001B4C6A" w:rsidRPr="001B4C6A" w:rsidRDefault="001B4C6A" w:rsidP="001B4C6A">
      <w:pPr>
        <w:widowControl/>
        <w:numPr>
          <w:ilvl w:val="0"/>
          <w:numId w:val="42"/>
        </w:numPr>
        <w:suppressAutoHyphens w:val="0"/>
        <w:spacing w:after="0" w:line="240" w:lineRule="auto"/>
        <w:textAlignment w:val="auto"/>
        <w:rPr>
          <w:rFonts w:ascii="Arial Narrow" w:eastAsia="Times New Roman" w:hAnsi="Arial Narrow" w:cstheme="minorHAnsi"/>
          <w:kern w:val="0"/>
          <w:sz w:val="24"/>
          <w:szCs w:val="24"/>
          <w:lang w:eastAsia="pl-PL"/>
        </w:rPr>
      </w:pPr>
      <w:r w:rsidRPr="001B4C6A">
        <w:rPr>
          <w:rFonts w:ascii="Arial Narrow" w:eastAsia="Times New Roman" w:hAnsi="Arial Narrow" w:cstheme="minorHAnsi"/>
          <w:b/>
          <w:bCs/>
          <w:kern w:val="0"/>
          <w:sz w:val="24"/>
          <w:szCs w:val="24"/>
          <w:lang w:eastAsia="pl-PL"/>
        </w:rPr>
        <w:t>Systemy czasu pracy i okresy rozliczeniowe stosowane w podmiotach medycznych</w:t>
      </w:r>
    </w:p>
    <w:p w14:paraId="6F7972C6" w14:textId="77777777" w:rsidR="001B4C6A" w:rsidRPr="001B4C6A" w:rsidRDefault="001B4C6A" w:rsidP="001B4C6A">
      <w:pPr>
        <w:widowControl/>
        <w:numPr>
          <w:ilvl w:val="1"/>
          <w:numId w:val="43"/>
        </w:numPr>
        <w:suppressAutoHyphens w:val="0"/>
        <w:spacing w:after="0" w:line="240" w:lineRule="auto"/>
        <w:textAlignment w:val="auto"/>
        <w:rPr>
          <w:rFonts w:ascii="Arial Narrow" w:eastAsia="Times New Roman" w:hAnsi="Arial Narrow" w:cstheme="minorHAnsi"/>
          <w:kern w:val="0"/>
          <w:sz w:val="24"/>
          <w:szCs w:val="24"/>
          <w:lang w:eastAsia="pl-PL"/>
        </w:rPr>
      </w:pPr>
      <w:r w:rsidRPr="001B4C6A">
        <w:rPr>
          <w:rFonts w:ascii="Arial Narrow" w:eastAsia="Times New Roman" w:hAnsi="Arial Narrow" w:cstheme="minorHAnsi"/>
          <w:kern w:val="0"/>
          <w:sz w:val="24"/>
          <w:szCs w:val="24"/>
          <w:lang w:eastAsia="pl-PL"/>
        </w:rPr>
        <w:t>podstawowy system czasu pracy</w:t>
      </w:r>
    </w:p>
    <w:p w14:paraId="213516E2" w14:textId="77777777" w:rsidR="001B4C6A" w:rsidRPr="001B4C6A" w:rsidRDefault="001B4C6A" w:rsidP="001B4C6A">
      <w:pPr>
        <w:widowControl/>
        <w:numPr>
          <w:ilvl w:val="1"/>
          <w:numId w:val="43"/>
        </w:numPr>
        <w:suppressAutoHyphens w:val="0"/>
        <w:spacing w:after="0" w:line="240" w:lineRule="auto"/>
        <w:textAlignment w:val="auto"/>
        <w:rPr>
          <w:rFonts w:ascii="Arial Narrow" w:eastAsia="Times New Roman" w:hAnsi="Arial Narrow" w:cstheme="minorHAnsi"/>
          <w:kern w:val="0"/>
          <w:sz w:val="24"/>
          <w:szCs w:val="24"/>
          <w:lang w:eastAsia="pl-PL"/>
        </w:rPr>
      </w:pPr>
      <w:r w:rsidRPr="001B4C6A">
        <w:rPr>
          <w:rFonts w:ascii="Arial Narrow" w:eastAsia="Times New Roman" w:hAnsi="Arial Narrow" w:cstheme="minorHAnsi"/>
          <w:kern w:val="0"/>
          <w:sz w:val="24"/>
          <w:szCs w:val="24"/>
          <w:lang w:eastAsia="pl-PL"/>
        </w:rPr>
        <w:t>system równoważny na podstawie ustawy o działalności leczniczej</w:t>
      </w:r>
    </w:p>
    <w:p w14:paraId="0CBBA6CF" w14:textId="77777777" w:rsidR="001B4C6A" w:rsidRPr="001B4C6A" w:rsidRDefault="001B4C6A" w:rsidP="001B4C6A">
      <w:pPr>
        <w:widowControl/>
        <w:numPr>
          <w:ilvl w:val="1"/>
          <w:numId w:val="43"/>
        </w:numPr>
        <w:suppressAutoHyphens w:val="0"/>
        <w:spacing w:after="0" w:line="240" w:lineRule="auto"/>
        <w:textAlignment w:val="auto"/>
        <w:rPr>
          <w:rFonts w:ascii="Arial Narrow" w:eastAsia="Times New Roman" w:hAnsi="Arial Narrow" w:cstheme="minorHAnsi"/>
          <w:kern w:val="0"/>
          <w:sz w:val="24"/>
          <w:szCs w:val="24"/>
          <w:lang w:eastAsia="pl-PL"/>
        </w:rPr>
      </w:pPr>
      <w:r w:rsidRPr="001B4C6A">
        <w:rPr>
          <w:rFonts w:ascii="Arial Narrow" w:eastAsia="Times New Roman" w:hAnsi="Arial Narrow" w:cstheme="minorHAnsi"/>
          <w:kern w:val="0"/>
          <w:sz w:val="24"/>
          <w:szCs w:val="24"/>
          <w:lang w:eastAsia="pl-PL"/>
        </w:rPr>
        <w:t>dopuszczalność stosowania nowych przepisów o 12-miesięcznych okresach rozliczeniowych w podmiotach leczniczych</w:t>
      </w:r>
    </w:p>
    <w:p w14:paraId="15FB0A59" w14:textId="77777777" w:rsidR="001B4C6A" w:rsidRPr="001B4C6A" w:rsidRDefault="001B4C6A" w:rsidP="001B4C6A">
      <w:pPr>
        <w:widowControl/>
        <w:numPr>
          <w:ilvl w:val="1"/>
          <w:numId w:val="43"/>
        </w:numPr>
        <w:suppressAutoHyphens w:val="0"/>
        <w:spacing w:after="0" w:line="240" w:lineRule="auto"/>
        <w:textAlignment w:val="auto"/>
        <w:rPr>
          <w:rFonts w:ascii="Arial Narrow" w:eastAsia="Times New Roman" w:hAnsi="Arial Narrow" w:cstheme="minorHAnsi"/>
          <w:kern w:val="0"/>
          <w:sz w:val="24"/>
          <w:szCs w:val="24"/>
          <w:lang w:eastAsia="pl-PL"/>
        </w:rPr>
      </w:pPr>
      <w:r w:rsidRPr="001B4C6A">
        <w:rPr>
          <w:rFonts w:ascii="Arial Narrow" w:eastAsia="Times New Roman" w:hAnsi="Arial Narrow" w:cstheme="minorHAnsi"/>
          <w:kern w:val="0"/>
          <w:sz w:val="24"/>
          <w:szCs w:val="24"/>
          <w:lang w:eastAsia="pl-PL"/>
        </w:rPr>
        <w:t>równoważny czas pracy a pracownicy objęci skróconymi normami – stanowiska urzędowe</w:t>
      </w:r>
    </w:p>
    <w:p w14:paraId="5AC8C62E" w14:textId="77777777" w:rsidR="001B4C6A" w:rsidRPr="001B4C6A" w:rsidRDefault="001B4C6A" w:rsidP="001B4C6A">
      <w:pPr>
        <w:widowControl/>
        <w:numPr>
          <w:ilvl w:val="0"/>
          <w:numId w:val="42"/>
        </w:numPr>
        <w:suppressAutoHyphens w:val="0"/>
        <w:spacing w:after="0" w:line="240" w:lineRule="auto"/>
        <w:ind w:hanging="357"/>
        <w:textAlignment w:val="auto"/>
        <w:rPr>
          <w:rFonts w:ascii="Arial Narrow" w:eastAsia="Times New Roman" w:hAnsi="Arial Narrow" w:cstheme="minorHAnsi"/>
          <w:kern w:val="0"/>
          <w:sz w:val="24"/>
          <w:szCs w:val="24"/>
          <w:lang w:eastAsia="pl-PL"/>
        </w:rPr>
      </w:pPr>
      <w:r w:rsidRPr="001B4C6A">
        <w:rPr>
          <w:rFonts w:ascii="Arial Narrow" w:eastAsia="Calibri" w:hAnsi="Arial Narrow" w:cstheme="minorHAnsi"/>
          <w:b/>
          <w:kern w:val="0"/>
          <w:sz w:val="24"/>
          <w:szCs w:val="24"/>
          <w:lang w:eastAsia="pl-PL"/>
        </w:rPr>
        <w:t>Norma czasu pracy a wymiar</w:t>
      </w:r>
    </w:p>
    <w:p w14:paraId="6367C859" w14:textId="77777777" w:rsidR="001B4C6A" w:rsidRPr="001B4C6A" w:rsidRDefault="001B4C6A" w:rsidP="001B4C6A">
      <w:pPr>
        <w:widowControl/>
        <w:numPr>
          <w:ilvl w:val="1"/>
          <w:numId w:val="42"/>
        </w:numPr>
        <w:suppressAutoHyphens w:val="0"/>
        <w:spacing w:after="0" w:line="240" w:lineRule="auto"/>
        <w:ind w:hanging="357"/>
        <w:textAlignment w:val="auto"/>
        <w:rPr>
          <w:rFonts w:ascii="Arial Narrow" w:eastAsia="Times New Roman" w:hAnsi="Arial Narrow" w:cstheme="minorHAnsi"/>
          <w:kern w:val="0"/>
          <w:sz w:val="24"/>
          <w:szCs w:val="24"/>
          <w:lang w:eastAsia="pl-PL"/>
        </w:rPr>
      </w:pPr>
      <w:r w:rsidRPr="001B4C6A">
        <w:rPr>
          <w:rFonts w:ascii="Arial Narrow" w:eastAsia="Times New Roman" w:hAnsi="Arial Narrow" w:cstheme="minorHAnsi"/>
          <w:kern w:val="0"/>
          <w:sz w:val="24"/>
          <w:szCs w:val="24"/>
          <w:lang w:eastAsia="pl-PL"/>
        </w:rPr>
        <w:t>normy czasu pracy personelu medycznego</w:t>
      </w:r>
    </w:p>
    <w:p w14:paraId="1F7DDEEB" w14:textId="77777777" w:rsidR="001B4C6A" w:rsidRPr="001B4C6A" w:rsidRDefault="001B4C6A" w:rsidP="001B4C6A">
      <w:pPr>
        <w:widowControl/>
        <w:numPr>
          <w:ilvl w:val="1"/>
          <w:numId w:val="42"/>
        </w:numPr>
        <w:suppressAutoHyphens w:val="0"/>
        <w:spacing w:after="0" w:line="240" w:lineRule="auto"/>
        <w:ind w:hanging="357"/>
        <w:textAlignment w:val="auto"/>
        <w:rPr>
          <w:rFonts w:ascii="Arial Narrow" w:eastAsia="Times New Roman" w:hAnsi="Arial Narrow" w:cstheme="minorHAnsi"/>
          <w:kern w:val="0"/>
          <w:sz w:val="24"/>
          <w:szCs w:val="24"/>
          <w:lang w:eastAsia="pl-PL"/>
        </w:rPr>
      </w:pPr>
      <w:r w:rsidRPr="001B4C6A">
        <w:rPr>
          <w:rFonts w:ascii="Arial Narrow" w:eastAsia="Times New Roman" w:hAnsi="Arial Narrow" w:cstheme="minorHAnsi"/>
          <w:kern w:val="0"/>
          <w:sz w:val="24"/>
          <w:szCs w:val="24"/>
          <w:lang w:eastAsia="pl-PL"/>
        </w:rPr>
        <w:t>normy czasu pracy personelu administracyjno-gospodarczego</w:t>
      </w:r>
    </w:p>
    <w:p w14:paraId="3ADD9604" w14:textId="77777777" w:rsidR="001B4C6A" w:rsidRPr="001B4C6A" w:rsidRDefault="001B4C6A" w:rsidP="001B4C6A">
      <w:pPr>
        <w:widowControl/>
        <w:numPr>
          <w:ilvl w:val="1"/>
          <w:numId w:val="42"/>
        </w:numPr>
        <w:suppressAutoHyphens w:val="0"/>
        <w:spacing w:after="0" w:line="240" w:lineRule="auto"/>
        <w:ind w:hanging="357"/>
        <w:textAlignment w:val="auto"/>
        <w:rPr>
          <w:rFonts w:ascii="Arial Narrow" w:eastAsia="Times New Roman" w:hAnsi="Arial Narrow" w:cstheme="minorHAnsi"/>
          <w:kern w:val="0"/>
          <w:sz w:val="24"/>
          <w:szCs w:val="24"/>
          <w:lang w:eastAsia="pl-PL"/>
        </w:rPr>
      </w:pPr>
      <w:r w:rsidRPr="001B4C6A">
        <w:rPr>
          <w:rFonts w:ascii="Arial Narrow" w:eastAsia="Times New Roman" w:hAnsi="Arial Narrow" w:cstheme="minorHAnsi"/>
          <w:kern w:val="0"/>
          <w:sz w:val="24"/>
          <w:szCs w:val="24"/>
          <w:lang w:eastAsia="pl-PL"/>
        </w:rPr>
        <w:t>normy czasu pracy pracowników niewidomych</w:t>
      </w:r>
    </w:p>
    <w:p w14:paraId="61D0FD94" w14:textId="77777777" w:rsidR="001B4C6A" w:rsidRPr="001B4C6A" w:rsidRDefault="001B4C6A" w:rsidP="001B4C6A">
      <w:pPr>
        <w:widowControl/>
        <w:numPr>
          <w:ilvl w:val="1"/>
          <w:numId w:val="42"/>
        </w:numPr>
        <w:suppressAutoHyphens w:val="0"/>
        <w:spacing w:after="0" w:line="240" w:lineRule="auto"/>
        <w:ind w:hanging="357"/>
        <w:textAlignment w:val="auto"/>
        <w:rPr>
          <w:rFonts w:ascii="Arial Narrow" w:eastAsia="Times New Roman" w:hAnsi="Arial Narrow" w:cstheme="minorHAnsi"/>
          <w:kern w:val="0"/>
          <w:sz w:val="24"/>
          <w:szCs w:val="24"/>
          <w:lang w:eastAsia="pl-PL"/>
        </w:rPr>
      </w:pPr>
      <w:r w:rsidRPr="001B4C6A">
        <w:rPr>
          <w:rFonts w:ascii="Arial Narrow" w:eastAsia="Calibri" w:hAnsi="Arial Narrow" w:cstheme="minorHAnsi"/>
          <w:kern w:val="0"/>
          <w:sz w:val="24"/>
          <w:szCs w:val="24"/>
          <w:lang w:eastAsia="pl-PL"/>
        </w:rPr>
        <w:t>czym się różni norma czasu pracy od wymiaru czasu pracy w danej dobie, tygodniu i okresie rozliczeniowym</w:t>
      </w:r>
    </w:p>
    <w:p w14:paraId="299D06B6" w14:textId="77777777" w:rsidR="001B4C6A" w:rsidRPr="001B4C6A" w:rsidRDefault="001B4C6A" w:rsidP="001B4C6A">
      <w:pPr>
        <w:widowControl/>
        <w:numPr>
          <w:ilvl w:val="0"/>
          <w:numId w:val="42"/>
        </w:numPr>
        <w:suppressAutoHyphens w:val="0"/>
        <w:spacing w:after="0" w:line="240" w:lineRule="auto"/>
        <w:ind w:hanging="357"/>
        <w:textAlignment w:val="auto"/>
        <w:rPr>
          <w:rFonts w:ascii="Arial Narrow" w:eastAsia="Times New Roman" w:hAnsi="Arial Narrow" w:cstheme="minorHAnsi"/>
          <w:b/>
          <w:bCs/>
          <w:kern w:val="0"/>
          <w:sz w:val="24"/>
          <w:szCs w:val="24"/>
          <w:lang w:eastAsia="pl-PL"/>
        </w:rPr>
      </w:pPr>
      <w:r w:rsidRPr="001B4C6A">
        <w:rPr>
          <w:rFonts w:ascii="Arial Narrow" w:eastAsia="Times New Roman" w:hAnsi="Arial Narrow" w:cstheme="minorHAnsi"/>
          <w:b/>
          <w:bCs/>
          <w:kern w:val="0"/>
          <w:sz w:val="24"/>
          <w:szCs w:val="24"/>
          <w:lang w:eastAsia="pl-PL"/>
        </w:rPr>
        <w:t>Doba pracownicza</w:t>
      </w:r>
    </w:p>
    <w:p w14:paraId="081735D5" w14:textId="77777777" w:rsidR="001B4C6A" w:rsidRPr="001B4C6A" w:rsidRDefault="001B4C6A" w:rsidP="001B4C6A">
      <w:pPr>
        <w:widowControl/>
        <w:numPr>
          <w:ilvl w:val="1"/>
          <w:numId w:val="42"/>
        </w:numPr>
        <w:suppressAutoHyphens w:val="0"/>
        <w:autoSpaceDE w:val="0"/>
        <w:autoSpaceDN/>
        <w:adjustRightInd w:val="0"/>
        <w:spacing w:after="0" w:line="240" w:lineRule="auto"/>
        <w:ind w:hanging="357"/>
        <w:textAlignment w:val="auto"/>
        <w:rPr>
          <w:rFonts w:ascii="Arial Narrow" w:eastAsia="Calibri" w:hAnsi="Arial Narrow" w:cstheme="minorHAnsi"/>
          <w:kern w:val="0"/>
          <w:sz w:val="24"/>
          <w:szCs w:val="24"/>
          <w:lang w:eastAsia="pl-PL"/>
        </w:rPr>
      </w:pPr>
      <w:r w:rsidRPr="001B4C6A">
        <w:rPr>
          <w:rFonts w:ascii="Arial Narrow" w:eastAsia="Calibri" w:hAnsi="Arial Narrow" w:cstheme="minorHAnsi"/>
          <w:kern w:val="0"/>
          <w:sz w:val="24"/>
          <w:szCs w:val="24"/>
          <w:lang w:eastAsia="pl-PL"/>
        </w:rPr>
        <w:t>ile godzin w dobie pracowniczej można zaplanować do przepracowania w zależności od stosowanego systemu czasu pracy?</w:t>
      </w:r>
    </w:p>
    <w:p w14:paraId="7D78EB51" w14:textId="77777777" w:rsidR="001B4C6A" w:rsidRPr="001B4C6A" w:rsidRDefault="001B4C6A" w:rsidP="001B4C6A">
      <w:pPr>
        <w:widowControl/>
        <w:numPr>
          <w:ilvl w:val="1"/>
          <w:numId w:val="42"/>
        </w:numPr>
        <w:suppressAutoHyphens w:val="0"/>
        <w:autoSpaceDE w:val="0"/>
        <w:autoSpaceDN/>
        <w:adjustRightInd w:val="0"/>
        <w:spacing w:after="0" w:line="240" w:lineRule="auto"/>
        <w:ind w:hanging="357"/>
        <w:textAlignment w:val="auto"/>
        <w:rPr>
          <w:rFonts w:ascii="Arial Narrow" w:eastAsia="Times New Roman" w:hAnsi="Arial Narrow" w:cstheme="minorHAnsi"/>
          <w:kern w:val="0"/>
          <w:sz w:val="24"/>
          <w:szCs w:val="24"/>
          <w:lang w:eastAsia="pl-PL"/>
        </w:rPr>
      </w:pPr>
      <w:r w:rsidRPr="001B4C6A">
        <w:rPr>
          <w:rFonts w:ascii="Arial Narrow" w:eastAsia="Calibri" w:hAnsi="Arial Narrow" w:cstheme="minorHAnsi"/>
          <w:kern w:val="0"/>
          <w:sz w:val="24"/>
          <w:szCs w:val="24"/>
          <w:lang w:eastAsia="pl-PL"/>
        </w:rPr>
        <w:t>l obowiązek zapewnienia minimalnych okresów odpoczynków a wymiar czasu pracy w danej dobie i tygodniu pracowniczym;</w:t>
      </w:r>
    </w:p>
    <w:p w14:paraId="22E87272" w14:textId="77777777" w:rsidR="001B4C6A" w:rsidRPr="001B4C6A" w:rsidRDefault="001B4C6A" w:rsidP="001B4C6A">
      <w:pPr>
        <w:widowControl/>
        <w:numPr>
          <w:ilvl w:val="1"/>
          <w:numId w:val="42"/>
        </w:numPr>
        <w:suppressAutoHyphens w:val="0"/>
        <w:autoSpaceDE w:val="0"/>
        <w:autoSpaceDN/>
        <w:adjustRightInd w:val="0"/>
        <w:spacing w:after="0" w:line="240" w:lineRule="auto"/>
        <w:ind w:hanging="357"/>
        <w:textAlignment w:val="auto"/>
        <w:rPr>
          <w:rFonts w:ascii="Arial Narrow" w:eastAsia="Times New Roman" w:hAnsi="Arial Narrow" w:cstheme="minorHAnsi"/>
          <w:kern w:val="0"/>
          <w:sz w:val="24"/>
          <w:szCs w:val="24"/>
          <w:lang w:eastAsia="pl-PL"/>
        </w:rPr>
      </w:pPr>
      <w:r w:rsidRPr="001B4C6A">
        <w:rPr>
          <w:rFonts w:ascii="Arial Narrow" w:eastAsia="Times New Roman" w:hAnsi="Arial Narrow" w:cstheme="minorHAnsi"/>
          <w:kern w:val="0"/>
          <w:sz w:val="24"/>
          <w:szCs w:val="24"/>
          <w:lang w:eastAsia="pl-PL"/>
        </w:rPr>
        <w:t>odpoczynek lekarza po dyżurze medycznym</w:t>
      </w:r>
    </w:p>
    <w:p w14:paraId="4A7B482B" w14:textId="77777777" w:rsidR="001B4C6A" w:rsidRPr="001B4C6A" w:rsidRDefault="001B4C6A" w:rsidP="001B4C6A">
      <w:pPr>
        <w:widowControl/>
        <w:numPr>
          <w:ilvl w:val="1"/>
          <w:numId w:val="42"/>
        </w:numPr>
        <w:suppressAutoHyphens w:val="0"/>
        <w:autoSpaceDE w:val="0"/>
        <w:autoSpaceDN/>
        <w:adjustRightInd w:val="0"/>
        <w:spacing w:after="0" w:line="240" w:lineRule="auto"/>
        <w:ind w:hanging="357"/>
        <w:textAlignment w:val="auto"/>
        <w:rPr>
          <w:rFonts w:ascii="Arial Narrow" w:eastAsia="Times New Roman" w:hAnsi="Arial Narrow" w:cstheme="minorHAnsi"/>
          <w:kern w:val="0"/>
          <w:sz w:val="24"/>
          <w:szCs w:val="24"/>
          <w:lang w:eastAsia="pl-PL"/>
        </w:rPr>
      </w:pPr>
      <w:r w:rsidRPr="001B4C6A">
        <w:rPr>
          <w:rFonts w:ascii="Arial Narrow" w:eastAsia="Calibri" w:hAnsi="Arial Narrow" w:cstheme="minorHAnsi"/>
          <w:kern w:val="0"/>
          <w:sz w:val="24"/>
          <w:szCs w:val="24"/>
          <w:lang w:eastAsia="pl-PL"/>
        </w:rPr>
        <w:t>l ruchomy czas pracy - dopuszczalność jego stosowania w podmiotach leczniczych - najnowsze stanowisko PIP.</w:t>
      </w:r>
    </w:p>
    <w:p w14:paraId="768C81C5" w14:textId="77777777" w:rsidR="001B4C6A" w:rsidRPr="001B4C6A" w:rsidRDefault="001B4C6A" w:rsidP="001B4C6A">
      <w:pPr>
        <w:widowControl/>
        <w:numPr>
          <w:ilvl w:val="0"/>
          <w:numId w:val="42"/>
        </w:numPr>
        <w:suppressAutoHyphens w:val="0"/>
        <w:spacing w:after="0" w:line="240" w:lineRule="auto"/>
        <w:ind w:hanging="357"/>
        <w:textAlignment w:val="auto"/>
        <w:rPr>
          <w:rFonts w:ascii="Arial Narrow" w:eastAsia="Times New Roman" w:hAnsi="Arial Narrow" w:cstheme="minorHAnsi"/>
          <w:kern w:val="0"/>
          <w:sz w:val="24"/>
          <w:szCs w:val="24"/>
          <w:lang w:eastAsia="pl-PL"/>
        </w:rPr>
      </w:pPr>
      <w:r w:rsidRPr="001B4C6A">
        <w:rPr>
          <w:rFonts w:ascii="Arial Narrow" w:eastAsia="Times New Roman" w:hAnsi="Arial Narrow" w:cstheme="minorHAnsi"/>
          <w:b/>
          <w:bCs/>
          <w:kern w:val="0"/>
          <w:sz w:val="24"/>
          <w:szCs w:val="24"/>
          <w:lang w:eastAsia="pl-PL"/>
        </w:rPr>
        <w:t>Stosowanie rozkładów czasu pracy w praktyce</w:t>
      </w:r>
    </w:p>
    <w:p w14:paraId="075B4ED7" w14:textId="77777777" w:rsidR="001B4C6A" w:rsidRPr="001B4C6A" w:rsidRDefault="001B4C6A" w:rsidP="001B4C6A">
      <w:pPr>
        <w:widowControl/>
        <w:numPr>
          <w:ilvl w:val="1"/>
          <w:numId w:val="42"/>
        </w:numPr>
        <w:suppressAutoHyphens w:val="0"/>
        <w:spacing w:after="0" w:line="240" w:lineRule="auto"/>
        <w:ind w:hanging="357"/>
        <w:textAlignment w:val="auto"/>
        <w:rPr>
          <w:rFonts w:ascii="Arial Narrow" w:eastAsia="Times New Roman" w:hAnsi="Arial Narrow" w:cstheme="minorHAnsi"/>
          <w:kern w:val="0"/>
          <w:sz w:val="24"/>
          <w:szCs w:val="24"/>
          <w:lang w:eastAsia="pl-PL"/>
        </w:rPr>
      </w:pPr>
      <w:r w:rsidRPr="001B4C6A">
        <w:rPr>
          <w:rFonts w:ascii="Arial Narrow" w:eastAsia="Times New Roman" w:hAnsi="Arial Narrow" w:cstheme="minorHAnsi"/>
          <w:kern w:val="0"/>
          <w:sz w:val="24"/>
          <w:szCs w:val="24"/>
          <w:lang w:eastAsia="pl-PL"/>
        </w:rPr>
        <w:t>ustalanie rozkładów i harmonogramów na zasadach ogólnych</w:t>
      </w:r>
    </w:p>
    <w:p w14:paraId="54EC53B7" w14:textId="77777777" w:rsidR="001B4C6A" w:rsidRPr="001B4C6A" w:rsidRDefault="001B4C6A" w:rsidP="001B4C6A">
      <w:pPr>
        <w:widowControl/>
        <w:numPr>
          <w:ilvl w:val="1"/>
          <w:numId w:val="42"/>
        </w:numPr>
        <w:suppressAutoHyphens w:val="0"/>
        <w:spacing w:after="0" w:line="240" w:lineRule="auto"/>
        <w:ind w:hanging="357"/>
        <w:textAlignment w:val="auto"/>
        <w:rPr>
          <w:rFonts w:ascii="Arial Narrow" w:eastAsia="Times New Roman" w:hAnsi="Arial Narrow" w:cstheme="minorHAnsi"/>
          <w:kern w:val="0"/>
          <w:sz w:val="24"/>
          <w:szCs w:val="24"/>
          <w:lang w:eastAsia="pl-PL"/>
        </w:rPr>
      </w:pPr>
      <w:r w:rsidRPr="001B4C6A">
        <w:rPr>
          <w:rFonts w:ascii="Arial Narrow" w:eastAsia="Times New Roman" w:hAnsi="Arial Narrow" w:cstheme="minorHAnsi"/>
          <w:kern w:val="0"/>
          <w:sz w:val="24"/>
          <w:szCs w:val="24"/>
          <w:lang w:eastAsia="pl-PL"/>
        </w:rPr>
        <w:t>harmonogramy dla pracowników medycznych w systemie równoważnym</w:t>
      </w:r>
    </w:p>
    <w:p w14:paraId="09546382" w14:textId="77777777" w:rsidR="001B4C6A" w:rsidRPr="001B4C6A" w:rsidRDefault="001B4C6A" w:rsidP="001B4C6A">
      <w:pPr>
        <w:widowControl/>
        <w:numPr>
          <w:ilvl w:val="1"/>
          <w:numId w:val="42"/>
        </w:numPr>
        <w:suppressAutoHyphens w:val="0"/>
        <w:spacing w:after="0" w:line="240" w:lineRule="auto"/>
        <w:ind w:hanging="357"/>
        <w:textAlignment w:val="auto"/>
        <w:rPr>
          <w:rFonts w:ascii="Arial Narrow" w:eastAsia="Times New Roman" w:hAnsi="Arial Narrow" w:cstheme="minorHAnsi"/>
          <w:kern w:val="0"/>
          <w:sz w:val="24"/>
          <w:szCs w:val="24"/>
          <w:lang w:eastAsia="pl-PL"/>
        </w:rPr>
      </w:pPr>
      <w:r w:rsidRPr="001B4C6A">
        <w:rPr>
          <w:rFonts w:ascii="Arial Narrow" w:eastAsia="Times New Roman" w:hAnsi="Arial Narrow" w:cstheme="minorHAnsi"/>
          <w:kern w:val="0"/>
          <w:sz w:val="24"/>
          <w:szCs w:val="24"/>
          <w:lang w:eastAsia="pl-PL"/>
        </w:rPr>
        <w:t>stanowiska MPiPS i PIP na temat zmiany rozkładu w trakcie miesiąca</w:t>
      </w:r>
    </w:p>
    <w:p w14:paraId="057A2568" w14:textId="77777777" w:rsidR="001B4C6A" w:rsidRPr="001B4C6A" w:rsidRDefault="001B4C6A" w:rsidP="001B4C6A">
      <w:pPr>
        <w:widowControl/>
        <w:numPr>
          <w:ilvl w:val="1"/>
          <w:numId w:val="42"/>
        </w:numPr>
        <w:suppressAutoHyphens w:val="0"/>
        <w:spacing w:after="0" w:line="240" w:lineRule="auto"/>
        <w:ind w:hanging="357"/>
        <w:textAlignment w:val="auto"/>
        <w:rPr>
          <w:rFonts w:ascii="Arial Narrow" w:eastAsia="Times New Roman" w:hAnsi="Arial Narrow" w:cstheme="minorHAnsi"/>
          <w:kern w:val="0"/>
          <w:sz w:val="24"/>
          <w:szCs w:val="24"/>
          <w:lang w:eastAsia="pl-PL"/>
        </w:rPr>
      </w:pPr>
      <w:r w:rsidRPr="001B4C6A">
        <w:rPr>
          <w:rFonts w:ascii="Arial Narrow" w:eastAsia="Calibri" w:hAnsi="Arial Narrow" w:cstheme="minorHAnsi"/>
          <w:kern w:val="0"/>
          <w:sz w:val="24"/>
          <w:szCs w:val="24"/>
          <w:lang w:eastAsia="pl-PL"/>
        </w:rPr>
        <w:t>zaliczanie godzin dyżury medycznego do niewypracowanego wymiaru czasu pracy a zasady rozliczania przeciętnie 48</w:t>
      </w:r>
    </w:p>
    <w:p w14:paraId="39F9BC95" w14:textId="77777777" w:rsidR="001B4C6A" w:rsidRPr="001B4C6A" w:rsidRDefault="001B4C6A" w:rsidP="001B4C6A">
      <w:pPr>
        <w:widowControl/>
        <w:numPr>
          <w:ilvl w:val="1"/>
          <w:numId w:val="42"/>
        </w:numPr>
        <w:suppressAutoHyphens w:val="0"/>
        <w:spacing w:after="0" w:line="240" w:lineRule="auto"/>
        <w:ind w:hanging="357"/>
        <w:textAlignment w:val="auto"/>
        <w:rPr>
          <w:rFonts w:ascii="Arial Narrow" w:eastAsia="Times New Roman" w:hAnsi="Arial Narrow" w:cstheme="minorHAnsi"/>
          <w:kern w:val="0"/>
          <w:sz w:val="24"/>
          <w:szCs w:val="24"/>
          <w:lang w:eastAsia="pl-PL"/>
        </w:rPr>
      </w:pPr>
      <w:r w:rsidRPr="001B4C6A">
        <w:rPr>
          <w:rFonts w:ascii="Arial Narrow" w:eastAsia="Calibri" w:hAnsi="Arial Narrow" w:cstheme="minorHAnsi"/>
          <w:kern w:val="0"/>
          <w:sz w:val="24"/>
          <w:szCs w:val="24"/>
          <w:lang w:eastAsia="pl-PL"/>
        </w:rPr>
        <w:t>Niewypracowanie wymiaru czasu pracy przez pracowników pełniących dyżury medyczne</w:t>
      </w:r>
    </w:p>
    <w:p w14:paraId="3CC463A4" w14:textId="77777777" w:rsidR="001B4C6A" w:rsidRPr="001B4C6A" w:rsidRDefault="001B4C6A" w:rsidP="001B4C6A">
      <w:pPr>
        <w:widowControl/>
        <w:numPr>
          <w:ilvl w:val="1"/>
          <w:numId w:val="42"/>
        </w:numPr>
        <w:suppressAutoHyphens w:val="0"/>
        <w:autoSpaceDE w:val="0"/>
        <w:autoSpaceDN/>
        <w:adjustRightInd w:val="0"/>
        <w:spacing w:after="0" w:line="240" w:lineRule="auto"/>
        <w:ind w:hanging="357"/>
        <w:textAlignment w:val="auto"/>
        <w:rPr>
          <w:rFonts w:ascii="Arial Narrow" w:eastAsia="Calibri" w:hAnsi="Arial Narrow" w:cstheme="minorHAnsi"/>
          <w:kern w:val="0"/>
          <w:sz w:val="24"/>
          <w:szCs w:val="24"/>
          <w:lang w:eastAsia="pl-PL"/>
        </w:rPr>
      </w:pPr>
      <w:r w:rsidRPr="001B4C6A">
        <w:rPr>
          <w:rFonts w:ascii="Arial Narrow" w:eastAsia="Calibri" w:hAnsi="Arial Narrow" w:cstheme="minorHAnsi"/>
          <w:kern w:val="0"/>
          <w:sz w:val="24"/>
          <w:szCs w:val="24"/>
          <w:lang w:eastAsia="pl-PL"/>
        </w:rPr>
        <w:t>dopuszczalność dopełnienia obowiązującego pracownika wymiaru czasu pracy godzinami dyżuru medycznego – najnowsze orzecznictwo SN</w:t>
      </w:r>
    </w:p>
    <w:p w14:paraId="552F574E" w14:textId="77777777" w:rsidR="001B4C6A" w:rsidRPr="001B4C6A" w:rsidRDefault="001B4C6A" w:rsidP="001B4C6A">
      <w:pPr>
        <w:widowControl/>
        <w:numPr>
          <w:ilvl w:val="0"/>
          <w:numId w:val="42"/>
        </w:numPr>
        <w:suppressAutoHyphens w:val="0"/>
        <w:autoSpaceDE w:val="0"/>
        <w:autoSpaceDN/>
        <w:adjustRightInd w:val="0"/>
        <w:spacing w:after="0" w:line="240" w:lineRule="auto"/>
        <w:textAlignment w:val="auto"/>
        <w:rPr>
          <w:rFonts w:ascii="Arial Narrow" w:eastAsia="Calibri" w:hAnsi="Arial Narrow" w:cstheme="minorHAnsi"/>
          <w:kern w:val="0"/>
          <w:sz w:val="24"/>
          <w:szCs w:val="24"/>
          <w:lang w:eastAsia="pl-PL"/>
        </w:rPr>
      </w:pPr>
      <w:r w:rsidRPr="001B4C6A">
        <w:rPr>
          <w:rFonts w:ascii="Arial Narrow" w:eastAsia="Times New Roman" w:hAnsi="Arial Narrow" w:cstheme="minorHAnsi"/>
          <w:b/>
          <w:bCs/>
          <w:kern w:val="0"/>
          <w:sz w:val="24"/>
          <w:szCs w:val="24"/>
          <w:lang w:eastAsia="pl-PL"/>
        </w:rPr>
        <w:t>Dyżur medyczny</w:t>
      </w:r>
    </w:p>
    <w:p w14:paraId="1435252E" w14:textId="77777777" w:rsidR="001B4C6A" w:rsidRPr="001B4C6A" w:rsidRDefault="001B4C6A" w:rsidP="001B4C6A">
      <w:pPr>
        <w:widowControl/>
        <w:numPr>
          <w:ilvl w:val="1"/>
          <w:numId w:val="42"/>
        </w:numPr>
        <w:suppressAutoHyphens w:val="0"/>
        <w:autoSpaceDE w:val="0"/>
        <w:autoSpaceDN/>
        <w:adjustRightInd w:val="0"/>
        <w:spacing w:after="0" w:line="240" w:lineRule="auto"/>
        <w:textAlignment w:val="auto"/>
        <w:rPr>
          <w:rFonts w:ascii="Arial Narrow" w:eastAsia="Calibri" w:hAnsi="Arial Narrow" w:cstheme="minorHAnsi"/>
          <w:kern w:val="0"/>
          <w:sz w:val="24"/>
          <w:szCs w:val="24"/>
          <w:lang w:eastAsia="pl-PL"/>
        </w:rPr>
      </w:pPr>
      <w:r w:rsidRPr="001B4C6A">
        <w:rPr>
          <w:rFonts w:ascii="Arial Narrow" w:eastAsia="Times New Roman" w:hAnsi="Arial Narrow" w:cstheme="minorHAnsi"/>
          <w:kern w:val="0"/>
          <w:sz w:val="24"/>
          <w:szCs w:val="24"/>
          <w:lang w:eastAsia="pl-PL"/>
        </w:rPr>
        <w:t>dyżur medyczny a czas pracy</w:t>
      </w:r>
    </w:p>
    <w:p w14:paraId="55E00105" w14:textId="77777777" w:rsidR="001B4C6A" w:rsidRPr="001B4C6A" w:rsidRDefault="001B4C6A" w:rsidP="001B4C6A">
      <w:pPr>
        <w:widowControl/>
        <w:numPr>
          <w:ilvl w:val="1"/>
          <w:numId w:val="42"/>
        </w:numPr>
        <w:suppressAutoHyphens w:val="0"/>
        <w:autoSpaceDE w:val="0"/>
        <w:autoSpaceDN/>
        <w:adjustRightInd w:val="0"/>
        <w:spacing w:after="0" w:line="240" w:lineRule="auto"/>
        <w:textAlignment w:val="auto"/>
        <w:rPr>
          <w:rFonts w:ascii="Arial Narrow" w:eastAsia="Calibri" w:hAnsi="Arial Narrow" w:cstheme="minorHAnsi"/>
          <w:kern w:val="0"/>
          <w:sz w:val="24"/>
          <w:szCs w:val="24"/>
          <w:lang w:eastAsia="pl-PL"/>
        </w:rPr>
      </w:pPr>
      <w:r w:rsidRPr="001B4C6A">
        <w:rPr>
          <w:rFonts w:ascii="Arial Narrow" w:eastAsia="Times New Roman" w:hAnsi="Arial Narrow" w:cstheme="minorHAnsi"/>
          <w:kern w:val="0"/>
          <w:sz w:val="24"/>
          <w:szCs w:val="24"/>
          <w:lang w:eastAsia="pl-PL"/>
        </w:rPr>
        <w:t>dyżur a praca nadliczbowa i nocna</w:t>
      </w:r>
    </w:p>
    <w:p w14:paraId="0D93F636" w14:textId="77777777" w:rsidR="001B4C6A" w:rsidRPr="001B4C6A" w:rsidRDefault="001B4C6A" w:rsidP="001B4C6A">
      <w:pPr>
        <w:widowControl/>
        <w:numPr>
          <w:ilvl w:val="1"/>
          <w:numId w:val="42"/>
        </w:numPr>
        <w:suppressAutoHyphens w:val="0"/>
        <w:autoSpaceDE w:val="0"/>
        <w:autoSpaceDN/>
        <w:adjustRightInd w:val="0"/>
        <w:spacing w:after="0" w:line="240" w:lineRule="auto"/>
        <w:textAlignment w:val="auto"/>
        <w:rPr>
          <w:rFonts w:ascii="Arial Narrow" w:eastAsia="Calibri" w:hAnsi="Arial Narrow" w:cstheme="minorHAnsi"/>
          <w:kern w:val="0"/>
          <w:sz w:val="24"/>
          <w:szCs w:val="24"/>
          <w:lang w:eastAsia="pl-PL"/>
        </w:rPr>
      </w:pPr>
      <w:r w:rsidRPr="001B4C6A">
        <w:rPr>
          <w:rFonts w:ascii="Arial Narrow" w:eastAsia="Times New Roman" w:hAnsi="Arial Narrow" w:cstheme="minorHAnsi"/>
          <w:kern w:val="0"/>
          <w:sz w:val="24"/>
          <w:szCs w:val="24"/>
          <w:lang w:eastAsia="pl-PL"/>
        </w:rPr>
        <w:t>wynagrodzenie pracowników pełniących dyżur medyczny</w:t>
      </w:r>
    </w:p>
    <w:p w14:paraId="00591D7C" w14:textId="77777777" w:rsidR="001B4C6A" w:rsidRPr="001B4C6A" w:rsidRDefault="001B4C6A" w:rsidP="001B4C6A">
      <w:pPr>
        <w:widowControl/>
        <w:numPr>
          <w:ilvl w:val="1"/>
          <w:numId w:val="42"/>
        </w:numPr>
        <w:suppressAutoHyphens w:val="0"/>
        <w:autoSpaceDE w:val="0"/>
        <w:autoSpaceDN/>
        <w:adjustRightInd w:val="0"/>
        <w:spacing w:after="0" w:line="240" w:lineRule="auto"/>
        <w:textAlignment w:val="auto"/>
        <w:rPr>
          <w:rFonts w:ascii="Arial Narrow" w:eastAsia="Calibri" w:hAnsi="Arial Narrow" w:cstheme="minorHAnsi"/>
          <w:kern w:val="0"/>
          <w:sz w:val="24"/>
          <w:szCs w:val="24"/>
          <w:lang w:eastAsia="pl-PL"/>
        </w:rPr>
      </w:pPr>
      <w:r w:rsidRPr="001B4C6A">
        <w:rPr>
          <w:rFonts w:ascii="Arial Narrow" w:eastAsia="Times New Roman" w:hAnsi="Arial Narrow" w:cstheme="minorHAnsi"/>
          <w:kern w:val="0"/>
          <w:sz w:val="24"/>
          <w:szCs w:val="24"/>
          <w:lang w:eastAsia="pl-PL"/>
        </w:rPr>
        <w:t>e. zasady wynagradzania dyżurujących lekarzy stażystów</w:t>
      </w:r>
    </w:p>
    <w:p w14:paraId="75CCC36F" w14:textId="77777777" w:rsidR="001B4C6A" w:rsidRPr="001B4C6A" w:rsidRDefault="001B4C6A" w:rsidP="001B4C6A">
      <w:pPr>
        <w:widowControl/>
        <w:numPr>
          <w:ilvl w:val="0"/>
          <w:numId w:val="42"/>
        </w:numPr>
        <w:suppressAutoHyphens w:val="0"/>
        <w:autoSpaceDE w:val="0"/>
        <w:autoSpaceDN/>
        <w:adjustRightInd w:val="0"/>
        <w:spacing w:after="0" w:line="240" w:lineRule="auto"/>
        <w:textAlignment w:val="auto"/>
        <w:rPr>
          <w:rFonts w:ascii="Arial Narrow" w:eastAsia="Calibri" w:hAnsi="Arial Narrow" w:cstheme="minorHAnsi"/>
          <w:b/>
          <w:bCs/>
          <w:kern w:val="0"/>
          <w:sz w:val="24"/>
          <w:szCs w:val="24"/>
          <w:lang w:eastAsia="pl-PL"/>
        </w:rPr>
      </w:pPr>
      <w:r w:rsidRPr="001B4C6A">
        <w:rPr>
          <w:rFonts w:ascii="Arial Narrow" w:eastAsia="Times New Roman" w:hAnsi="Arial Narrow" w:cstheme="minorHAnsi"/>
          <w:b/>
          <w:bCs/>
          <w:kern w:val="0"/>
          <w:sz w:val="24"/>
          <w:szCs w:val="24"/>
          <w:lang w:eastAsia="pl-PL"/>
        </w:rPr>
        <w:t>Klauzula opt-out</w:t>
      </w:r>
    </w:p>
    <w:p w14:paraId="4B726BAA" w14:textId="77777777" w:rsidR="001B4C6A" w:rsidRPr="001B4C6A" w:rsidRDefault="001B4C6A" w:rsidP="001B4C6A">
      <w:pPr>
        <w:widowControl/>
        <w:numPr>
          <w:ilvl w:val="1"/>
          <w:numId w:val="42"/>
        </w:numPr>
        <w:suppressAutoHyphens w:val="0"/>
        <w:autoSpaceDE w:val="0"/>
        <w:autoSpaceDN/>
        <w:adjustRightInd w:val="0"/>
        <w:spacing w:after="0" w:line="240" w:lineRule="auto"/>
        <w:textAlignment w:val="auto"/>
        <w:rPr>
          <w:rFonts w:ascii="Arial Narrow" w:eastAsia="Calibri" w:hAnsi="Arial Narrow" w:cstheme="minorHAnsi"/>
          <w:kern w:val="0"/>
          <w:sz w:val="24"/>
          <w:szCs w:val="24"/>
          <w:lang w:eastAsia="pl-PL"/>
        </w:rPr>
      </w:pPr>
      <w:r w:rsidRPr="001B4C6A">
        <w:rPr>
          <w:rFonts w:ascii="Arial Narrow" w:eastAsia="Times New Roman" w:hAnsi="Arial Narrow" w:cstheme="minorHAnsi"/>
          <w:kern w:val="0"/>
          <w:sz w:val="24"/>
          <w:szCs w:val="24"/>
          <w:lang w:eastAsia="pl-PL"/>
        </w:rPr>
        <w:lastRenderedPageBreak/>
        <w:t>wyrażenie i wycofanie zgody przez pracownika</w:t>
      </w:r>
    </w:p>
    <w:p w14:paraId="7F994806" w14:textId="77777777" w:rsidR="001B4C6A" w:rsidRPr="001B4C6A" w:rsidRDefault="001B4C6A" w:rsidP="001B4C6A">
      <w:pPr>
        <w:widowControl/>
        <w:numPr>
          <w:ilvl w:val="1"/>
          <w:numId w:val="42"/>
        </w:numPr>
        <w:suppressAutoHyphens w:val="0"/>
        <w:autoSpaceDE w:val="0"/>
        <w:autoSpaceDN/>
        <w:adjustRightInd w:val="0"/>
        <w:spacing w:after="0" w:line="240" w:lineRule="auto"/>
        <w:textAlignment w:val="auto"/>
        <w:rPr>
          <w:rFonts w:ascii="Arial Narrow" w:eastAsia="Calibri" w:hAnsi="Arial Narrow" w:cstheme="minorHAnsi"/>
          <w:kern w:val="0"/>
          <w:sz w:val="24"/>
          <w:szCs w:val="24"/>
          <w:lang w:eastAsia="pl-PL"/>
        </w:rPr>
      </w:pPr>
      <w:r w:rsidRPr="001B4C6A">
        <w:rPr>
          <w:rFonts w:ascii="Arial Narrow" w:eastAsia="Times New Roman" w:hAnsi="Arial Narrow" w:cstheme="minorHAnsi"/>
          <w:kern w:val="0"/>
          <w:sz w:val="24"/>
          <w:szCs w:val="24"/>
          <w:lang w:eastAsia="pl-PL"/>
        </w:rPr>
        <w:t>klauzula opt-out a normy czasu pracy</w:t>
      </w:r>
    </w:p>
    <w:p w14:paraId="366D0445" w14:textId="77777777" w:rsidR="001B4C6A" w:rsidRPr="001B4C6A" w:rsidRDefault="001B4C6A" w:rsidP="001B4C6A">
      <w:pPr>
        <w:widowControl/>
        <w:numPr>
          <w:ilvl w:val="1"/>
          <w:numId w:val="42"/>
        </w:numPr>
        <w:suppressAutoHyphens w:val="0"/>
        <w:autoSpaceDE w:val="0"/>
        <w:autoSpaceDN/>
        <w:adjustRightInd w:val="0"/>
        <w:spacing w:after="0" w:line="240" w:lineRule="auto"/>
        <w:textAlignment w:val="auto"/>
        <w:rPr>
          <w:rFonts w:ascii="Arial Narrow" w:eastAsia="Calibri" w:hAnsi="Arial Narrow" w:cstheme="minorHAnsi"/>
          <w:kern w:val="0"/>
          <w:sz w:val="24"/>
          <w:szCs w:val="24"/>
          <w:lang w:eastAsia="pl-PL"/>
        </w:rPr>
      </w:pPr>
      <w:r w:rsidRPr="001B4C6A">
        <w:rPr>
          <w:rFonts w:ascii="Arial Narrow" w:eastAsia="Times New Roman" w:hAnsi="Arial Narrow" w:cstheme="minorHAnsi"/>
          <w:kern w:val="0"/>
          <w:sz w:val="24"/>
          <w:szCs w:val="24"/>
          <w:lang w:eastAsia="pl-PL"/>
        </w:rPr>
        <w:t>wynagradzanie pracy ponadnormatywnej</w:t>
      </w:r>
    </w:p>
    <w:p w14:paraId="0F4988BC" w14:textId="77777777" w:rsidR="001B4C6A" w:rsidRPr="001B4C6A" w:rsidRDefault="001B4C6A" w:rsidP="001B4C6A">
      <w:pPr>
        <w:widowControl/>
        <w:numPr>
          <w:ilvl w:val="1"/>
          <w:numId w:val="42"/>
        </w:numPr>
        <w:suppressAutoHyphens w:val="0"/>
        <w:autoSpaceDE w:val="0"/>
        <w:autoSpaceDN/>
        <w:adjustRightInd w:val="0"/>
        <w:spacing w:after="0" w:line="240" w:lineRule="auto"/>
        <w:textAlignment w:val="auto"/>
        <w:rPr>
          <w:rFonts w:ascii="Arial Narrow" w:eastAsia="Calibri" w:hAnsi="Arial Narrow" w:cstheme="minorHAnsi"/>
          <w:kern w:val="0"/>
          <w:sz w:val="24"/>
          <w:szCs w:val="24"/>
          <w:lang w:eastAsia="pl-PL"/>
        </w:rPr>
      </w:pPr>
      <w:r w:rsidRPr="001B4C6A">
        <w:rPr>
          <w:rFonts w:ascii="Arial Narrow" w:eastAsia="Times New Roman" w:hAnsi="Arial Narrow" w:cstheme="minorHAnsi"/>
          <w:kern w:val="0"/>
          <w:sz w:val="24"/>
          <w:szCs w:val="24"/>
          <w:lang w:eastAsia="pl-PL"/>
        </w:rPr>
        <w:t>stanowiska PIP w sprawie klauzuli opt –out</w:t>
      </w:r>
    </w:p>
    <w:p w14:paraId="130F5A95" w14:textId="77777777" w:rsidR="001B4C6A" w:rsidRPr="001B4C6A" w:rsidRDefault="001B4C6A" w:rsidP="001B4C6A">
      <w:pPr>
        <w:widowControl/>
        <w:numPr>
          <w:ilvl w:val="0"/>
          <w:numId w:val="42"/>
        </w:numPr>
        <w:suppressAutoHyphens w:val="0"/>
        <w:autoSpaceDE w:val="0"/>
        <w:autoSpaceDN/>
        <w:adjustRightInd w:val="0"/>
        <w:spacing w:after="0" w:line="240" w:lineRule="auto"/>
        <w:textAlignment w:val="auto"/>
        <w:rPr>
          <w:rFonts w:ascii="Arial Narrow" w:eastAsia="Calibri" w:hAnsi="Arial Narrow" w:cstheme="minorHAnsi"/>
          <w:kern w:val="0"/>
          <w:sz w:val="24"/>
          <w:szCs w:val="24"/>
          <w:lang w:eastAsia="pl-PL"/>
        </w:rPr>
      </w:pPr>
      <w:r w:rsidRPr="001B4C6A">
        <w:rPr>
          <w:rFonts w:ascii="Arial Narrow" w:eastAsia="Calibri" w:hAnsi="Arial Narrow" w:cstheme="minorHAnsi"/>
          <w:b/>
          <w:bCs/>
          <w:kern w:val="0"/>
          <w:sz w:val="24"/>
          <w:szCs w:val="24"/>
        </w:rPr>
        <w:t>Pozostawanie w gotowości</w:t>
      </w:r>
    </w:p>
    <w:p w14:paraId="4F12C824" w14:textId="77777777" w:rsidR="001B4C6A" w:rsidRPr="001B4C6A" w:rsidRDefault="001B4C6A" w:rsidP="001B4C6A">
      <w:pPr>
        <w:widowControl/>
        <w:numPr>
          <w:ilvl w:val="1"/>
          <w:numId w:val="42"/>
        </w:numPr>
        <w:suppressAutoHyphens w:val="0"/>
        <w:autoSpaceDE w:val="0"/>
        <w:autoSpaceDN/>
        <w:adjustRightInd w:val="0"/>
        <w:spacing w:after="0" w:line="240" w:lineRule="auto"/>
        <w:textAlignment w:val="auto"/>
        <w:rPr>
          <w:rFonts w:ascii="Arial Narrow" w:eastAsia="Calibri" w:hAnsi="Arial Narrow" w:cstheme="minorHAnsi"/>
          <w:kern w:val="0"/>
          <w:sz w:val="24"/>
          <w:szCs w:val="24"/>
          <w:lang w:eastAsia="pl-PL"/>
        </w:rPr>
      </w:pPr>
      <w:r w:rsidRPr="001B4C6A">
        <w:rPr>
          <w:rFonts w:ascii="Arial Narrow" w:eastAsia="Calibri" w:hAnsi="Arial Narrow" w:cstheme="minorHAnsi"/>
          <w:kern w:val="0"/>
          <w:sz w:val="24"/>
          <w:szCs w:val="24"/>
        </w:rPr>
        <w:t>wynagrodzenie za czas gotowości do pracy</w:t>
      </w:r>
    </w:p>
    <w:p w14:paraId="1E94E7E5" w14:textId="77777777" w:rsidR="001B4C6A" w:rsidRPr="001B4C6A" w:rsidRDefault="001B4C6A" w:rsidP="001B4C6A">
      <w:pPr>
        <w:widowControl/>
        <w:numPr>
          <w:ilvl w:val="1"/>
          <w:numId w:val="42"/>
        </w:numPr>
        <w:suppressAutoHyphens w:val="0"/>
        <w:autoSpaceDE w:val="0"/>
        <w:autoSpaceDN/>
        <w:adjustRightInd w:val="0"/>
        <w:spacing w:after="0" w:line="240" w:lineRule="auto"/>
        <w:textAlignment w:val="auto"/>
        <w:rPr>
          <w:rFonts w:ascii="Arial Narrow" w:eastAsia="Calibri" w:hAnsi="Arial Narrow" w:cstheme="minorHAnsi"/>
          <w:kern w:val="0"/>
          <w:sz w:val="24"/>
          <w:szCs w:val="24"/>
          <w:lang w:eastAsia="pl-PL"/>
        </w:rPr>
      </w:pPr>
      <w:r w:rsidRPr="001B4C6A">
        <w:rPr>
          <w:rFonts w:ascii="Arial Narrow" w:eastAsia="Calibri" w:hAnsi="Arial Narrow" w:cstheme="minorHAnsi"/>
          <w:kern w:val="0"/>
          <w:sz w:val="24"/>
          <w:szCs w:val="24"/>
        </w:rPr>
        <w:t>wezwanie do podmiotu leczniczego w czasie pozostawania w gotowości</w:t>
      </w:r>
    </w:p>
    <w:p w14:paraId="5190F55C" w14:textId="77777777" w:rsidR="001B4C6A" w:rsidRPr="001B4C6A" w:rsidRDefault="001B4C6A" w:rsidP="001B4C6A">
      <w:pPr>
        <w:widowControl/>
        <w:numPr>
          <w:ilvl w:val="0"/>
          <w:numId w:val="42"/>
        </w:numPr>
        <w:suppressAutoHyphens w:val="0"/>
        <w:autoSpaceDE w:val="0"/>
        <w:autoSpaceDN/>
        <w:adjustRightInd w:val="0"/>
        <w:spacing w:after="0" w:line="240" w:lineRule="auto"/>
        <w:textAlignment w:val="auto"/>
        <w:rPr>
          <w:rFonts w:ascii="Arial Narrow" w:eastAsia="Calibri" w:hAnsi="Arial Narrow" w:cstheme="minorHAnsi"/>
          <w:kern w:val="0"/>
          <w:sz w:val="24"/>
          <w:szCs w:val="24"/>
          <w:lang w:eastAsia="pl-PL"/>
        </w:rPr>
      </w:pPr>
      <w:r w:rsidRPr="001B4C6A">
        <w:rPr>
          <w:rFonts w:ascii="Arial Narrow" w:eastAsia="Calibri" w:hAnsi="Arial Narrow" w:cstheme="minorHAnsi"/>
          <w:b/>
          <w:bCs/>
          <w:kern w:val="0"/>
          <w:sz w:val="24"/>
          <w:szCs w:val="24"/>
        </w:rPr>
        <w:t>Dodatek za pracę w porze nocnej i święta</w:t>
      </w:r>
    </w:p>
    <w:p w14:paraId="4121BAF7" w14:textId="77777777" w:rsidR="001B4C6A" w:rsidRPr="001B4C6A" w:rsidRDefault="001B4C6A" w:rsidP="001B4C6A">
      <w:pPr>
        <w:widowControl/>
        <w:numPr>
          <w:ilvl w:val="1"/>
          <w:numId w:val="42"/>
        </w:numPr>
        <w:suppressAutoHyphens w:val="0"/>
        <w:autoSpaceDE w:val="0"/>
        <w:autoSpaceDN/>
        <w:adjustRightInd w:val="0"/>
        <w:spacing w:after="0" w:line="240" w:lineRule="auto"/>
        <w:textAlignment w:val="auto"/>
        <w:rPr>
          <w:rFonts w:ascii="Arial Narrow" w:eastAsia="Calibri" w:hAnsi="Arial Narrow" w:cstheme="minorHAnsi"/>
          <w:kern w:val="0"/>
          <w:sz w:val="24"/>
          <w:szCs w:val="24"/>
          <w:lang w:eastAsia="pl-PL"/>
        </w:rPr>
      </w:pPr>
      <w:r w:rsidRPr="001B4C6A">
        <w:rPr>
          <w:rFonts w:ascii="Arial Narrow" w:eastAsia="Calibri" w:hAnsi="Arial Narrow" w:cstheme="minorHAnsi"/>
          <w:kern w:val="0"/>
          <w:sz w:val="24"/>
          <w:szCs w:val="24"/>
        </w:rPr>
        <w:t>ograniczenia pracy niedzielno-świątecznej</w:t>
      </w:r>
    </w:p>
    <w:p w14:paraId="460E68D3" w14:textId="77777777" w:rsidR="001B4C6A" w:rsidRPr="001B4C6A" w:rsidRDefault="001B4C6A" w:rsidP="001B4C6A">
      <w:pPr>
        <w:widowControl/>
        <w:numPr>
          <w:ilvl w:val="1"/>
          <w:numId w:val="42"/>
        </w:numPr>
        <w:suppressAutoHyphens w:val="0"/>
        <w:autoSpaceDE w:val="0"/>
        <w:autoSpaceDN/>
        <w:adjustRightInd w:val="0"/>
        <w:spacing w:after="0" w:line="240" w:lineRule="auto"/>
        <w:textAlignment w:val="auto"/>
        <w:rPr>
          <w:rFonts w:ascii="Arial Narrow" w:eastAsia="Calibri" w:hAnsi="Arial Narrow" w:cstheme="minorHAnsi"/>
          <w:kern w:val="0"/>
          <w:sz w:val="24"/>
          <w:szCs w:val="24"/>
          <w:lang w:eastAsia="pl-PL"/>
        </w:rPr>
      </w:pPr>
      <w:r w:rsidRPr="001B4C6A">
        <w:rPr>
          <w:rFonts w:ascii="Arial Narrow" w:eastAsia="Calibri" w:hAnsi="Arial Narrow" w:cstheme="minorHAnsi"/>
          <w:kern w:val="0"/>
          <w:sz w:val="24"/>
          <w:szCs w:val="24"/>
        </w:rPr>
        <w:t>dodatek za pracę w porze nocnej i święta dla pracowników medycznych</w:t>
      </w:r>
    </w:p>
    <w:p w14:paraId="31D8515A" w14:textId="77777777" w:rsidR="001B4C6A" w:rsidRPr="001B4C6A" w:rsidRDefault="001B4C6A" w:rsidP="001B4C6A">
      <w:pPr>
        <w:widowControl/>
        <w:numPr>
          <w:ilvl w:val="1"/>
          <w:numId w:val="42"/>
        </w:numPr>
        <w:suppressAutoHyphens w:val="0"/>
        <w:autoSpaceDE w:val="0"/>
        <w:autoSpaceDN/>
        <w:adjustRightInd w:val="0"/>
        <w:spacing w:after="0" w:line="240" w:lineRule="auto"/>
        <w:textAlignment w:val="auto"/>
        <w:rPr>
          <w:rFonts w:ascii="Arial Narrow" w:eastAsia="Calibri" w:hAnsi="Arial Narrow" w:cstheme="minorHAnsi"/>
          <w:kern w:val="0"/>
          <w:sz w:val="24"/>
          <w:szCs w:val="24"/>
          <w:lang w:eastAsia="pl-PL"/>
        </w:rPr>
      </w:pPr>
      <w:r w:rsidRPr="001B4C6A">
        <w:rPr>
          <w:rFonts w:ascii="Arial Narrow" w:eastAsia="Calibri" w:hAnsi="Arial Narrow" w:cstheme="minorHAnsi"/>
          <w:kern w:val="0"/>
          <w:sz w:val="24"/>
          <w:szCs w:val="24"/>
        </w:rPr>
        <w:t>naliczanie dodatków dla pracowników niemedycznych</w:t>
      </w:r>
    </w:p>
    <w:p w14:paraId="52B5B659" w14:textId="77777777" w:rsidR="001B4C6A" w:rsidRPr="001B4C6A" w:rsidRDefault="001B4C6A" w:rsidP="001B4C6A">
      <w:pPr>
        <w:widowControl/>
        <w:numPr>
          <w:ilvl w:val="1"/>
          <w:numId w:val="42"/>
        </w:numPr>
        <w:suppressAutoHyphens w:val="0"/>
        <w:autoSpaceDE w:val="0"/>
        <w:autoSpaceDN/>
        <w:adjustRightInd w:val="0"/>
        <w:spacing w:after="0" w:line="240" w:lineRule="auto"/>
        <w:textAlignment w:val="auto"/>
        <w:rPr>
          <w:rFonts w:ascii="Arial Narrow" w:eastAsia="Calibri" w:hAnsi="Arial Narrow" w:cstheme="minorHAnsi"/>
          <w:kern w:val="0"/>
          <w:sz w:val="24"/>
          <w:szCs w:val="24"/>
          <w:lang w:eastAsia="pl-PL"/>
        </w:rPr>
      </w:pPr>
      <w:r w:rsidRPr="001B4C6A">
        <w:rPr>
          <w:rFonts w:ascii="Arial Narrow" w:eastAsia="Calibri" w:hAnsi="Arial Narrow" w:cstheme="minorHAnsi"/>
          <w:kern w:val="0"/>
          <w:sz w:val="24"/>
          <w:szCs w:val="24"/>
        </w:rPr>
        <w:t>rekompensata za pracę w „wolne soboty</w:t>
      </w:r>
    </w:p>
    <w:p w14:paraId="20214734" w14:textId="77777777" w:rsidR="001B4C6A" w:rsidRPr="001B4C6A" w:rsidRDefault="001B4C6A" w:rsidP="001B4C6A">
      <w:pPr>
        <w:widowControl/>
        <w:numPr>
          <w:ilvl w:val="0"/>
          <w:numId w:val="42"/>
        </w:numPr>
        <w:suppressAutoHyphens w:val="0"/>
        <w:autoSpaceDE w:val="0"/>
        <w:autoSpaceDN/>
        <w:adjustRightInd w:val="0"/>
        <w:spacing w:after="0" w:line="240" w:lineRule="auto"/>
        <w:textAlignment w:val="auto"/>
        <w:rPr>
          <w:rFonts w:ascii="Arial Narrow" w:eastAsia="Calibri" w:hAnsi="Arial Narrow" w:cstheme="minorHAnsi"/>
          <w:b/>
          <w:kern w:val="0"/>
          <w:sz w:val="24"/>
          <w:szCs w:val="24"/>
          <w:lang w:eastAsia="pl-PL"/>
        </w:rPr>
      </w:pPr>
      <w:r w:rsidRPr="001B4C6A">
        <w:rPr>
          <w:rFonts w:ascii="Arial Narrow" w:eastAsia="Calibri" w:hAnsi="Arial Narrow" w:cstheme="minorHAnsi"/>
          <w:b/>
          <w:kern w:val="0"/>
          <w:sz w:val="24"/>
          <w:szCs w:val="24"/>
          <w:lang w:eastAsia="pl-PL"/>
        </w:rPr>
        <w:t>Prywatne wyjścia pracowników</w:t>
      </w:r>
    </w:p>
    <w:p w14:paraId="37B56BAF" w14:textId="77777777" w:rsidR="001B4C6A" w:rsidRPr="001B4C6A" w:rsidRDefault="001B4C6A" w:rsidP="001B4C6A">
      <w:pPr>
        <w:widowControl/>
        <w:numPr>
          <w:ilvl w:val="1"/>
          <w:numId w:val="42"/>
        </w:numPr>
        <w:suppressAutoHyphens w:val="0"/>
        <w:autoSpaceDE w:val="0"/>
        <w:autoSpaceDN/>
        <w:adjustRightInd w:val="0"/>
        <w:spacing w:after="0" w:line="240" w:lineRule="auto"/>
        <w:textAlignment w:val="auto"/>
        <w:rPr>
          <w:rFonts w:ascii="Arial Narrow" w:eastAsia="Calibri" w:hAnsi="Arial Narrow" w:cstheme="minorHAnsi"/>
          <w:kern w:val="0"/>
          <w:sz w:val="24"/>
          <w:szCs w:val="24"/>
          <w:lang w:eastAsia="pl-PL"/>
        </w:rPr>
      </w:pPr>
      <w:r w:rsidRPr="001B4C6A">
        <w:rPr>
          <w:rFonts w:ascii="Arial Narrow" w:eastAsia="Calibri" w:hAnsi="Arial Narrow" w:cstheme="minorHAnsi"/>
          <w:kern w:val="0"/>
          <w:sz w:val="24"/>
          <w:szCs w:val="24"/>
          <w:lang w:eastAsia="pl-PL"/>
        </w:rPr>
        <w:t>Wpływ wyjść prywatnych na obowiązujący ich wymiar czasu pracy w przyjętym okresie rozliczeniowym?</w:t>
      </w:r>
    </w:p>
    <w:p w14:paraId="45F0F197" w14:textId="77777777" w:rsidR="001B4C6A" w:rsidRPr="001B4C6A" w:rsidRDefault="001B4C6A" w:rsidP="001B4C6A">
      <w:pPr>
        <w:widowControl/>
        <w:numPr>
          <w:ilvl w:val="1"/>
          <w:numId w:val="42"/>
        </w:numPr>
        <w:suppressAutoHyphens w:val="0"/>
        <w:autoSpaceDE w:val="0"/>
        <w:autoSpaceDN/>
        <w:adjustRightInd w:val="0"/>
        <w:spacing w:after="0" w:line="240" w:lineRule="auto"/>
        <w:textAlignment w:val="auto"/>
        <w:rPr>
          <w:rFonts w:ascii="Arial Narrow" w:eastAsia="Calibri" w:hAnsi="Arial Narrow" w:cstheme="minorHAnsi"/>
          <w:b/>
          <w:kern w:val="0"/>
          <w:sz w:val="24"/>
          <w:szCs w:val="24"/>
          <w:lang w:eastAsia="pl-PL"/>
        </w:rPr>
      </w:pPr>
      <w:r w:rsidRPr="001B4C6A">
        <w:rPr>
          <w:rFonts w:ascii="Arial Narrow" w:eastAsia="Calibri" w:hAnsi="Arial Narrow" w:cstheme="minorHAnsi"/>
          <w:kern w:val="0"/>
          <w:sz w:val="24"/>
          <w:szCs w:val="24"/>
          <w:lang w:eastAsia="pl-PL"/>
        </w:rPr>
        <w:t>Zasady korzystania z wyjść prywatnych</w:t>
      </w:r>
    </w:p>
    <w:p w14:paraId="4770FF9A" w14:textId="77777777" w:rsidR="001B4C6A" w:rsidRPr="001B4C6A" w:rsidRDefault="001B4C6A" w:rsidP="001B4C6A">
      <w:pPr>
        <w:widowControl/>
        <w:numPr>
          <w:ilvl w:val="0"/>
          <w:numId w:val="42"/>
        </w:numPr>
        <w:suppressAutoHyphens w:val="0"/>
        <w:autoSpaceDE w:val="0"/>
        <w:autoSpaceDN/>
        <w:adjustRightInd w:val="0"/>
        <w:spacing w:after="0" w:line="240" w:lineRule="auto"/>
        <w:textAlignment w:val="auto"/>
        <w:rPr>
          <w:rFonts w:ascii="Arial Narrow" w:eastAsia="Calibri" w:hAnsi="Arial Narrow" w:cstheme="minorHAnsi"/>
          <w:b/>
          <w:kern w:val="0"/>
          <w:sz w:val="24"/>
          <w:szCs w:val="24"/>
          <w:lang w:eastAsia="pl-PL"/>
        </w:rPr>
      </w:pPr>
      <w:r w:rsidRPr="001B4C6A">
        <w:rPr>
          <w:rFonts w:ascii="Arial Narrow" w:eastAsia="Calibri" w:hAnsi="Arial Narrow" w:cstheme="minorHAnsi"/>
          <w:b/>
          <w:kern w:val="0"/>
          <w:sz w:val="24"/>
          <w:szCs w:val="24"/>
          <w:lang w:eastAsia="pl-PL"/>
        </w:rPr>
        <w:t>Ustawa o najniższym wynagrodzeniu w podmiotach medycznych</w:t>
      </w:r>
    </w:p>
    <w:p w14:paraId="550A974D" w14:textId="77777777" w:rsidR="001B4C6A" w:rsidRPr="001B4C6A" w:rsidRDefault="001B4C6A" w:rsidP="001B4C6A">
      <w:pPr>
        <w:widowControl/>
        <w:numPr>
          <w:ilvl w:val="0"/>
          <w:numId w:val="44"/>
        </w:numPr>
        <w:suppressAutoHyphens w:val="0"/>
        <w:autoSpaceDE w:val="0"/>
        <w:autoSpaceDN/>
        <w:adjustRightInd w:val="0"/>
        <w:spacing w:after="0" w:line="240" w:lineRule="auto"/>
        <w:textAlignment w:val="auto"/>
        <w:rPr>
          <w:rFonts w:ascii="Arial Narrow" w:eastAsia="Calibri" w:hAnsi="Arial Narrow" w:cstheme="minorHAnsi"/>
          <w:kern w:val="0"/>
          <w:sz w:val="24"/>
          <w:szCs w:val="24"/>
          <w:lang w:eastAsia="pl-PL"/>
        </w:rPr>
      </w:pPr>
      <w:r w:rsidRPr="001B4C6A">
        <w:rPr>
          <w:rFonts w:ascii="Arial Narrow" w:eastAsia="Calibri" w:hAnsi="Arial Narrow" w:cstheme="minorHAnsi"/>
          <w:kern w:val="0"/>
          <w:sz w:val="24"/>
          <w:szCs w:val="24"/>
          <w:lang w:eastAsia="pl-PL"/>
        </w:rPr>
        <w:t>Zasady wypracowywania porozumienia</w:t>
      </w:r>
    </w:p>
    <w:p w14:paraId="125B5571" w14:textId="77777777" w:rsidR="001B4C6A" w:rsidRPr="001B4C6A" w:rsidRDefault="001B4C6A" w:rsidP="001B4C6A">
      <w:pPr>
        <w:widowControl/>
        <w:numPr>
          <w:ilvl w:val="0"/>
          <w:numId w:val="44"/>
        </w:numPr>
        <w:suppressAutoHyphens w:val="0"/>
        <w:autoSpaceDE w:val="0"/>
        <w:autoSpaceDN/>
        <w:adjustRightInd w:val="0"/>
        <w:spacing w:after="0" w:line="240" w:lineRule="auto"/>
        <w:textAlignment w:val="auto"/>
        <w:rPr>
          <w:rFonts w:ascii="Arial Narrow" w:eastAsia="Calibri" w:hAnsi="Arial Narrow" w:cstheme="minorHAnsi"/>
          <w:kern w:val="0"/>
          <w:sz w:val="24"/>
          <w:szCs w:val="24"/>
          <w:lang w:eastAsia="pl-PL"/>
        </w:rPr>
      </w:pPr>
      <w:r w:rsidRPr="001B4C6A">
        <w:rPr>
          <w:rFonts w:ascii="Arial Narrow" w:eastAsia="Calibri" w:hAnsi="Arial Narrow" w:cstheme="minorHAnsi"/>
          <w:kern w:val="0"/>
          <w:sz w:val="24"/>
          <w:szCs w:val="24"/>
          <w:lang w:eastAsia="pl-PL"/>
        </w:rPr>
        <w:t>Zasady podwyższania wynagrodzenia</w:t>
      </w:r>
    </w:p>
    <w:p w14:paraId="54E99C2D" w14:textId="77777777" w:rsidR="001B4C6A" w:rsidRPr="001B4C6A" w:rsidRDefault="001B4C6A" w:rsidP="001B4C6A">
      <w:pPr>
        <w:widowControl/>
        <w:numPr>
          <w:ilvl w:val="0"/>
          <w:numId w:val="44"/>
        </w:numPr>
        <w:suppressAutoHyphens w:val="0"/>
        <w:autoSpaceDE w:val="0"/>
        <w:autoSpaceDN/>
        <w:adjustRightInd w:val="0"/>
        <w:spacing w:after="0" w:line="240" w:lineRule="auto"/>
        <w:textAlignment w:val="auto"/>
        <w:rPr>
          <w:rFonts w:ascii="Arial Narrow" w:eastAsia="Calibri" w:hAnsi="Arial Narrow" w:cstheme="minorHAnsi"/>
          <w:kern w:val="0"/>
          <w:sz w:val="24"/>
          <w:szCs w:val="24"/>
          <w:lang w:eastAsia="pl-PL"/>
        </w:rPr>
      </w:pPr>
      <w:r w:rsidRPr="001B4C6A">
        <w:rPr>
          <w:rFonts w:ascii="Arial Narrow" w:eastAsia="Calibri" w:hAnsi="Arial Narrow" w:cstheme="minorHAnsi"/>
          <w:kern w:val="0"/>
          <w:sz w:val="24"/>
          <w:szCs w:val="24"/>
          <w:lang w:eastAsia="pl-PL"/>
        </w:rPr>
        <w:t>Czy dla wszystkich pracowników ustawa przewiduje podwyżki</w:t>
      </w:r>
    </w:p>
    <w:p w14:paraId="2119592B" w14:textId="77777777" w:rsidR="001B4C6A" w:rsidRPr="001B4C6A" w:rsidRDefault="001B4C6A" w:rsidP="001B4C6A">
      <w:pPr>
        <w:widowControl/>
        <w:autoSpaceDN/>
        <w:spacing w:after="120"/>
        <w:textAlignment w:val="auto"/>
        <w:rPr>
          <w:rFonts w:ascii="Arial Narrow" w:hAnsi="Arial Narrow" w:cstheme="minorHAnsi"/>
          <w:b/>
          <w:sz w:val="24"/>
          <w:szCs w:val="24"/>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A8D23" w14:textId="77777777" w:rsidR="005C2A45" w:rsidRDefault="005C2A45">
      <w:pPr>
        <w:spacing w:after="0" w:line="240" w:lineRule="auto"/>
      </w:pPr>
      <w:r>
        <w:separator/>
      </w:r>
    </w:p>
  </w:endnote>
  <w:endnote w:type="continuationSeparator" w:id="0">
    <w:p w14:paraId="2B4F04C4" w14:textId="77777777" w:rsidR="005C2A45" w:rsidRDefault="005C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443D8" w14:textId="77777777" w:rsidR="005C2A45" w:rsidRDefault="005C2A45">
      <w:pPr>
        <w:spacing w:after="0" w:line="240" w:lineRule="auto"/>
      </w:pPr>
      <w:r>
        <w:rPr>
          <w:color w:val="000000"/>
        </w:rPr>
        <w:separator/>
      </w:r>
    </w:p>
  </w:footnote>
  <w:footnote w:type="continuationSeparator" w:id="0">
    <w:p w14:paraId="0F50A8E1" w14:textId="77777777" w:rsidR="005C2A45" w:rsidRDefault="005C2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F635FB"/>
    <w:multiLevelType w:val="hybridMultilevel"/>
    <w:tmpl w:val="4CFE3BC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38112D5"/>
    <w:multiLevelType w:val="hybridMultilevel"/>
    <w:tmpl w:val="05366906"/>
    <w:lvl w:ilvl="0" w:tplc="69008E0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4C57554"/>
    <w:multiLevelType w:val="hybridMultilevel"/>
    <w:tmpl w:val="FAFE6C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5"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1"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2"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6"/>
  </w:num>
  <w:num w:numId="2" w16cid:durableId="1678653740">
    <w:abstractNumId w:val="20"/>
  </w:num>
  <w:num w:numId="3" w16cid:durableId="261382043">
    <w:abstractNumId w:val="28"/>
  </w:num>
  <w:num w:numId="4" w16cid:durableId="1520777818">
    <w:abstractNumId w:val="23"/>
  </w:num>
  <w:num w:numId="5" w16cid:durableId="1095517474">
    <w:abstractNumId w:val="21"/>
  </w:num>
  <w:num w:numId="6" w16cid:durableId="503279571">
    <w:abstractNumId w:val="37"/>
  </w:num>
  <w:num w:numId="7" w16cid:durableId="943683199">
    <w:abstractNumId w:val="33"/>
  </w:num>
  <w:num w:numId="8" w16cid:durableId="1685938094">
    <w:abstractNumId w:val="42"/>
  </w:num>
  <w:num w:numId="9" w16cid:durableId="1711299630">
    <w:abstractNumId w:val="34"/>
  </w:num>
  <w:num w:numId="10" w16cid:durableId="608320993">
    <w:abstractNumId w:val="15"/>
  </w:num>
  <w:num w:numId="11" w16cid:durableId="1621255964">
    <w:abstractNumId w:val="11"/>
  </w:num>
  <w:num w:numId="12" w16cid:durableId="598179624">
    <w:abstractNumId w:val="14"/>
  </w:num>
  <w:num w:numId="13" w16cid:durableId="366687856">
    <w:abstractNumId w:val="40"/>
  </w:num>
  <w:num w:numId="14" w16cid:durableId="1121219971">
    <w:abstractNumId w:val="13"/>
  </w:num>
  <w:num w:numId="15" w16cid:durableId="1788354766">
    <w:abstractNumId w:val="12"/>
  </w:num>
  <w:num w:numId="16" w16cid:durableId="172575507">
    <w:abstractNumId w:val="32"/>
  </w:num>
  <w:num w:numId="17" w16cid:durableId="1045565260">
    <w:abstractNumId w:val="31"/>
  </w:num>
  <w:num w:numId="18" w16cid:durableId="134224124">
    <w:abstractNumId w:val="30"/>
  </w:num>
  <w:num w:numId="19" w16cid:durableId="1459493326">
    <w:abstractNumId w:val="41"/>
  </w:num>
  <w:num w:numId="20" w16cid:durableId="1829902598">
    <w:abstractNumId w:val="27"/>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5"/>
  </w:num>
  <w:num w:numId="33" w16cid:durableId="4381388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8"/>
  </w:num>
  <w:num w:numId="38" w16cid:durableId="1658071639">
    <w:abstractNumId w:val="36"/>
  </w:num>
  <w:num w:numId="39" w16cid:durableId="648095139">
    <w:abstractNumId w:val="39"/>
  </w:num>
  <w:num w:numId="40" w16cid:durableId="1921064071">
    <w:abstractNumId w:val="16"/>
  </w:num>
  <w:num w:numId="41" w16cid:durableId="618998675">
    <w:abstractNumId w:val="29"/>
  </w:num>
  <w:num w:numId="42" w16cid:durableId="14401828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679857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635580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vNiJTBzGFm1mUQK2dHiL8qidA+7k15q+WCga1ZQEHh0o7rl6YRYv3kLRndSGQHTBM33moOlzwAMsTNDDDYdn1Q==" w:salt="CBWYePywXpJfD0vA7saGyw=="/>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16500"/>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622EE"/>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102564"/>
    <w:rsid w:val="00111385"/>
    <w:rsid w:val="00142CA4"/>
    <w:rsid w:val="0014311A"/>
    <w:rsid w:val="00145DC4"/>
    <w:rsid w:val="00147BBA"/>
    <w:rsid w:val="0015436E"/>
    <w:rsid w:val="00160858"/>
    <w:rsid w:val="00160B6A"/>
    <w:rsid w:val="00167B0A"/>
    <w:rsid w:val="001808C4"/>
    <w:rsid w:val="00180CCD"/>
    <w:rsid w:val="001817B0"/>
    <w:rsid w:val="0018511B"/>
    <w:rsid w:val="001865A7"/>
    <w:rsid w:val="00191760"/>
    <w:rsid w:val="001971B4"/>
    <w:rsid w:val="001971CA"/>
    <w:rsid w:val="001A6FDB"/>
    <w:rsid w:val="001B02E6"/>
    <w:rsid w:val="001B0E6D"/>
    <w:rsid w:val="001B4C6A"/>
    <w:rsid w:val="001B5018"/>
    <w:rsid w:val="001B5A10"/>
    <w:rsid w:val="001B609E"/>
    <w:rsid w:val="001B7982"/>
    <w:rsid w:val="001C22B9"/>
    <w:rsid w:val="001C5E80"/>
    <w:rsid w:val="001D1E48"/>
    <w:rsid w:val="001D2244"/>
    <w:rsid w:val="001E239A"/>
    <w:rsid w:val="001E2D6D"/>
    <w:rsid w:val="001F58D0"/>
    <w:rsid w:val="001F6B52"/>
    <w:rsid w:val="001F7842"/>
    <w:rsid w:val="0020035E"/>
    <w:rsid w:val="00200603"/>
    <w:rsid w:val="002051DC"/>
    <w:rsid w:val="00206755"/>
    <w:rsid w:val="00206FFF"/>
    <w:rsid w:val="002078C8"/>
    <w:rsid w:val="0021245F"/>
    <w:rsid w:val="00224F22"/>
    <w:rsid w:val="00232035"/>
    <w:rsid w:val="0023308F"/>
    <w:rsid w:val="0023555E"/>
    <w:rsid w:val="002369BE"/>
    <w:rsid w:val="002475E2"/>
    <w:rsid w:val="002550A2"/>
    <w:rsid w:val="0025692F"/>
    <w:rsid w:val="00263153"/>
    <w:rsid w:val="00265A5F"/>
    <w:rsid w:val="00267941"/>
    <w:rsid w:val="00271807"/>
    <w:rsid w:val="00271881"/>
    <w:rsid w:val="00272683"/>
    <w:rsid w:val="002734D6"/>
    <w:rsid w:val="00275271"/>
    <w:rsid w:val="00284C10"/>
    <w:rsid w:val="002A2D05"/>
    <w:rsid w:val="002A4985"/>
    <w:rsid w:val="002A7703"/>
    <w:rsid w:val="002B30E7"/>
    <w:rsid w:val="002B3C27"/>
    <w:rsid w:val="002B4780"/>
    <w:rsid w:val="002B580B"/>
    <w:rsid w:val="002C4B80"/>
    <w:rsid w:val="002D0F19"/>
    <w:rsid w:val="002D4CCD"/>
    <w:rsid w:val="002D4E9F"/>
    <w:rsid w:val="002E36F8"/>
    <w:rsid w:val="002F327F"/>
    <w:rsid w:val="002F5107"/>
    <w:rsid w:val="002F627C"/>
    <w:rsid w:val="0030075D"/>
    <w:rsid w:val="0031286B"/>
    <w:rsid w:val="00313F24"/>
    <w:rsid w:val="003146DA"/>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B48"/>
    <w:rsid w:val="00392761"/>
    <w:rsid w:val="0039740F"/>
    <w:rsid w:val="00397EF6"/>
    <w:rsid w:val="003A2890"/>
    <w:rsid w:val="003A2CC3"/>
    <w:rsid w:val="003A549A"/>
    <w:rsid w:val="003A54C9"/>
    <w:rsid w:val="003B2638"/>
    <w:rsid w:val="003B4329"/>
    <w:rsid w:val="003B59B5"/>
    <w:rsid w:val="003C096C"/>
    <w:rsid w:val="003C2D5B"/>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9403C"/>
    <w:rsid w:val="00494C13"/>
    <w:rsid w:val="00496090"/>
    <w:rsid w:val="004960EC"/>
    <w:rsid w:val="004978AD"/>
    <w:rsid w:val="004A1155"/>
    <w:rsid w:val="004A14E6"/>
    <w:rsid w:val="004A3031"/>
    <w:rsid w:val="004A6F90"/>
    <w:rsid w:val="004B7A07"/>
    <w:rsid w:val="004C54D7"/>
    <w:rsid w:val="004C6FFC"/>
    <w:rsid w:val="004D6B5A"/>
    <w:rsid w:val="004F7AB5"/>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A2A1C"/>
    <w:rsid w:val="005A53C8"/>
    <w:rsid w:val="005B0FD7"/>
    <w:rsid w:val="005B1A78"/>
    <w:rsid w:val="005B39DE"/>
    <w:rsid w:val="005B64A8"/>
    <w:rsid w:val="005C2A45"/>
    <w:rsid w:val="005C3F3A"/>
    <w:rsid w:val="005C3F5C"/>
    <w:rsid w:val="005D0C8B"/>
    <w:rsid w:val="005D7841"/>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54050"/>
    <w:rsid w:val="00664AB7"/>
    <w:rsid w:val="00665B82"/>
    <w:rsid w:val="00666433"/>
    <w:rsid w:val="0066686E"/>
    <w:rsid w:val="0067433F"/>
    <w:rsid w:val="0067470E"/>
    <w:rsid w:val="006777C5"/>
    <w:rsid w:val="00680FE6"/>
    <w:rsid w:val="00682402"/>
    <w:rsid w:val="00694685"/>
    <w:rsid w:val="00695D8E"/>
    <w:rsid w:val="006A22D1"/>
    <w:rsid w:val="006A2778"/>
    <w:rsid w:val="006B100F"/>
    <w:rsid w:val="006B2290"/>
    <w:rsid w:val="006B63AE"/>
    <w:rsid w:val="006C0E3A"/>
    <w:rsid w:val="006C33C3"/>
    <w:rsid w:val="006C4FA6"/>
    <w:rsid w:val="006C527F"/>
    <w:rsid w:val="006C5D06"/>
    <w:rsid w:val="006D059B"/>
    <w:rsid w:val="006D0ECD"/>
    <w:rsid w:val="006D2D2A"/>
    <w:rsid w:val="006D579F"/>
    <w:rsid w:val="006E40F6"/>
    <w:rsid w:val="006E469A"/>
    <w:rsid w:val="006F250E"/>
    <w:rsid w:val="006F4EF5"/>
    <w:rsid w:val="006F6B66"/>
    <w:rsid w:val="00701D08"/>
    <w:rsid w:val="00701E78"/>
    <w:rsid w:val="00704F1A"/>
    <w:rsid w:val="00707D0F"/>
    <w:rsid w:val="007111AD"/>
    <w:rsid w:val="00716BB8"/>
    <w:rsid w:val="007237B6"/>
    <w:rsid w:val="00725388"/>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4412"/>
    <w:rsid w:val="007835D4"/>
    <w:rsid w:val="00784C7D"/>
    <w:rsid w:val="00784D1F"/>
    <w:rsid w:val="00784FB0"/>
    <w:rsid w:val="00793FC0"/>
    <w:rsid w:val="007971EE"/>
    <w:rsid w:val="007A1B9F"/>
    <w:rsid w:val="007A3FBA"/>
    <w:rsid w:val="007A5FD8"/>
    <w:rsid w:val="007A610E"/>
    <w:rsid w:val="007B21E9"/>
    <w:rsid w:val="007B4B9C"/>
    <w:rsid w:val="007D060D"/>
    <w:rsid w:val="007D17EE"/>
    <w:rsid w:val="007D2BBB"/>
    <w:rsid w:val="007D4394"/>
    <w:rsid w:val="007D50EE"/>
    <w:rsid w:val="007D6436"/>
    <w:rsid w:val="007E5194"/>
    <w:rsid w:val="007E758E"/>
    <w:rsid w:val="007F167C"/>
    <w:rsid w:val="007F2B90"/>
    <w:rsid w:val="007F581D"/>
    <w:rsid w:val="00802CA5"/>
    <w:rsid w:val="00803178"/>
    <w:rsid w:val="00803E6E"/>
    <w:rsid w:val="00805ACE"/>
    <w:rsid w:val="00810D1D"/>
    <w:rsid w:val="00817CC6"/>
    <w:rsid w:val="0082403D"/>
    <w:rsid w:val="008247D4"/>
    <w:rsid w:val="00824CD8"/>
    <w:rsid w:val="00824E09"/>
    <w:rsid w:val="00825FE2"/>
    <w:rsid w:val="008419E6"/>
    <w:rsid w:val="00842BFC"/>
    <w:rsid w:val="00843378"/>
    <w:rsid w:val="00846977"/>
    <w:rsid w:val="00851E7A"/>
    <w:rsid w:val="0085272A"/>
    <w:rsid w:val="00853D9D"/>
    <w:rsid w:val="0085644C"/>
    <w:rsid w:val="00861D64"/>
    <w:rsid w:val="00862B08"/>
    <w:rsid w:val="008665F5"/>
    <w:rsid w:val="00867EC3"/>
    <w:rsid w:val="00870A68"/>
    <w:rsid w:val="00875CA9"/>
    <w:rsid w:val="00880452"/>
    <w:rsid w:val="00880C1B"/>
    <w:rsid w:val="00890C78"/>
    <w:rsid w:val="008925A9"/>
    <w:rsid w:val="00892B69"/>
    <w:rsid w:val="008946DB"/>
    <w:rsid w:val="00897CFA"/>
    <w:rsid w:val="008A178D"/>
    <w:rsid w:val="008A1AFB"/>
    <w:rsid w:val="008B1751"/>
    <w:rsid w:val="008B23CD"/>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90303"/>
    <w:rsid w:val="009927CF"/>
    <w:rsid w:val="00992CA4"/>
    <w:rsid w:val="00993B71"/>
    <w:rsid w:val="009A5E5E"/>
    <w:rsid w:val="009A6724"/>
    <w:rsid w:val="009A75AB"/>
    <w:rsid w:val="009B355D"/>
    <w:rsid w:val="009B3A82"/>
    <w:rsid w:val="009B3B99"/>
    <w:rsid w:val="009B52E5"/>
    <w:rsid w:val="009C2526"/>
    <w:rsid w:val="009C3E61"/>
    <w:rsid w:val="009D2693"/>
    <w:rsid w:val="009E7D64"/>
    <w:rsid w:val="009F275A"/>
    <w:rsid w:val="009F6267"/>
    <w:rsid w:val="00A13D08"/>
    <w:rsid w:val="00A23521"/>
    <w:rsid w:val="00A26CE9"/>
    <w:rsid w:val="00A315D1"/>
    <w:rsid w:val="00A323DF"/>
    <w:rsid w:val="00A33CFD"/>
    <w:rsid w:val="00A40400"/>
    <w:rsid w:val="00A44235"/>
    <w:rsid w:val="00A52075"/>
    <w:rsid w:val="00A57088"/>
    <w:rsid w:val="00A636FF"/>
    <w:rsid w:val="00A66A54"/>
    <w:rsid w:val="00A67E13"/>
    <w:rsid w:val="00A70606"/>
    <w:rsid w:val="00A70B69"/>
    <w:rsid w:val="00A7495B"/>
    <w:rsid w:val="00A81960"/>
    <w:rsid w:val="00A82981"/>
    <w:rsid w:val="00A84B3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45765"/>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67E83"/>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234BB"/>
    <w:rsid w:val="00D23752"/>
    <w:rsid w:val="00D41A1B"/>
    <w:rsid w:val="00D44D9C"/>
    <w:rsid w:val="00D463E0"/>
    <w:rsid w:val="00D47952"/>
    <w:rsid w:val="00D623ED"/>
    <w:rsid w:val="00D63C13"/>
    <w:rsid w:val="00D65283"/>
    <w:rsid w:val="00D66507"/>
    <w:rsid w:val="00D7530F"/>
    <w:rsid w:val="00D755F7"/>
    <w:rsid w:val="00D810DA"/>
    <w:rsid w:val="00D8124C"/>
    <w:rsid w:val="00D86F1D"/>
    <w:rsid w:val="00D87284"/>
    <w:rsid w:val="00D87CBC"/>
    <w:rsid w:val="00DA59D3"/>
    <w:rsid w:val="00DA7D35"/>
    <w:rsid w:val="00DB7F7B"/>
    <w:rsid w:val="00DC097F"/>
    <w:rsid w:val="00DC21DC"/>
    <w:rsid w:val="00DD0BCE"/>
    <w:rsid w:val="00DD16E7"/>
    <w:rsid w:val="00DD2644"/>
    <w:rsid w:val="00DD34B9"/>
    <w:rsid w:val="00DD35EF"/>
    <w:rsid w:val="00DD583F"/>
    <w:rsid w:val="00DE29DB"/>
    <w:rsid w:val="00DE36ED"/>
    <w:rsid w:val="00DE41E1"/>
    <w:rsid w:val="00DF3D9E"/>
    <w:rsid w:val="00E0574F"/>
    <w:rsid w:val="00E13FF7"/>
    <w:rsid w:val="00E14A28"/>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906D3"/>
    <w:rsid w:val="00EA154F"/>
    <w:rsid w:val="00EA2732"/>
    <w:rsid w:val="00EA50D4"/>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AFE"/>
    <w:rsid w:val="00F114B2"/>
    <w:rsid w:val="00F13CDA"/>
    <w:rsid w:val="00F16DE1"/>
    <w:rsid w:val="00F2255A"/>
    <w:rsid w:val="00F27373"/>
    <w:rsid w:val="00F31ECB"/>
    <w:rsid w:val="00F326B5"/>
    <w:rsid w:val="00F33F90"/>
    <w:rsid w:val="00F3564E"/>
    <w:rsid w:val="00F42B36"/>
    <w:rsid w:val="00F43239"/>
    <w:rsid w:val="00F441CE"/>
    <w:rsid w:val="00F446C5"/>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C40C7"/>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1214</Words>
  <Characters>7286</Characters>
  <Application>Microsoft Office Word</Application>
  <DocSecurity>8</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160</cp:revision>
  <cp:lastPrinted>2019-04-30T11:10:00Z</cp:lastPrinted>
  <dcterms:created xsi:type="dcterms:W3CDTF">2022-08-12T10:48:00Z</dcterms:created>
  <dcterms:modified xsi:type="dcterms:W3CDTF">2023-01-18T12:43:00Z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