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EB59F3">
            <w:pPr>
              <w:jc w:val="cente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4AFA3619" w14:textId="77777777" w:rsidR="0068796C" w:rsidRDefault="0068796C" w:rsidP="0068796C">
      <w:pPr>
        <w:jc w:val="center"/>
        <w:rPr>
          <w:rFonts w:ascii="Arial Narrow" w:hAnsi="Arial Narrow"/>
          <w:b/>
          <w:color w:val="FF0000"/>
          <w:sz w:val="32"/>
          <w:szCs w:val="32"/>
        </w:rPr>
      </w:pPr>
      <w:bookmarkStart w:id="0" w:name="_Hlk100126194"/>
    </w:p>
    <w:bookmarkEnd w:id="0"/>
    <w:p w14:paraId="50EDA41C" w14:textId="73482F36" w:rsidR="00E25B15" w:rsidRPr="0034763A" w:rsidRDefault="00E25B15" w:rsidP="0034763A">
      <w:pPr>
        <w:pStyle w:val="Bezodstpw"/>
        <w:jc w:val="center"/>
        <w:rPr>
          <w:rFonts w:ascii="Arial Narrow" w:hAnsi="Arial Narrow"/>
          <w:b/>
          <w:color w:val="FF0000"/>
          <w:sz w:val="32"/>
          <w:szCs w:val="32"/>
        </w:rPr>
      </w:pPr>
      <w:r w:rsidRPr="0034763A">
        <w:rPr>
          <w:rFonts w:ascii="Arial Narrow" w:hAnsi="Arial Narrow"/>
          <w:b/>
          <w:bCs/>
          <w:color w:val="FF0000"/>
          <w:sz w:val="32"/>
          <w:szCs w:val="32"/>
        </w:rPr>
        <w:t>Umowy cywilnoprawne 202</w:t>
      </w:r>
      <w:r w:rsidR="00EF5E6D" w:rsidRPr="0034763A">
        <w:rPr>
          <w:rFonts w:ascii="Arial Narrow" w:hAnsi="Arial Narrow"/>
          <w:b/>
          <w:bCs/>
          <w:color w:val="FF0000"/>
          <w:sz w:val="32"/>
          <w:szCs w:val="32"/>
        </w:rPr>
        <w:t>2</w:t>
      </w:r>
      <w:r w:rsidR="0034763A" w:rsidRPr="0034763A">
        <w:rPr>
          <w:rFonts w:ascii="Arial Narrow" w:hAnsi="Arial Narrow"/>
          <w:b/>
          <w:bCs/>
          <w:color w:val="FF0000"/>
          <w:sz w:val="32"/>
          <w:szCs w:val="32"/>
        </w:rPr>
        <w:t>/2023</w:t>
      </w:r>
      <w:r w:rsidRPr="0034763A">
        <w:rPr>
          <w:rFonts w:ascii="Arial Narrow" w:hAnsi="Arial Narrow"/>
          <w:b/>
          <w:bCs/>
          <w:color w:val="FF0000"/>
          <w:sz w:val="32"/>
          <w:szCs w:val="32"/>
        </w:rPr>
        <w:t>- obowiązki płatnika w zakresie ZUS</w:t>
      </w:r>
    </w:p>
    <w:p w14:paraId="398594E2" w14:textId="77777777" w:rsidR="00E25B15" w:rsidRDefault="00E25B15" w:rsidP="005F6EF6">
      <w:pPr>
        <w:pStyle w:val="Bezodstpw"/>
        <w:rPr>
          <w:rFonts w:ascii="Arial Narrow" w:hAnsi="Arial Narrow"/>
          <w:b/>
          <w:i/>
          <w:iCs/>
          <w:sz w:val="24"/>
          <w:szCs w:val="24"/>
        </w:rPr>
      </w:pPr>
    </w:p>
    <w:p w14:paraId="18D6D8FD" w14:textId="329FDA4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0F450D" w:rsidRPr="00EE52DB" w14:paraId="265F2CDA" w14:textId="77777777" w:rsidTr="00F63D44">
        <w:tc>
          <w:tcPr>
            <w:tcW w:w="1445" w:type="pct"/>
          </w:tcPr>
          <w:p w14:paraId="338A0DEF" w14:textId="68C8DD89" w:rsidR="000F450D" w:rsidRDefault="004740CC" w:rsidP="00EE52DB">
            <w:pPr>
              <w:pStyle w:val="Tekstpodstawowy"/>
              <w:jc w:val="center"/>
              <w:rPr>
                <w:rFonts w:ascii="Arial Narrow" w:hAnsi="Arial Narrow" w:cs="Times New Roman"/>
                <w:b/>
                <w:sz w:val="24"/>
                <w:szCs w:val="24"/>
              </w:rPr>
            </w:pPr>
            <w:r>
              <w:rPr>
                <w:rFonts w:ascii="Arial Narrow" w:hAnsi="Arial Narrow" w:cs="Times New Roman"/>
                <w:b/>
                <w:sz w:val="24"/>
                <w:szCs w:val="24"/>
              </w:rPr>
              <w:t>13</w:t>
            </w:r>
            <w:r w:rsidR="000F450D">
              <w:rPr>
                <w:rFonts w:ascii="Arial Narrow" w:hAnsi="Arial Narrow" w:cs="Times New Roman"/>
                <w:b/>
                <w:sz w:val="24"/>
                <w:szCs w:val="24"/>
              </w:rPr>
              <w:t>.1</w:t>
            </w:r>
            <w:r>
              <w:rPr>
                <w:rFonts w:ascii="Arial Narrow" w:hAnsi="Arial Narrow" w:cs="Times New Roman"/>
                <w:b/>
                <w:sz w:val="24"/>
                <w:szCs w:val="24"/>
              </w:rPr>
              <w:t>2</w:t>
            </w:r>
            <w:r w:rsidR="000F450D">
              <w:rPr>
                <w:rFonts w:ascii="Arial Narrow" w:hAnsi="Arial Narrow" w:cs="Times New Roman"/>
                <w:b/>
                <w:sz w:val="24"/>
                <w:szCs w:val="24"/>
              </w:rPr>
              <w:t>.2022</w:t>
            </w:r>
          </w:p>
        </w:tc>
        <w:tc>
          <w:tcPr>
            <w:tcW w:w="265" w:type="pct"/>
          </w:tcPr>
          <w:p w14:paraId="52455188" w14:textId="77777777" w:rsidR="000F450D" w:rsidRPr="00EE52DB" w:rsidRDefault="000F450D" w:rsidP="00EE52DB">
            <w:pPr>
              <w:pStyle w:val="Tekstpodstawowy"/>
              <w:jc w:val="center"/>
              <w:rPr>
                <w:rFonts w:ascii="Arial Narrow" w:hAnsi="Arial Narrow" w:cs="Times New Roman"/>
                <w:b/>
                <w:sz w:val="24"/>
                <w:szCs w:val="24"/>
              </w:rPr>
            </w:pPr>
            <w:permStart w:id="138894642" w:edGrp="everyone"/>
            <w:permEnd w:id="138894642"/>
          </w:p>
        </w:tc>
        <w:tc>
          <w:tcPr>
            <w:tcW w:w="1182" w:type="pct"/>
          </w:tcPr>
          <w:p w14:paraId="4855A1BA" w14:textId="199F11BE" w:rsidR="000F450D" w:rsidRDefault="000F450D" w:rsidP="00EE52DB">
            <w:pPr>
              <w:pStyle w:val="Tekstpodstawowy"/>
              <w:jc w:val="center"/>
              <w:rPr>
                <w:rFonts w:ascii="Arial Narrow" w:hAnsi="Arial Narrow" w:cs="Times New Roman"/>
                <w:b/>
              </w:rPr>
            </w:pPr>
            <w:r>
              <w:rPr>
                <w:rFonts w:ascii="Arial Narrow" w:hAnsi="Arial Narrow" w:cs="Times New Roman"/>
                <w:b/>
              </w:rPr>
              <w:t>12</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182A35D0" w14:textId="656D24FC" w:rsidR="000F450D" w:rsidRDefault="000F450D" w:rsidP="00EE52DB">
            <w:pPr>
              <w:pStyle w:val="Tekstpodstawowy"/>
              <w:jc w:val="center"/>
              <w:rPr>
                <w:b/>
                <w:sz w:val="18"/>
                <w:szCs w:val="18"/>
              </w:rPr>
            </w:pPr>
            <w:r>
              <w:rPr>
                <w:b/>
                <w:sz w:val="18"/>
                <w:szCs w:val="18"/>
              </w:rPr>
              <w:t>Praktyk</w:t>
            </w:r>
            <w:r w:rsidRPr="00D63BF5">
              <w:rPr>
                <w:b/>
                <w:sz w:val="18"/>
                <w:szCs w:val="18"/>
              </w:rPr>
              <w:t xml:space="preserve"> z zakresu ZUS</w:t>
            </w:r>
          </w:p>
        </w:tc>
      </w:tr>
    </w:tbl>
    <w:p w14:paraId="0756224C" w14:textId="23E2DBB2" w:rsidR="0098694C" w:rsidRDefault="00EE52DB" w:rsidP="00B06E2F">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68796C">
        <w:rPr>
          <w:rFonts w:ascii="Arial Narrow" w:hAnsi="Arial Narrow" w:cs="Times New Roman"/>
          <w:b/>
          <w:sz w:val="22"/>
        </w:rPr>
        <w:t>0</w:t>
      </w:r>
      <w:r w:rsidR="0035408E" w:rsidRPr="002A7703">
        <w:rPr>
          <w:rFonts w:ascii="Arial Narrow" w:hAnsi="Arial Narrow" w:cs="Times New Roman"/>
          <w:b/>
          <w:sz w:val="22"/>
        </w:rPr>
        <w:t>0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bookmarkStart w:id="1" w:name="_Hlk28506281"/>
    </w:p>
    <w:p w14:paraId="07E0778D" w14:textId="77777777" w:rsidR="00C954DF" w:rsidRPr="00C954DF" w:rsidRDefault="00EF1667" w:rsidP="00C954DF">
      <w:pPr>
        <w:rPr>
          <w:rFonts w:ascii="Arial Narrow" w:hAnsi="Arial Narrow" w:cs="Times New Roman"/>
          <w:bCs/>
          <w:sz w:val="20"/>
          <w:szCs w:val="20"/>
          <w:shd w:val="clear" w:color="auto" w:fill="FFFFFF"/>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C954DF" w:rsidRPr="00784FB0">
        <w:rPr>
          <w:b/>
          <w:color w:val="FF0000"/>
          <w:sz w:val="24"/>
          <w:szCs w:val="24"/>
        </w:rPr>
        <w:t>:</w:t>
      </w:r>
      <w:r w:rsidR="00C954DF" w:rsidRPr="007C70E5">
        <w:rPr>
          <w:b/>
          <w:color w:val="FF0000"/>
        </w:rPr>
        <w:t xml:space="preserve"> </w:t>
      </w:r>
      <w:r w:rsidR="00C954DF">
        <w:rPr>
          <w:b/>
          <w:color w:val="FF0000"/>
        </w:rPr>
        <w:t xml:space="preserve"> </w:t>
      </w:r>
      <w:r w:rsidR="00C954DF" w:rsidRPr="00C954DF">
        <w:rPr>
          <w:rFonts w:ascii="Arial Narrow" w:hAnsi="Arial Narrow" w:cs="Times New Roman"/>
          <w:bCs/>
          <w:sz w:val="20"/>
          <w:szCs w:val="20"/>
        </w:rPr>
        <w:t xml:space="preserve">Praktyk z kilkunastoletnim doświadczeniem zawodowym z zakresu ubezpieczeń społecznych. Doświadczony audytor z tematów prawidłowego ustalania podstaw wymiaru świadczeń chorobowych. Wieloletni wykładowca z zakresu ubezpieczeń społecznych </w:t>
      </w:r>
      <w:r w:rsidR="00C954DF" w:rsidRPr="00C954DF">
        <w:rPr>
          <w:rFonts w:ascii="Arial Narrow" w:hAnsi="Arial Narrow" w:cs="Times New Roman"/>
          <w:bCs/>
          <w:sz w:val="20"/>
          <w:szCs w:val="20"/>
          <w:shd w:val="clear" w:color="auto" w:fill="FFFFFF"/>
        </w:rPr>
        <w:t xml:space="preserve">na kursach i szkoleniach organizowanych przez uznane firmy szkoleniowe w Polsce. </w:t>
      </w:r>
    </w:p>
    <w:p w14:paraId="488BDF39" w14:textId="49572128" w:rsidR="00870A68" w:rsidRPr="00EE52DB" w:rsidRDefault="00C72093" w:rsidP="00C954DF">
      <w:pP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1DFA968E" w14:textId="77777777" w:rsidR="0034763A" w:rsidRPr="0034763A" w:rsidRDefault="0034763A" w:rsidP="0034763A">
      <w:pPr>
        <w:pStyle w:val="Bezodstpw"/>
        <w:jc w:val="center"/>
        <w:rPr>
          <w:rFonts w:ascii="Arial Narrow" w:hAnsi="Arial Narrow"/>
          <w:b/>
          <w:color w:val="FF0000"/>
          <w:sz w:val="32"/>
          <w:szCs w:val="32"/>
        </w:rPr>
      </w:pPr>
      <w:r w:rsidRPr="0034763A">
        <w:rPr>
          <w:rFonts w:ascii="Arial Narrow" w:hAnsi="Arial Narrow"/>
          <w:b/>
          <w:bCs/>
          <w:color w:val="FF0000"/>
          <w:sz w:val="32"/>
          <w:szCs w:val="32"/>
        </w:rPr>
        <w:t>Umowy cywilnoprawne 2022/2023- obowiązki płatnika w zakresie ZUS</w:t>
      </w:r>
    </w:p>
    <w:p w14:paraId="44F9F74B" w14:textId="77777777" w:rsidR="005554B4" w:rsidRDefault="005554B4" w:rsidP="00374DF8">
      <w:pPr>
        <w:rPr>
          <w:rFonts w:eastAsia="Calibri" w:cs="Times New Roman"/>
          <w:kern w:val="0"/>
        </w:rPr>
      </w:pPr>
    </w:p>
    <w:p w14:paraId="0223A877" w14:textId="77777777" w:rsidR="0068796C" w:rsidRPr="00E25B15" w:rsidRDefault="0068796C" w:rsidP="0068796C">
      <w:pPr>
        <w:rPr>
          <w:rFonts w:ascii="Arial Narrow" w:hAnsi="Arial Narrow"/>
        </w:rPr>
      </w:pPr>
    </w:p>
    <w:p w14:paraId="67C933B8" w14:textId="77777777"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Obowiązki płatnika związane z zawieraniem umów cywilnoprawnych- zasady dokonywania zgłoszenia do ubezpieczeń emerytalnego i rentowych, chorobowego, wypadkowego i zdrowotnego</w:t>
      </w:r>
    </w:p>
    <w:p w14:paraId="2CD1FCC0" w14:textId="77777777" w:rsidR="00E25B15" w:rsidRPr="00E25B15" w:rsidRDefault="00E25B15" w:rsidP="00E25B15">
      <w:pPr>
        <w:pStyle w:val="Akapitzlist"/>
        <w:suppressAutoHyphens w:val="0"/>
        <w:autoSpaceDN/>
        <w:spacing w:line="240" w:lineRule="auto"/>
        <w:contextualSpacing/>
        <w:textAlignment w:val="auto"/>
        <w:rPr>
          <w:rFonts w:ascii="Arial Narrow" w:hAnsi="Arial Narrow"/>
        </w:rPr>
      </w:pPr>
    </w:p>
    <w:p w14:paraId="0EDA229A" w14:textId="111071F2"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Zgłaszanie w ZUS umów o dzieło w 202</w:t>
      </w:r>
      <w:r w:rsidR="00EF5E6D">
        <w:rPr>
          <w:rFonts w:ascii="Arial Narrow" w:hAnsi="Arial Narrow"/>
        </w:rPr>
        <w:t xml:space="preserve">2 </w:t>
      </w:r>
      <w:r w:rsidRPr="00E25B15">
        <w:rPr>
          <w:rFonts w:ascii="Arial Narrow" w:hAnsi="Arial Narrow"/>
        </w:rPr>
        <w:t>r.</w:t>
      </w:r>
    </w:p>
    <w:p w14:paraId="616E210B" w14:textId="77777777" w:rsidR="00E25B15" w:rsidRPr="00E25B15" w:rsidRDefault="00E25B15" w:rsidP="00E25B15">
      <w:pPr>
        <w:pStyle w:val="Akapitzlist"/>
        <w:suppressAutoHyphens w:val="0"/>
        <w:autoSpaceDN/>
        <w:spacing w:line="240" w:lineRule="auto"/>
        <w:contextualSpacing/>
        <w:textAlignment w:val="auto"/>
        <w:rPr>
          <w:rFonts w:ascii="Arial Narrow" w:hAnsi="Arial Narrow"/>
        </w:rPr>
      </w:pPr>
    </w:p>
    <w:p w14:paraId="58F69E8D" w14:textId="77777777"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Zasady rozpatrywania zbiegów tytułów do ubezpieczeń społecznych.:</w:t>
      </w:r>
    </w:p>
    <w:p w14:paraId="082D7539"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umowy zlecenia i dzieło zawarte z własnym pracownikiem</w:t>
      </w:r>
    </w:p>
    <w:p w14:paraId="52F6B1B2"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umowy zlecenia  i dzieło zawarte z obcym pracownikiem</w:t>
      </w:r>
    </w:p>
    <w:p w14:paraId="5D0BD706"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kilka umów zlecenia zawartych ze zleceniobiorcą</w:t>
      </w:r>
    </w:p>
    <w:p w14:paraId="2A44E775"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umowy zlecenia zawarte z uczniem/studentem</w:t>
      </w:r>
    </w:p>
    <w:p w14:paraId="30704B05"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umowa zlecenia zawarta z emerytem/rencistą</w:t>
      </w:r>
    </w:p>
    <w:p w14:paraId="5EFADEA6"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umowa zlecenia zawarta z osobą prowadzącą pozarolniczą działalność gospodarczą na zasadach ogólnych i preferencyjnych, z zastosowaniem „ulgi na start” oraz „małego Zusu”</w:t>
      </w:r>
    </w:p>
    <w:p w14:paraId="593C6C5B"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-umowa zlecenia zawarta z osobą przebywającą na urlopie macierzyńskim, wychowawczym, bezpłatnym</w:t>
      </w:r>
    </w:p>
    <w:p w14:paraId="7E15C808" w14:textId="77777777" w:rsidR="00E25B15" w:rsidRPr="00E25B15" w:rsidRDefault="00E25B15" w:rsidP="00E25B15">
      <w:pPr>
        <w:pStyle w:val="Akapitzlist"/>
        <w:spacing w:line="240" w:lineRule="auto"/>
        <w:rPr>
          <w:rFonts w:ascii="Arial Narrow" w:hAnsi="Arial Narrow"/>
        </w:rPr>
      </w:pPr>
    </w:p>
    <w:p w14:paraId="24A7C71B" w14:textId="77777777"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Zasady ustalania podstawy wymiaru składek na ubezpieczenia społeczne z tytułu zawieranych umów zlecenia:</w:t>
      </w:r>
    </w:p>
    <w:p w14:paraId="538E155F"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sumowanie przychodów w podstawie wymiaru składek na ubezpieczenia społeczne</w:t>
      </w:r>
    </w:p>
    <w:p w14:paraId="0CD6D10E"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xml:space="preserve">- oskładkowanie umów zlecenia w trakcie i po ustaniu tytułu ubezpieczenia </w:t>
      </w:r>
    </w:p>
    <w:p w14:paraId="281EBD03" w14:textId="77777777"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Zasady postępowania w celu prawidłowego ustalenia zbiegu tytułów do ubezpieczeń w związku z zawieraniem umów zlecenia</w:t>
      </w:r>
    </w:p>
    <w:p w14:paraId="3E45D509"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dokumentacja umożliwiająca ustalenie tytułu podlegania ubezpieczeniom zleceniobiorcy</w:t>
      </w:r>
    </w:p>
    <w:p w14:paraId="180A95E9"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postępowanie w przypadku błędnego ustalenia zbiegu tytułów do ubezpieczeń</w:t>
      </w:r>
    </w:p>
    <w:p w14:paraId="6925C4BD"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w jakich przypadkach ZUS ustali zbieg tytułów do ubezpieczeń zleceniobiorcy</w:t>
      </w:r>
    </w:p>
    <w:p w14:paraId="68F9703B"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korygowanie dokumentów</w:t>
      </w:r>
    </w:p>
    <w:p w14:paraId="44538503" w14:textId="77777777"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 xml:space="preserve">Fundusz Pracy  i Fundusz Gwarantowanych Świadczeń Pracowniczych– </w:t>
      </w:r>
    </w:p>
    <w:p w14:paraId="5322AE6A"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xml:space="preserve">obowiązki i zwolnienia, z których może skorzystać płatnik składek w związku z zatrudnieniem pracownika oraz zawieraniem umów cywilnoprawnych </w:t>
      </w:r>
    </w:p>
    <w:p w14:paraId="7489E8AE" w14:textId="77777777"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Zasiłki z ubezpieczenia społecznego w razie choroby i macierzyństwa przysługujące zleceniobiorcom, ustalenie podstawy wymiaru zasiłku dla zleceniobiorcy oraz pracownika, z którym zawarto umowę cywilnoprawną ( zlecenia/dzieło).</w:t>
      </w:r>
    </w:p>
    <w:p w14:paraId="69B042AF" w14:textId="77777777" w:rsidR="00E25B15" w:rsidRPr="00E25B15" w:rsidRDefault="00E25B15" w:rsidP="00E25B15">
      <w:pPr>
        <w:pStyle w:val="Akapitzlist"/>
        <w:spacing w:line="240" w:lineRule="auto"/>
        <w:rPr>
          <w:rFonts w:ascii="Arial Narrow" w:hAnsi="Arial Narrow"/>
        </w:rPr>
      </w:pPr>
    </w:p>
    <w:p w14:paraId="0B018A63" w14:textId="77777777" w:rsidR="00F50BFE" w:rsidRDefault="00F50BFE" w:rsidP="00F50BFE">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0BA604DA" w14:textId="73FB4E8E"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lastRenderedPageBreak/>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14A0" w14:textId="77777777" w:rsidR="008D2400" w:rsidRDefault="008D2400">
      <w:pPr>
        <w:spacing w:after="0" w:line="240" w:lineRule="auto"/>
      </w:pPr>
      <w:r>
        <w:separator/>
      </w:r>
    </w:p>
  </w:endnote>
  <w:endnote w:type="continuationSeparator" w:id="0">
    <w:p w14:paraId="7BF172AC" w14:textId="77777777" w:rsidR="008D2400" w:rsidRDefault="008D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5AAD" w14:textId="77777777" w:rsidR="008D2400" w:rsidRDefault="008D2400">
      <w:pPr>
        <w:spacing w:after="0" w:line="240" w:lineRule="auto"/>
      </w:pPr>
      <w:r>
        <w:rPr>
          <w:color w:val="000000"/>
        </w:rPr>
        <w:separator/>
      </w:r>
    </w:p>
  </w:footnote>
  <w:footnote w:type="continuationSeparator" w:id="0">
    <w:p w14:paraId="503460F2" w14:textId="77777777" w:rsidR="008D2400" w:rsidRDefault="008D2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B8679E"/>
    <w:multiLevelType w:val="multilevel"/>
    <w:tmpl w:val="04150021"/>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E5843B9"/>
    <w:multiLevelType w:val="hybridMultilevel"/>
    <w:tmpl w:val="8E840A0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274516"/>
    <w:multiLevelType w:val="hybridMultilevel"/>
    <w:tmpl w:val="A2CAC7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27377E7"/>
    <w:multiLevelType w:val="multilevel"/>
    <w:tmpl w:val="08642B5A"/>
    <w:lvl w:ilvl="0">
      <w:start w:val="1"/>
      <w:numFmt w:val="decimal"/>
      <w:lvlText w:val="%1."/>
      <w:lvlJc w:val="left"/>
      <w:pPr>
        <w:ind w:left="405" w:hanging="360"/>
      </w:pPr>
      <w:rPr>
        <w:rFonts w:hint="default"/>
      </w:rPr>
    </w:lvl>
    <w:lvl w:ilvl="1">
      <w:start w:val="1"/>
      <w:numFmt w:val="decimal"/>
      <w:isLgl/>
      <w:lvlText w:val="%1.%2."/>
      <w:lvlJc w:val="left"/>
      <w:pPr>
        <w:ind w:left="480" w:hanging="43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6" w15:restartNumberingAfterBreak="0">
    <w:nsid w:val="43460DF4"/>
    <w:multiLevelType w:val="hybridMultilevel"/>
    <w:tmpl w:val="FE8494D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BEC3B39"/>
    <w:multiLevelType w:val="hybridMultilevel"/>
    <w:tmpl w:val="6CE891B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8"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B83A04"/>
    <w:multiLevelType w:val="hybridMultilevel"/>
    <w:tmpl w:val="C6484BE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8"/>
  </w:num>
  <w:num w:numId="2" w16cid:durableId="1678653740">
    <w:abstractNumId w:val="20"/>
  </w:num>
  <w:num w:numId="3" w16cid:durableId="261382043">
    <w:abstractNumId w:val="30"/>
  </w:num>
  <w:num w:numId="4" w16cid:durableId="1520777818">
    <w:abstractNumId w:val="24"/>
  </w:num>
  <w:num w:numId="5" w16cid:durableId="1095517474">
    <w:abstractNumId w:val="21"/>
  </w:num>
  <w:num w:numId="6" w16cid:durableId="503279571">
    <w:abstractNumId w:val="40"/>
  </w:num>
  <w:num w:numId="7" w16cid:durableId="943683199">
    <w:abstractNumId w:val="36"/>
  </w:num>
  <w:num w:numId="8" w16cid:durableId="1685938094">
    <w:abstractNumId w:val="46"/>
  </w:num>
  <w:num w:numId="9" w16cid:durableId="1711299630">
    <w:abstractNumId w:val="37"/>
  </w:num>
  <w:num w:numId="10" w16cid:durableId="608320993">
    <w:abstractNumId w:val="15"/>
  </w:num>
  <w:num w:numId="11" w16cid:durableId="1621255964">
    <w:abstractNumId w:val="11"/>
  </w:num>
  <w:num w:numId="12" w16cid:durableId="598179624">
    <w:abstractNumId w:val="14"/>
  </w:num>
  <w:num w:numId="13" w16cid:durableId="366687856">
    <w:abstractNumId w:val="44"/>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5"/>
  </w:num>
  <w:num w:numId="20" w16cid:durableId="1829902598">
    <w:abstractNumId w:val="29"/>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8"/>
  </w:num>
  <w:num w:numId="33" w16cid:durableId="438138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9"/>
  </w:num>
  <w:num w:numId="39" w16cid:durableId="648095139">
    <w:abstractNumId w:val="43"/>
  </w:num>
  <w:num w:numId="40" w16cid:durableId="1921064071">
    <w:abstractNumId w:val="18"/>
  </w:num>
  <w:num w:numId="41" w16cid:durableId="618998675">
    <w:abstractNumId w:val="31"/>
  </w:num>
  <w:num w:numId="42" w16cid:durableId="1697147569">
    <w:abstractNumId w:val="35"/>
  </w:num>
  <w:num w:numId="43" w16cid:durableId="1403138043">
    <w:abstractNumId w:val="42"/>
  </w:num>
  <w:num w:numId="44" w16cid:durableId="377628953">
    <w:abstractNumId w:val="16"/>
  </w:num>
  <w:num w:numId="45" w16cid:durableId="433592415">
    <w:abstractNumId w:val="17"/>
  </w:num>
  <w:num w:numId="46" w16cid:durableId="2060203023">
    <w:abstractNumId w:val="25"/>
  </w:num>
  <w:num w:numId="47" w16cid:durableId="16956904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63998603">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DC4"/>
    <w:rsid w:val="00147BBA"/>
    <w:rsid w:val="0015436E"/>
    <w:rsid w:val="00160858"/>
    <w:rsid w:val="00160B6A"/>
    <w:rsid w:val="00167B0A"/>
    <w:rsid w:val="00177573"/>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29D5"/>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4F96"/>
    <w:rsid w:val="003256DA"/>
    <w:rsid w:val="00326D71"/>
    <w:rsid w:val="00333483"/>
    <w:rsid w:val="00334139"/>
    <w:rsid w:val="003343EE"/>
    <w:rsid w:val="00346232"/>
    <w:rsid w:val="0034763A"/>
    <w:rsid w:val="0035408E"/>
    <w:rsid w:val="0036230F"/>
    <w:rsid w:val="00362D8D"/>
    <w:rsid w:val="003676C5"/>
    <w:rsid w:val="003733AC"/>
    <w:rsid w:val="003746F4"/>
    <w:rsid w:val="00374809"/>
    <w:rsid w:val="00374DF8"/>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0CC"/>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54B4"/>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8796C"/>
    <w:rsid w:val="00694685"/>
    <w:rsid w:val="006965F4"/>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F22"/>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3C55"/>
    <w:rsid w:val="007D060D"/>
    <w:rsid w:val="007D2BBB"/>
    <w:rsid w:val="007D4394"/>
    <w:rsid w:val="007D50EE"/>
    <w:rsid w:val="007E5194"/>
    <w:rsid w:val="007E758E"/>
    <w:rsid w:val="007F167C"/>
    <w:rsid w:val="007F2B90"/>
    <w:rsid w:val="007F55F8"/>
    <w:rsid w:val="007F581D"/>
    <w:rsid w:val="00802CA5"/>
    <w:rsid w:val="00803E6E"/>
    <w:rsid w:val="00805ACE"/>
    <w:rsid w:val="00810D1D"/>
    <w:rsid w:val="00814AEB"/>
    <w:rsid w:val="00817CC6"/>
    <w:rsid w:val="0082403D"/>
    <w:rsid w:val="00824CD8"/>
    <w:rsid w:val="00824E09"/>
    <w:rsid w:val="00832921"/>
    <w:rsid w:val="008419E6"/>
    <w:rsid w:val="00842BFC"/>
    <w:rsid w:val="00843378"/>
    <w:rsid w:val="00846977"/>
    <w:rsid w:val="00851E7A"/>
    <w:rsid w:val="0085272A"/>
    <w:rsid w:val="00853D9D"/>
    <w:rsid w:val="0085644C"/>
    <w:rsid w:val="00861D64"/>
    <w:rsid w:val="00862B08"/>
    <w:rsid w:val="008665F5"/>
    <w:rsid w:val="00870A68"/>
    <w:rsid w:val="0087415E"/>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2400"/>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694C"/>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4D3E"/>
    <w:rsid w:val="00A57088"/>
    <w:rsid w:val="00A636FF"/>
    <w:rsid w:val="00A66A54"/>
    <w:rsid w:val="00A67E13"/>
    <w:rsid w:val="00A70606"/>
    <w:rsid w:val="00A70B69"/>
    <w:rsid w:val="00A7495B"/>
    <w:rsid w:val="00A81960"/>
    <w:rsid w:val="00A81FFA"/>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9ED"/>
    <w:rsid w:val="00B06E2F"/>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954DF"/>
    <w:rsid w:val="00CA100F"/>
    <w:rsid w:val="00CA455F"/>
    <w:rsid w:val="00CA64FA"/>
    <w:rsid w:val="00CB4C3A"/>
    <w:rsid w:val="00CB6CB0"/>
    <w:rsid w:val="00CB6FF2"/>
    <w:rsid w:val="00CB7F50"/>
    <w:rsid w:val="00CC5D76"/>
    <w:rsid w:val="00CC6BD4"/>
    <w:rsid w:val="00CD06E4"/>
    <w:rsid w:val="00CD2FEA"/>
    <w:rsid w:val="00CD3FB7"/>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810DA"/>
    <w:rsid w:val="00D8124C"/>
    <w:rsid w:val="00D86F1D"/>
    <w:rsid w:val="00D87284"/>
    <w:rsid w:val="00D8733F"/>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69F"/>
    <w:rsid w:val="00E14A28"/>
    <w:rsid w:val="00E23286"/>
    <w:rsid w:val="00E25B15"/>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5E6D"/>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0BFE"/>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1031</Words>
  <Characters>6191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118</cp:revision>
  <cp:lastPrinted>2019-04-30T11:10:00Z</cp:lastPrinted>
  <dcterms:created xsi:type="dcterms:W3CDTF">2022-08-12T10:48:00Z</dcterms:created>
  <dcterms:modified xsi:type="dcterms:W3CDTF">2022-11-23T13:07:00Z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