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686ADA">
        <w:trPr>
          <w:trHeight w:val="1124"/>
        </w:trPr>
        <w:tc>
          <w:tcPr>
            <w:tcW w:w="2964" w:type="dxa"/>
          </w:tcPr>
          <w:p w14:paraId="7E33A43B" w14:textId="77777777" w:rsidR="00686ADA" w:rsidRPr="00510383" w:rsidRDefault="00686ADA" w:rsidP="00686ADA">
            <w:pPr>
              <w:jc w:val="center"/>
              <w:rPr>
                <w:rFonts w:ascii="Times New Roman" w:hAnsi="Times New Roman"/>
                <w:b/>
                <w:sz w:val="24"/>
                <w:szCs w:val="24"/>
              </w:rPr>
            </w:pPr>
            <w:r w:rsidRPr="00510383">
              <w:rPr>
                <w:rFonts w:ascii="Times New Roman" w:hAnsi="Times New Roman"/>
                <w:b/>
                <w:sz w:val="24"/>
                <w:szCs w:val="24"/>
              </w:rPr>
              <w:t>www.szkolenia-css.pl</w:t>
            </w:r>
          </w:p>
          <w:p w14:paraId="1E307800" w14:textId="77777777" w:rsidR="00686ADA" w:rsidRPr="00510383" w:rsidRDefault="00686ADA" w:rsidP="00686ADA">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4478688C" w14:textId="77777777" w:rsidR="00686ADA" w:rsidRDefault="00686ADA" w:rsidP="00686ADA">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5A4FA6D0" w14:textId="77777777" w:rsidR="00686ADA" w:rsidRDefault="00686ADA" w:rsidP="00686ADA">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3CBF5F3E" w:rsidR="00EE52DB" w:rsidRPr="00EE52DB" w:rsidRDefault="00686ADA" w:rsidP="00686ADA">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1CBB7F5C" w14:textId="61D921F9" w:rsidR="00736CD0" w:rsidRPr="002346A5" w:rsidRDefault="002346A5" w:rsidP="00C518F4">
      <w:pPr>
        <w:pStyle w:val="Bezodstpw"/>
        <w:jc w:val="center"/>
        <w:rPr>
          <w:rFonts w:ascii="Arial Narrow" w:hAnsi="Arial Narrow"/>
          <w:b/>
          <w:sz w:val="28"/>
          <w:szCs w:val="28"/>
        </w:rPr>
      </w:pPr>
      <w:bookmarkStart w:id="0" w:name="_Hlk111543980"/>
      <w:r w:rsidRPr="002346A5">
        <w:rPr>
          <w:rFonts w:ascii="Arial Narrow" w:eastAsia="Times New Roman" w:hAnsi="Arial Narrow" w:cs="Arial"/>
          <w:b/>
          <w:bCs/>
          <w:color w:val="FF0000"/>
          <w:kern w:val="1"/>
          <w:sz w:val="28"/>
          <w:szCs w:val="28"/>
          <w:lang w:eastAsia="ar-SA"/>
        </w:rPr>
        <w:t>Prawo pracy w II połowie 2022 - bieżące problemy i najczęściej popełniane błędy</w:t>
      </w:r>
    </w:p>
    <w:p w14:paraId="4603E3E3" w14:textId="77777777" w:rsidR="002346A5" w:rsidRPr="002346A5" w:rsidRDefault="002346A5" w:rsidP="005F6EF6">
      <w:pPr>
        <w:pStyle w:val="Bezodstpw"/>
        <w:rPr>
          <w:rFonts w:ascii="Arial Narrow" w:hAnsi="Arial Narrow"/>
          <w:b/>
          <w:i/>
          <w:iCs/>
          <w:sz w:val="28"/>
          <w:szCs w:val="28"/>
        </w:rPr>
      </w:pPr>
    </w:p>
    <w:bookmarkEnd w:id="0"/>
    <w:p w14:paraId="18D6D8FD" w14:textId="43238DCE"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076DD9" w:rsidRPr="00EE52DB" w14:paraId="14A0FE7D" w14:textId="77777777" w:rsidTr="00F63D44">
        <w:tc>
          <w:tcPr>
            <w:tcW w:w="1445" w:type="pct"/>
          </w:tcPr>
          <w:p w14:paraId="7C0D8D80" w14:textId="4F1D7B1B" w:rsidR="00076DD9" w:rsidRDefault="00A45219" w:rsidP="00EE52DB">
            <w:pPr>
              <w:pStyle w:val="Tekstpodstawowy"/>
              <w:jc w:val="center"/>
              <w:rPr>
                <w:rFonts w:ascii="Arial Narrow" w:hAnsi="Arial Narrow" w:cs="Times New Roman"/>
                <w:b/>
                <w:sz w:val="24"/>
                <w:szCs w:val="24"/>
              </w:rPr>
            </w:pPr>
            <w:r>
              <w:rPr>
                <w:rFonts w:ascii="Arial Narrow" w:hAnsi="Arial Narrow" w:cs="Times New Roman"/>
                <w:b/>
                <w:sz w:val="24"/>
                <w:szCs w:val="24"/>
              </w:rPr>
              <w:t>31.10.2022</w:t>
            </w:r>
          </w:p>
        </w:tc>
        <w:tc>
          <w:tcPr>
            <w:tcW w:w="265" w:type="pct"/>
          </w:tcPr>
          <w:p w14:paraId="2EFA6C46" w14:textId="77777777" w:rsidR="00076DD9" w:rsidRPr="00EE52DB" w:rsidRDefault="00076DD9" w:rsidP="00EE52DB">
            <w:pPr>
              <w:pStyle w:val="Tekstpodstawowy"/>
              <w:jc w:val="center"/>
              <w:rPr>
                <w:rFonts w:ascii="Arial Narrow" w:hAnsi="Arial Narrow" w:cs="Times New Roman"/>
                <w:b/>
                <w:sz w:val="24"/>
                <w:szCs w:val="24"/>
              </w:rPr>
            </w:pPr>
            <w:permStart w:id="1699050913" w:edGrp="everyone"/>
            <w:permEnd w:id="1699050913"/>
          </w:p>
        </w:tc>
        <w:tc>
          <w:tcPr>
            <w:tcW w:w="1182" w:type="pct"/>
          </w:tcPr>
          <w:p w14:paraId="58188E2C" w14:textId="760D7101" w:rsidR="00076DD9" w:rsidRPr="000A55DF" w:rsidRDefault="001164CA" w:rsidP="00EE52DB">
            <w:pPr>
              <w:pStyle w:val="Tekstpodstawowy"/>
              <w:jc w:val="center"/>
              <w:rPr>
                <w:rFonts w:ascii="Arial Narrow" w:hAnsi="Arial Narrow" w:cs="Times New Roman"/>
                <w:b/>
              </w:rPr>
            </w:pPr>
            <w:r w:rsidRPr="000A55DF">
              <w:rPr>
                <w:rFonts w:ascii="Arial Narrow" w:hAnsi="Arial Narrow" w:cs="Times New Roman"/>
                <w:b/>
              </w:rPr>
              <w:t>9.00-13.00</w:t>
            </w:r>
          </w:p>
        </w:tc>
        <w:tc>
          <w:tcPr>
            <w:tcW w:w="2108" w:type="pct"/>
            <w:tcBorders>
              <w:right w:val="single" w:sz="4" w:space="0" w:color="auto"/>
            </w:tcBorders>
          </w:tcPr>
          <w:p w14:paraId="41131888" w14:textId="2E012AEB" w:rsidR="00076DD9" w:rsidRPr="00EE52DB" w:rsidRDefault="001164CA"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7825777E" w14:textId="77777777" w:rsidR="00076DD9"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6E84BC68" w14:textId="3262D5E5" w:rsidR="00076DD9" w:rsidRPr="008070BA" w:rsidRDefault="0035408E" w:rsidP="008070BA">
      <w:pPr>
        <w:pStyle w:val="Tekstpodstawowy"/>
        <w:rPr>
          <w:rFonts w:ascii="Arial Narrow" w:hAnsi="Arial Narrow" w:cs="Times New Roman"/>
          <w:b/>
          <w:sz w:val="22"/>
        </w:rPr>
      </w:pPr>
      <w:r w:rsidRPr="002A7703">
        <w:rPr>
          <w:rFonts w:ascii="Arial Narrow" w:hAnsi="Arial Narrow" w:cs="Times New Roman"/>
          <w:bCs/>
          <w:sz w:val="22"/>
        </w:rPr>
        <w:t>Cena:</w:t>
      </w:r>
      <w:r w:rsidRPr="002A7703">
        <w:rPr>
          <w:rFonts w:ascii="Arial Narrow" w:hAnsi="Arial Narrow" w:cs="Times New Roman"/>
          <w:b/>
          <w:sz w:val="22"/>
        </w:rPr>
        <w:t xml:space="preserve"> 3</w:t>
      </w:r>
      <w:r w:rsidR="00DA7D35">
        <w:rPr>
          <w:rFonts w:ascii="Arial Narrow" w:hAnsi="Arial Narrow" w:cs="Times New Roman"/>
          <w:b/>
          <w:sz w:val="22"/>
        </w:rPr>
        <w:t>8</w:t>
      </w:r>
      <w:r w:rsidRPr="002A7703">
        <w:rPr>
          <w:rFonts w:ascii="Arial Narrow" w:hAnsi="Arial Narrow" w:cs="Times New Roman"/>
          <w:b/>
          <w:sz w:val="22"/>
        </w:rPr>
        <w:t>0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materiały w formie elektronicznej, certyfikat </w:t>
      </w:r>
      <w:r w:rsidR="00EE52DB" w:rsidRPr="002A7703">
        <w:rPr>
          <w:rFonts w:ascii="Arial Narrow" w:hAnsi="Arial Narrow" w:cs="Times New Roman"/>
          <w:b/>
          <w:sz w:val="22"/>
        </w:rPr>
        <w:t xml:space="preserve">w </w:t>
      </w:r>
      <w:r w:rsidRPr="002A7703">
        <w:rPr>
          <w:rFonts w:ascii="Arial Narrow" w:hAnsi="Arial Narrow" w:cs="Times New Roman"/>
          <w:b/>
          <w:sz w:val="22"/>
        </w:rPr>
        <w:t>form</w:t>
      </w:r>
      <w:r w:rsidR="00EE52DB" w:rsidRPr="002A7703">
        <w:rPr>
          <w:rFonts w:ascii="Arial Narrow" w:hAnsi="Arial Narrow" w:cs="Times New Roman"/>
          <w:b/>
          <w:sz w:val="22"/>
        </w:rPr>
        <w:t>ie</w:t>
      </w:r>
      <w:r w:rsidRPr="002A7703">
        <w:rPr>
          <w:rFonts w:ascii="Arial Narrow" w:hAnsi="Arial Narrow" w:cs="Times New Roman"/>
          <w:b/>
          <w:sz w:val="22"/>
        </w:rPr>
        <w:t xml:space="preserve"> </w:t>
      </w:r>
      <w:r w:rsidR="00EE52DB" w:rsidRPr="002A7703">
        <w:rPr>
          <w:rFonts w:ascii="Arial Narrow" w:hAnsi="Arial Narrow" w:cs="Times New Roman"/>
          <w:b/>
          <w:sz w:val="22"/>
        </w:rPr>
        <w:t xml:space="preserve">wydrukowanej. </w:t>
      </w:r>
      <w:r w:rsidRPr="002A7703">
        <w:rPr>
          <w:rFonts w:ascii="Arial Narrow" w:hAnsi="Arial Narrow" w:cs="Times New Roman"/>
          <w:b/>
          <w:sz w:val="22"/>
        </w:rPr>
        <w:t xml:space="preserve"> </w:t>
      </w:r>
      <w:bookmarkStart w:id="1" w:name="_Hlk28506281"/>
    </w:p>
    <w:p w14:paraId="6EFD8BDF" w14:textId="77777777" w:rsidR="00D756E6" w:rsidRDefault="00D756E6" w:rsidP="00014628">
      <w:pPr>
        <w:jc w:val="both"/>
        <w:rPr>
          <w:rFonts w:ascii="Arial Narrow" w:hAnsi="Arial Narrow"/>
          <w:b/>
          <w:color w:val="FF0000"/>
          <w:sz w:val="24"/>
          <w:szCs w:val="24"/>
        </w:rPr>
      </w:pPr>
    </w:p>
    <w:p w14:paraId="5A47EAF6" w14:textId="7353C01A"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098868640" w:edGrp="everyone"/>
            <w:permEnd w:id="1098868640"/>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427663083" w:edGrp="everyone"/>
            <w:permEnd w:id="142766308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99367241" w:edGrp="everyone"/>
            <w:permEnd w:id="19936724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312175870" w:edGrp="everyone"/>
            <w:permEnd w:id="312175870"/>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852193201" w:edGrp="everyone"/>
            <w:permEnd w:id="185219320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685119840" w:edGrp="everyone"/>
            <w:permEnd w:id="685119840"/>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44210011" w:edGrp="everyone"/>
                            <w:permEnd w:id="10442100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44210011" w:edGrp="everyone"/>
                      <w:permEnd w:id="104421001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39491219" w:edGrp="everyone"/>
            <w:permEnd w:id="13949121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971005558" w:edGrp="everyone"/>
            <w:permEnd w:id="1971005558"/>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227506336" w:edGrp="everyone"/>
            <w:permEnd w:id="1227506336"/>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lastRenderedPageBreak/>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lastRenderedPageBreak/>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tbl>
      <w:tblPr>
        <w:tblStyle w:val="Tabela-Siatka"/>
        <w:tblpPr w:leftFromText="141" w:rightFromText="141" w:vertAnchor="text" w:horzAnchor="margin" w:tblpXSpec="right" w:tblpY="289"/>
        <w:tblW w:w="0" w:type="auto"/>
        <w:tblLook w:val="04A0" w:firstRow="1" w:lastRow="0" w:firstColumn="1" w:lastColumn="0" w:noHBand="0" w:noVBand="1"/>
      </w:tblPr>
      <w:tblGrid>
        <w:gridCol w:w="3090"/>
      </w:tblGrid>
      <w:tr w:rsidR="00382D43" w14:paraId="7D76B29C" w14:textId="77777777" w:rsidTr="00382D43">
        <w:trPr>
          <w:trHeight w:val="1124"/>
        </w:trPr>
        <w:tc>
          <w:tcPr>
            <w:tcW w:w="3090" w:type="dxa"/>
          </w:tcPr>
          <w:p w14:paraId="3C1B55A9" w14:textId="77777777" w:rsidR="00686ADA" w:rsidRPr="00510383" w:rsidRDefault="00686ADA" w:rsidP="00686ADA">
            <w:pPr>
              <w:jc w:val="center"/>
              <w:rPr>
                <w:rFonts w:ascii="Times New Roman" w:hAnsi="Times New Roman"/>
                <w:b/>
                <w:sz w:val="24"/>
                <w:szCs w:val="24"/>
              </w:rPr>
            </w:pPr>
            <w:r w:rsidRPr="00510383">
              <w:rPr>
                <w:rFonts w:ascii="Times New Roman" w:hAnsi="Times New Roman"/>
                <w:b/>
                <w:sz w:val="24"/>
                <w:szCs w:val="24"/>
              </w:rPr>
              <w:t>www.szkolenia-css.pl</w:t>
            </w:r>
          </w:p>
          <w:p w14:paraId="7FB212BA" w14:textId="77777777" w:rsidR="00686ADA" w:rsidRPr="00510383" w:rsidRDefault="00686ADA" w:rsidP="00686ADA">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D855DB5" w14:textId="77777777" w:rsidR="00686ADA" w:rsidRDefault="00686ADA" w:rsidP="00686ADA">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068D793" w14:textId="77777777" w:rsidR="00686ADA" w:rsidRDefault="00686ADA" w:rsidP="00686ADA">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DC9B021" w14:textId="4122EEC1" w:rsidR="00382D43" w:rsidRDefault="00686ADA" w:rsidP="00686ADA">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485BFC4" w14:textId="77777777" w:rsidR="00D756E6" w:rsidRPr="00580879" w:rsidRDefault="00D756E6" w:rsidP="00810D1D">
      <w:pPr>
        <w:rPr>
          <w:rFonts w:ascii="Times New Roman" w:hAnsi="Times New Roman"/>
          <w:b/>
          <w:sz w:val="16"/>
          <w:szCs w:val="16"/>
        </w:rPr>
      </w:pPr>
    </w:p>
    <w:p w14:paraId="6C53B177" w14:textId="5853CA3D" w:rsidR="00382D43"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6C88EE24" w14:textId="77777777" w:rsidR="00382D43" w:rsidRDefault="00382D43" w:rsidP="00810D1D">
      <w:pPr>
        <w:pStyle w:val="Bezodstpw"/>
        <w:rPr>
          <w:rFonts w:ascii="Times New Roman" w:hAnsi="Times New Roman"/>
          <w:b/>
          <w:sz w:val="24"/>
          <w:szCs w:val="24"/>
        </w:rPr>
      </w:pPr>
    </w:p>
    <w:p w14:paraId="0BE65787" w14:textId="77777777" w:rsidR="00382D43" w:rsidRDefault="00382D43" w:rsidP="00810D1D">
      <w:pPr>
        <w:pStyle w:val="Bezodstpw"/>
        <w:rPr>
          <w:rFonts w:ascii="Times New Roman" w:hAnsi="Times New Roman"/>
          <w:b/>
          <w:sz w:val="24"/>
          <w:szCs w:val="24"/>
        </w:rPr>
      </w:pPr>
    </w:p>
    <w:p w14:paraId="2730341F" w14:textId="77777777" w:rsidR="00382D43" w:rsidRDefault="00382D43" w:rsidP="00810D1D">
      <w:pPr>
        <w:pStyle w:val="Bezodstpw"/>
        <w:rPr>
          <w:rFonts w:ascii="Times New Roman" w:hAnsi="Times New Roman"/>
          <w:b/>
          <w:sz w:val="24"/>
          <w:szCs w:val="24"/>
        </w:rPr>
      </w:pPr>
    </w:p>
    <w:p w14:paraId="3650DDAC" w14:textId="77777777" w:rsidR="00382D43" w:rsidRDefault="00382D43" w:rsidP="00382D43">
      <w:pPr>
        <w:pStyle w:val="Bezodstpw"/>
        <w:jc w:val="center"/>
        <w:rPr>
          <w:rFonts w:ascii="Times New Roman" w:hAnsi="Times New Roman"/>
          <w:b/>
          <w:sz w:val="24"/>
          <w:szCs w:val="24"/>
        </w:rPr>
      </w:pPr>
    </w:p>
    <w:p w14:paraId="6AC7627C" w14:textId="4C10A9DA" w:rsidR="00810D1D" w:rsidRPr="00B93839" w:rsidRDefault="00810D1D" w:rsidP="00382D43">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4E0E920D" w14:textId="77777777" w:rsidR="00B94714" w:rsidRDefault="00B94714">
      <w:pPr>
        <w:pStyle w:val="Bezodstpw"/>
        <w:rPr>
          <w:b/>
          <w:color w:val="FF0000"/>
          <w:sz w:val="32"/>
          <w:szCs w:val="32"/>
        </w:rPr>
      </w:pPr>
    </w:p>
    <w:p w14:paraId="1C5B3499" w14:textId="77777777" w:rsidR="007B21E9" w:rsidRDefault="007B21E9" w:rsidP="00C94EF3">
      <w:pPr>
        <w:pStyle w:val="Bezodstpw"/>
        <w:jc w:val="center"/>
        <w:rPr>
          <w:rFonts w:ascii="Times New Roman" w:hAnsi="Times New Roman"/>
          <w:b/>
          <w:color w:val="0070C0"/>
          <w:sz w:val="32"/>
          <w:szCs w:val="32"/>
        </w:rPr>
      </w:pPr>
    </w:p>
    <w:p w14:paraId="1BB5B4AE" w14:textId="77777777" w:rsidR="002346A5" w:rsidRPr="002346A5" w:rsidRDefault="002346A5" w:rsidP="00C94EF3">
      <w:pPr>
        <w:pStyle w:val="Bezodstpw"/>
        <w:jc w:val="center"/>
        <w:rPr>
          <w:rFonts w:ascii="Arial Narrow" w:hAnsi="Arial Narrow"/>
          <w:b/>
          <w:sz w:val="28"/>
          <w:szCs w:val="28"/>
        </w:rPr>
      </w:pPr>
      <w:r w:rsidRPr="002346A5">
        <w:rPr>
          <w:rFonts w:ascii="Arial Narrow" w:eastAsia="Times New Roman" w:hAnsi="Arial Narrow" w:cs="Arial"/>
          <w:b/>
          <w:bCs/>
          <w:color w:val="FF0000"/>
          <w:kern w:val="1"/>
          <w:sz w:val="28"/>
          <w:szCs w:val="28"/>
          <w:lang w:eastAsia="ar-SA"/>
        </w:rPr>
        <w:t>Prawo pracy w II połowie 2022 - bieżące problemy i najczęściej popełniane błędy</w:t>
      </w:r>
    </w:p>
    <w:p w14:paraId="24E13F2E" w14:textId="77777777" w:rsidR="002346A5" w:rsidRPr="002346A5" w:rsidRDefault="002346A5" w:rsidP="002346A5">
      <w:pPr>
        <w:pStyle w:val="Bezodstpw"/>
        <w:rPr>
          <w:rFonts w:ascii="Arial Narrow" w:hAnsi="Arial Narrow"/>
          <w:b/>
          <w:i/>
          <w:iCs/>
          <w:sz w:val="28"/>
          <w:szCs w:val="28"/>
        </w:rPr>
      </w:pPr>
    </w:p>
    <w:p w14:paraId="3F645180" w14:textId="711A249A" w:rsidR="00E337C6" w:rsidRPr="000E5D35" w:rsidRDefault="00E337C6" w:rsidP="00E337C6">
      <w:pPr>
        <w:widowControl/>
        <w:autoSpaceDN/>
        <w:spacing w:after="120" w:line="240" w:lineRule="auto"/>
        <w:jc w:val="both"/>
        <w:textAlignment w:val="auto"/>
        <w:rPr>
          <w:rFonts w:ascii="Arial Narrow" w:hAnsi="Arial Narrow" w:cs="Arial"/>
          <w:b/>
          <w:bCs/>
          <w:color w:val="3A3A3A"/>
          <w:kern w:val="1"/>
          <w:lang w:eastAsia="ar-SA"/>
        </w:rPr>
      </w:pPr>
    </w:p>
    <w:p w14:paraId="54323DE0" w14:textId="77777777" w:rsidR="00550B97" w:rsidRPr="00550B97" w:rsidRDefault="00550B97" w:rsidP="00550B97">
      <w:pPr>
        <w:widowControl/>
        <w:spacing w:after="0" w:line="240" w:lineRule="auto"/>
        <w:rPr>
          <w:rFonts w:ascii="Arial Narrow" w:eastAsia="Calibri" w:hAnsi="Arial Narrow" w:cs="Times New Roman"/>
          <w:b/>
        </w:rPr>
      </w:pPr>
      <w:r w:rsidRPr="00550B97">
        <w:rPr>
          <w:rFonts w:ascii="Arial Narrow" w:eastAsia="Calibri" w:hAnsi="Arial Narrow" w:cs="Times New Roman"/>
          <w:b/>
        </w:rPr>
        <w:t>1. Bieżące problemy prawa pracy</w:t>
      </w:r>
    </w:p>
    <w:p w14:paraId="267CA048" w14:textId="77777777" w:rsidR="00550B97" w:rsidRPr="00550B97" w:rsidRDefault="00550B97" w:rsidP="00550B97">
      <w:pPr>
        <w:widowControl/>
        <w:spacing w:after="0" w:line="240" w:lineRule="auto"/>
        <w:rPr>
          <w:rFonts w:ascii="Arial Narrow" w:eastAsia="Calibri" w:hAnsi="Arial Narrow" w:cs="Times New Roman"/>
          <w:bCs/>
        </w:rPr>
      </w:pPr>
    </w:p>
    <w:p w14:paraId="161D9ED5" w14:textId="77777777" w:rsidR="00550B97" w:rsidRPr="00550B97" w:rsidRDefault="00550B97" w:rsidP="00550B97">
      <w:pPr>
        <w:widowControl/>
        <w:spacing w:after="0" w:line="240" w:lineRule="auto"/>
        <w:rPr>
          <w:rFonts w:ascii="Arial Narrow" w:eastAsia="Calibri" w:hAnsi="Arial Narrow" w:cs="Times New Roman"/>
          <w:bCs/>
        </w:rPr>
      </w:pPr>
      <w:r w:rsidRPr="00550B97">
        <w:rPr>
          <w:rFonts w:ascii="Arial Narrow" w:eastAsia="Calibri" w:hAnsi="Arial Narrow" w:cs="Times New Roman"/>
          <w:bCs/>
        </w:rPr>
        <w:t>- Czy kierować już pracowników na badania profilaktyczne?</w:t>
      </w:r>
    </w:p>
    <w:p w14:paraId="09631F75" w14:textId="77777777" w:rsidR="00550B97" w:rsidRPr="00550B97" w:rsidRDefault="00550B97" w:rsidP="00550B97">
      <w:pPr>
        <w:widowControl/>
        <w:spacing w:after="0" w:line="240" w:lineRule="auto"/>
        <w:rPr>
          <w:rFonts w:ascii="Arial Narrow" w:eastAsia="Calibri" w:hAnsi="Arial Narrow" w:cs="Times New Roman"/>
          <w:bCs/>
        </w:rPr>
      </w:pPr>
      <w:r w:rsidRPr="00550B97">
        <w:rPr>
          <w:rFonts w:ascii="Arial Narrow" w:eastAsia="Calibri" w:hAnsi="Arial Narrow" w:cs="Times New Roman"/>
          <w:bCs/>
        </w:rPr>
        <w:t>- Czy wykonywać już szkolenia okresowe bhp dla pracowników?</w:t>
      </w:r>
    </w:p>
    <w:p w14:paraId="3ABA8952" w14:textId="77777777" w:rsidR="00550B97" w:rsidRPr="00550B97" w:rsidRDefault="00550B97" w:rsidP="00550B97">
      <w:pPr>
        <w:widowControl/>
        <w:spacing w:after="0" w:line="240" w:lineRule="auto"/>
        <w:rPr>
          <w:rFonts w:ascii="Arial Narrow" w:eastAsia="Calibri" w:hAnsi="Arial Narrow" w:cs="Times New Roman"/>
          <w:bCs/>
        </w:rPr>
      </w:pPr>
      <w:r w:rsidRPr="00550B97">
        <w:rPr>
          <w:rFonts w:ascii="Arial Narrow" w:eastAsia="Calibri" w:hAnsi="Arial Narrow" w:cs="Times New Roman"/>
          <w:bCs/>
        </w:rPr>
        <w:t>- Kiedy będą regulacje pozwalające pracodawcy dokonywać kontroli trzeźwości i czy będzie to obowiązkowe?</w:t>
      </w:r>
    </w:p>
    <w:p w14:paraId="2132E303" w14:textId="77777777" w:rsidR="00550B97" w:rsidRPr="00550B97" w:rsidRDefault="00550B97" w:rsidP="00550B97">
      <w:pPr>
        <w:widowControl/>
        <w:spacing w:after="0" w:line="240" w:lineRule="auto"/>
        <w:rPr>
          <w:rFonts w:ascii="Arial Narrow" w:eastAsia="Calibri" w:hAnsi="Arial Narrow" w:cs="Times New Roman"/>
          <w:bCs/>
        </w:rPr>
      </w:pPr>
      <w:r w:rsidRPr="00550B97">
        <w:rPr>
          <w:rFonts w:ascii="Arial Narrow" w:eastAsia="Calibri" w:hAnsi="Arial Narrow" w:cs="Times New Roman"/>
          <w:bCs/>
        </w:rPr>
        <w:t>- Czy pracę zdalną trzeba będzie uregulować w przepisach wewnętrznych?</w:t>
      </w:r>
    </w:p>
    <w:p w14:paraId="383BA3DC" w14:textId="77777777" w:rsidR="00550B97" w:rsidRPr="00550B97" w:rsidRDefault="00550B97" w:rsidP="00550B97">
      <w:pPr>
        <w:widowControl/>
        <w:spacing w:after="0" w:line="240" w:lineRule="auto"/>
        <w:rPr>
          <w:rFonts w:ascii="Arial Narrow" w:eastAsia="Calibri" w:hAnsi="Arial Narrow" w:cs="Times New Roman"/>
          <w:bCs/>
        </w:rPr>
      </w:pPr>
      <w:r w:rsidRPr="00550B97">
        <w:rPr>
          <w:rFonts w:ascii="Arial Narrow" w:eastAsia="Calibri" w:hAnsi="Arial Narrow" w:cs="Times New Roman"/>
          <w:bCs/>
        </w:rPr>
        <w:t>- Jakie zamiany należy dokonać w regulaminie pracy w związku ze zmianami prawa pracy?</w:t>
      </w:r>
    </w:p>
    <w:p w14:paraId="630A0A7C" w14:textId="77777777" w:rsidR="00550B97" w:rsidRPr="00550B97" w:rsidRDefault="00550B97" w:rsidP="00550B97">
      <w:pPr>
        <w:widowControl/>
        <w:spacing w:after="0" w:line="240" w:lineRule="auto"/>
        <w:rPr>
          <w:rFonts w:ascii="Arial Narrow" w:eastAsia="Calibri" w:hAnsi="Arial Narrow" w:cs="Times New Roman"/>
          <w:bCs/>
        </w:rPr>
      </w:pPr>
      <w:r w:rsidRPr="00550B97">
        <w:rPr>
          <w:rFonts w:ascii="Arial Narrow" w:eastAsia="Calibri" w:hAnsi="Arial Narrow" w:cs="Times New Roman"/>
          <w:bCs/>
        </w:rPr>
        <w:t>- Kiedy nowy wzór świadectwa pracy?</w:t>
      </w:r>
    </w:p>
    <w:p w14:paraId="13410F8A" w14:textId="77777777" w:rsidR="00550B97" w:rsidRPr="00550B97" w:rsidRDefault="00550B97" w:rsidP="00550B97">
      <w:pPr>
        <w:widowControl/>
        <w:spacing w:after="0" w:line="240" w:lineRule="auto"/>
        <w:rPr>
          <w:rFonts w:ascii="Arial Narrow" w:eastAsia="Calibri" w:hAnsi="Arial Narrow" w:cs="Times New Roman"/>
          <w:bCs/>
        </w:rPr>
      </w:pPr>
      <w:r w:rsidRPr="00550B97">
        <w:rPr>
          <w:rFonts w:ascii="Arial Narrow" w:eastAsia="Calibri" w:hAnsi="Arial Narrow" w:cs="Times New Roman"/>
          <w:bCs/>
        </w:rPr>
        <w:t>- Jakie zmiany w prawie pracy wejdą w życie jeszcze w tym roku, a jakie od 1 stycznia 2023 r.?</w:t>
      </w:r>
    </w:p>
    <w:p w14:paraId="41FDE877" w14:textId="77777777" w:rsidR="00550B97" w:rsidRPr="00550B97" w:rsidRDefault="00550B97" w:rsidP="00550B97">
      <w:pPr>
        <w:widowControl/>
        <w:spacing w:after="0" w:line="240" w:lineRule="auto"/>
        <w:rPr>
          <w:rFonts w:ascii="Arial Narrow" w:eastAsia="Calibri" w:hAnsi="Arial Narrow" w:cs="Times New Roman"/>
          <w:b/>
        </w:rPr>
      </w:pPr>
    </w:p>
    <w:p w14:paraId="44CBF413" w14:textId="77777777" w:rsidR="00550B97" w:rsidRPr="00550B97" w:rsidRDefault="00550B97" w:rsidP="00550B97">
      <w:pPr>
        <w:widowControl/>
        <w:spacing w:after="0" w:line="240" w:lineRule="auto"/>
        <w:rPr>
          <w:rFonts w:ascii="Arial Narrow" w:eastAsia="Calibri" w:hAnsi="Arial Narrow" w:cs="Times New Roman"/>
          <w:b/>
        </w:rPr>
      </w:pPr>
      <w:r w:rsidRPr="00550B97">
        <w:rPr>
          <w:rFonts w:ascii="Arial Narrow" w:eastAsia="Calibri" w:hAnsi="Arial Narrow" w:cs="Times New Roman"/>
          <w:b/>
        </w:rPr>
        <w:t xml:space="preserve">2. Poszukiwanie kandydatów do pracy lub na staż </w:t>
      </w:r>
    </w:p>
    <w:p w14:paraId="5F5F4462" w14:textId="77777777" w:rsidR="00550B97" w:rsidRPr="00550B97" w:rsidRDefault="00550B97" w:rsidP="00550B97">
      <w:pPr>
        <w:widowControl/>
        <w:spacing w:after="0" w:line="240" w:lineRule="auto"/>
        <w:rPr>
          <w:rFonts w:ascii="Arial Narrow" w:eastAsia="Calibri" w:hAnsi="Arial Narrow" w:cs="Times New Roman"/>
        </w:rPr>
      </w:pPr>
    </w:p>
    <w:p w14:paraId="64CF4861"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Jak formułować treść ogłoszeń o pracę aby nie narazić się na zarzut zbierania zbyt dużej ilości danych osobowych?</w:t>
      </w:r>
    </w:p>
    <w:p w14:paraId="7F1896D6"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Kiedy można zbierać CV kandydatów do pracy?</w:t>
      </w:r>
    </w:p>
    <w:p w14:paraId="6D5F9BA2"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Jakich danych osobowych można wymagać od kandydatów do pracy w zakładzie?</w:t>
      </w:r>
    </w:p>
    <w:p w14:paraId="07E2747D"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Jakie informacje mają być zamieszczone w ogłoszeniu o wolnych stanowiskach pracy?</w:t>
      </w:r>
    </w:p>
    <w:p w14:paraId="159BA2C6"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Jak należy przechowywać dokumentację rekrutacyjną i kto ma do niej dostęp?</w:t>
      </w:r>
    </w:p>
    <w:p w14:paraId="0EC044B9"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Co zrobić z dokumentacją rekrutacyjną kandydata zatrudnionego do pracy, a co z pozostałymi?</w:t>
      </w:r>
    </w:p>
    <w:p w14:paraId="011928EE"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można przechowywać CV w części A akt osobowych pracownika?</w:t>
      </w:r>
    </w:p>
    <w:p w14:paraId="3D43DD05"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Co zrobić w CV nadesłanymi pocztą lub przez e-mail jeżeli zakład nie prowadzi rekrutacji na wolne stanowiska pracy?</w:t>
      </w:r>
    </w:p>
    <w:p w14:paraId="6F82E93F"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Ograniczenie danych osobowych przetwarzanych przez pracodawcę o pracowniku – nowelizacja Kp.,</w:t>
      </w:r>
    </w:p>
    <w:p w14:paraId="0C3B18CA"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xml:space="preserve">- Konieczność modyfikacji kwestionariuszy osobowych, ofert pracy, informacji o naborach itp. </w:t>
      </w:r>
    </w:p>
    <w:p w14:paraId="5232BD72"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Zbieranie od pracowników dodatkowych danych osobowych za zgodą – uwaga na zasady konkretności i jednoznaczności zgody!</w:t>
      </w:r>
    </w:p>
    <w:p w14:paraId="7F9AA3DD"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xml:space="preserve">- Wzory zgód udzielanych przez pracowników na przetwarzanie danych związanych z: numerem telefonu, zdjęciem na potrzeby identyfikatora, prywatnym adresem email itd. </w:t>
      </w:r>
    </w:p>
    <w:p w14:paraId="6A8D533D"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Klauzula informacyjna  dla kandydata do pracy.</w:t>
      </w:r>
    </w:p>
    <w:p w14:paraId="4ABF3209"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można zabierać CV gdy nie ma naboru, a składający je wyraził zgodę na przetwarzanie danych w kolejnych rekrutacjach?</w:t>
      </w:r>
    </w:p>
    <w:p w14:paraId="23EF6C2C"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można zabierać świadectwa pracy z poprzednich miejsc zatrudnienia przed podpisaniem umowy o pracę?</w:t>
      </w:r>
    </w:p>
    <w:p w14:paraId="331592DA"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można zbierać kserokopie dyplomów szkół, uczelni przed podpisaniem umowy o pracę?</w:t>
      </w:r>
    </w:p>
    <w:p w14:paraId="5DAF77E1"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w skierowanie na profilaktyczne badania lekarski wskazywać adres zamieszkania kandydata – stanowisko MRPiPS.</w:t>
      </w:r>
    </w:p>
    <w:p w14:paraId="2F96E5E8"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w aktach osobowych pracownika przechowywać klauzule informacyjne, upoważnienia do przetwarzania danych i inne dokumenty RODO – czy powinny się one znajdować w dokumentacji prowadzonej przez IOD?</w:t>
      </w:r>
    </w:p>
    <w:p w14:paraId="4AFEAFBA" w14:textId="77777777" w:rsidR="00550B97" w:rsidRPr="00550B97" w:rsidRDefault="00550B97" w:rsidP="00550B97">
      <w:pPr>
        <w:widowControl/>
        <w:spacing w:after="0" w:line="240" w:lineRule="auto"/>
        <w:rPr>
          <w:rFonts w:ascii="Arial Narrow" w:eastAsia="Calibri" w:hAnsi="Arial Narrow" w:cs="Times New Roman"/>
          <w:b/>
        </w:rPr>
      </w:pPr>
    </w:p>
    <w:p w14:paraId="27A8401F" w14:textId="77777777" w:rsidR="00550B97" w:rsidRPr="00550B97" w:rsidRDefault="00550B97" w:rsidP="00550B97">
      <w:pPr>
        <w:widowControl/>
        <w:spacing w:after="0" w:line="240" w:lineRule="auto"/>
        <w:rPr>
          <w:rFonts w:ascii="Arial Narrow" w:eastAsia="Calibri" w:hAnsi="Arial Narrow" w:cs="Times New Roman"/>
          <w:b/>
        </w:rPr>
      </w:pPr>
      <w:r w:rsidRPr="00550B97">
        <w:rPr>
          <w:rFonts w:ascii="Arial Narrow" w:eastAsia="Calibri" w:hAnsi="Arial Narrow" w:cs="Times New Roman"/>
          <w:b/>
        </w:rPr>
        <w:t xml:space="preserve">3. Umowa o pracę – treść zgodna z RODO, terminy, wymogi </w:t>
      </w:r>
    </w:p>
    <w:p w14:paraId="7CB0BF06" w14:textId="77777777" w:rsidR="00550B97" w:rsidRPr="00550B97" w:rsidRDefault="00550B97" w:rsidP="00550B97">
      <w:pPr>
        <w:widowControl/>
        <w:spacing w:after="0" w:line="240" w:lineRule="auto"/>
        <w:rPr>
          <w:rFonts w:ascii="Arial Narrow" w:eastAsia="Calibri" w:hAnsi="Arial Narrow" w:cs="Times New Roman"/>
        </w:rPr>
      </w:pPr>
    </w:p>
    <w:p w14:paraId="239D3A40"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xml:space="preserve">- Kiedy kandydat staje się pracownikiem – czy w dniu podpisania umowy, czy w dniu rozpoczęcia pracy? </w:t>
      </w:r>
    </w:p>
    <w:p w14:paraId="61D06078"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Kiedy pracownik musi podpisać umowę o pracę i czy może być to już po dniu zawarcia umowy.</w:t>
      </w:r>
    </w:p>
    <w:p w14:paraId="1211D6C7"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Jak prawidłowo określić datę sporządzenia umowy, zawarcia umowy, termin rozpoczęcia pracy i jaka ma być data przy podpisie pracownika – czy wszystkie daty są konieczne !!!</w:t>
      </w:r>
    </w:p>
    <w:p w14:paraId="51695B72"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xml:space="preserve">- W jaki sposób zawrzeć umowę na odległość? </w:t>
      </w:r>
    </w:p>
    <w:p w14:paraId="51E6055F"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lastRenderedPageBreak/>
        <w:t>- Jak prawidłowo wskazać składniki wynagrodzenie w umowie o pracę?</w:t>
      </w:r>
    </w:p>
    <w:p w14:paraId="0068E901"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Brak w przepisach prawa wzoru umowy o pracę – jaki sporządzić swój własny wzór?</w:t>
      </w:r>
    </w:p>
    <w:p w14:paraId="53BF7685"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Jak prawidłowo wskazać miejsce wykonywania pracy przez pracownika aby nie narazić się na odpowiedzialność przed PIP?</w:t>
      </w:r>
    </w:p>
    <w:p w14:paraId="7332BE22"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Umowa na część etatu – pamiętaj o dodatkowych elementach?</w:t>
      </w:r>
    </w:p>
    <w:p w14:paraId="7CB50334"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xml:space="preserve">- Kiedy wpisywać obiektywne przyczyny zawarcia umowy i jak to prawidłowo zrobić? </w:t>
      </w:r>
    </w:p>
    <w:p w14:paraId="4748CE9D"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Jak ma wyglądać zgłoszenie do PIP umowy zawartej z obiektywnymi przyczynami?</w:t>
      </w:r>
    </w:p>
    <w:p w14:paraId="4F2B2617"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Jak prawidłowo sporządzić umowę na czas określony celem zastępstwa pracownika w czasie jego usprawiedliwionej nieobecności w pracy – częste błędy w umowach?</w:t>
      </w:r>
    </w:p>
    <w:p w14:paraId="45611E04"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w umowie na zastępstwo ma być wymienione nazwisko osoby zastępowanej i przyczyna jej nieobecności?</w:t>
      </w:r>
    </w:p>
    <w:p w14:paraId="39C95B3E"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zastępstwo może być na wycinek nieobecności pracownika lub na nie taki sam wymiar czasu pracy lub nie takie samo stanowisko?</w:t>
      </w:r>
    </w:p>
    <w:p w14:paraId="7CBE208D"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xml:space="preserve">- „Aneks” do umowy o pracę – jak prawidłowo sporządzić i co musi być zawarte w treści? </w:t>
      </w:r>
    </w:p>
    <w:p w14:paraId="24F3C8EB"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Limit 3 umów i 33 miesięcy na czas określony – jak nie popełnić błędu w liczeniu?</w:t>
      </w:r>
    </w:p>
    <w:p w14:paraId="376FB76A" w14:textId="77777777" w:rsidR="00550B97" w:rsidRPr="00550B97" w:rsidRDefault="00550B97" w:rsidP="00550B97">
      <w:pPr>
        <w:widowControl/>
        <w:spacing w:after="0" w:line="240" w:lineRule="auto"/>
        <w:rPr>
          <w:rFonts w:ascii="Arial Narrow" w:eastAsia="Calibri" w:hAnsi="Arial Narrow" w:cs="Times New Roman"/>
          <w:b/>
        </w:rPr>
      </w:pPr>
    </w:p>
    <w:p w14:paraId="53DC2164" w14:textId="77777777" w:rsidR="00550B97" w:rsidRPr="00550B97" w:rsidRDefault="00550B97" w:rsidP="00550B97">
      <w:pPr>
        <w:widowControl/>
        <w:spacing w:after="0" w:line="240" w:lineRule="auto"/>
        <w:rPr>
          <w:rFonts w:ascii="Arial Narrow" w:eastAsia="Calibri" w:hAnsi="Arial Narrow" w:cs="Times New Roman"/>
          <w:b/>
        </w:rPr>
      </w:pPr>
      <w:r w:rsidRPr="00550B97">
        <w:rPr>
          <w:rFonts w:ascii="Arial Narrow" w:eastAsia="Calibri" w:hAnsi="Arial Narrow" w:cs="Times New Roman"/>
          <w:b/>
        </w:rPr>
        <w:t>4. Badania lekarskie, szkolenia bhp</w:t>
      </w:r>
    </w:p>
    <w:p w14:paraId="3EF9E8E6" w14:textId="77777777" w:rsidR="00550B97" w:rsidRPr="00550B97" w:rsidRDefault="00550B97" w:rsidP="00550B97">
      <w:pPr>
        <w:widowControl/>
        <w:spacing w:after="0" w:line="240" w:lineRule="auto"/>
        <w:rPr>
          <w:rFonts w:ascii="Arial Narrow" w:eastAsia="Calibri" w:hAnsi="Arial Narrow" w:cs="Times New Roman"/>
        </w:rPr>
      </w:pPr>
    </w:p>
    <w:p w14:paraId="146884CB" w14:textId="77777777" w:rsidR="00550B97" w:rsidRPr="00550B97" w:rsidRDefault="00550B97" w:rsidP="00550B97">
      <w:pPr>
        <w:widowControl/>
        <w:tabs>
          <w:tab w:val="left" w:pos="0"/>
        </w:tabs>
        <w:autoSpaceDN/>
        <w:spacing w:after="0"/>
        <w:jc w:val="both"/>
        <w:textAlignment w:val="auto"/>
        <w:rPr>
          <w:rFonts w:ascii="Arial Narrow" w:hAnsi="Arial Narrow" w:cs="Calibri"/>
          <w:color w:val="000000"/>
          <w:kern w:val="1"/>
          <w:lang w:eastAsia="ar-SA"/>
        </w:rPr>
      </w:pPr>
      <w:r w:rsidRPr="00550B97">
        <w:rPr>
          <w:rFonts w:ascii="Arial Narrow" w:hAnsi="Arial Narrow" w:cs="Calibri"/>
          <w:kern w:val="1"/>
          <w:sz w:val="20"/>
          <w:lang w:eastAsia="ar-SA"/>
        </w:rPr>
        <w:t xml:space="preserve">- </w:t>
      </w:r>
      <w:r w:rsidRPr="00550B97">
        <w:rPr>
          <w:rFonts w:ascii="Arial Narrow" w:hAnsi="Arial Narrow" w:cs="Calibri"/>
          <w:color w:val="000000"/>
          <w:kern w:val="1"/>
          <w:lang w:eastAsia="ar-SA"/>
        </w:rPr>
        <w:t>Zawieszenie przepisów dotyczących okresowych badań profilaktycznych – czy badać pracowników mimo to jeśli medycyna pracy działa?</w:t>
      </w:r>
    </w:p>
    <w:p w14:paraId="08BB0CEE" w14:textId="77777777" w:rsidR="00550B97" w:rsidRPr="00550B97" w:rsidRDefault="00550B97" w:rsidP="00550B97">
      <w:pPr>
        <w:widowControl/>
        <w:tabs>
          <w:tab w:val="left" w:pos="0"/>
        </w:tabs>
        <w:autoSpaceDN/>
        <w:spacing w:after="0"/>
        <w:jc w:val="both"/>
        <w:textAlignment w:val="auto"/>
        <w:rPr>
          <w:rFonts w:ascii="Arial Narrow" w:hAnsi="Arial Narrow" w:cs="Calibri"/>
          <w:color w:val="000000"/>
          <w:kern w:val="1"/>
          <w:lang w:eastAsia="ar-SA"/>
        </w:rPr>
      </w:pPr>
      <w:r w:rsidRPr="00550B97">
        <w:rPr>
          <w:rFonts w:ascii="Arial Narrow" w:hAnsi="Arial Narrow" w:cs="Calibri"/>
          <w:color w:val="000000"/>
          <w:kern w:val="1"/>
          <w:lang w:eastAsia="ar-SA"/>
        </w:rPr>
        <w:t>- Likwidacja stanowiska PIP dotyczącego badań profilaktycznych i szkoleń bhp – konsekwencje?</w:t>
      </w:r>
    </w:p>
    <w:p w14:paraId="0AEBCE3F" w14:textId="77777777" w:rsidR="00550B97" w:rsidRPr="00550B97" w:rsidRDefault="00550B97" w:rsidP="00550B97">
      <w:pPr>
        <w:widowControl/>
        <w:tabs>
          <w:tab w:val="left" w:pos="0"/>
        </w:tabs>
        <w:autoSpaceDN/>
        <w:spacing w:after="0"/>
        <w:jc w:val="both"/>
        <w:textAlignment w:val="auto"/>
        <w:rPr>
          <w:rFonts w:ascii="Arial Narrow" w:hAnsi="Arial Narrow" w:cs="Calibri"/>
          <w:color w:val="000000"/>
          <w:kern w:val="1"/>
          <w:lang w:eastAsia="ar-SA"/>
        </w:rPr>
      </w:pPr>
      <w:r w:rsidRPr="00550B97">
        <w:rPr>
          <w:rFonts w:ascii="Arial Narrow" w:hAnsi="Arial Narrow" w:cs="Calibri"/>
          <w:color w:val="000000"/>
          <w:kern w:val="1"/>
          <w:lang w:eastAsia="ar-SA"/>
        </w:rPr>
        <w:t>- Możliwość odbycia badań wstępnych i kontrolnych u innego lekarza niż lekarz medycyny pracy – kiedy jest to legalne?</w:t>
      </w:r>
    </w:p>
    <w:p w14:paraId="1353FAD1" w14:textId="77777777" w:rsidR="00550B97" w:rsidRPr="00550B97" w:rsidRDefault="00550B97" w:rsidP="00550B97">
      <w:pPr>
        <w:widowControl/>
        <w:tabs>
          <w:tab w:val="left" w:pos="0"/>
        </w:tabs>
        <w:autoSpaceDN/>
        <w:spacing w:after="0"/>
        <w:jc w:val="both"/>
        <w:textAlignment w:val="auto"/>
        <w:rPr>
          <w:rFonts w:ascii="Arial Narrow" w:hAnsi="Arial Narrow" w:cs="Calibri"/>
          <w:color w:val="000000"/>
          <w:kern w:val="1"/>
          <w:lang w:eastAsia="ar-SA"/>
        </w:rPr>
      </w:pPr>
      <w:r w:rsidRPr="00550B97">
        <w:rPr>
          <w:rFonts w:ascii="Arial Narrow" w:hAnsi="Arial Narrow" w:cs="Calibri"/>
          <w:color w:val="000000"/>
          <w:kern w:val="1"/>
          <w:lang w:eastAsia="ar-SA"/>
        </w:rPr>
        <w:t>- Czy inny lekarz ma wystawić orzeczenie z badań profilaktycznych zgodne ze wzorem, czy może być to zaświadczenie lekarskie?</w:t>
      </w:r>
    </w:p>
    <w:p w14:paraId="17C9D2AF" w14:textId="77777777" w:rsidR="00550B97" w:rsidRPr="00550B97" w:rsidRDefault="00550B97" w:rsidP="00550B97">
      <w:pPr>
        <w:widowControl/>
        <w:tabs>
          <w:tab w:val="left" w:pos="0"/>
        </w:tabs>
        <w:autoSpaceDN/>
        <w:spacing w:after="0"/>
        <w:jc w:val="both"/>
        <w:textAlignment w:val="auto"/>
        <w:rPr>
          <w:rFonts w:ascii="Arial Narrow" w:hAnsi="Arial Narrow" w:cs="Calibri"/>
          <w:color w:val="000000"/>
          <w:kern w:val="1"/>
          <w:lang w:eastAsia="ar-SA"/>
        </w:rPr>
      </w:pPr>
      <w:r w:rsidRPr="00550B97">
        <w:rPr>
          <w:rFonts w:ascii="Arial Narrow" w:hAnsi="Arial Narrow" w:cs="Calibri"/>
          <w:color w:val="000000"/>
          <w:kern w:val="1"/>
          <w:lang w:eastAsia="ar-SA"/>
        </w:rPr>
        <w:t xml:space="preserve">- Nowa tabela czynników szkodliwych, niebezpiecznych i uciążliwych na podstawie, której wypełniane jest skierowanie na badania. </w:t>
      </w:r>
    </w:p>
    <w:p w14:paraId="34A4443D" w14:textId="77777777" w:rsidR="00550B97" w:rsidRPr="00550B97" w:rsidRDefault="00550B97" w:rsidP="00550B97">
      <w:pPr>
        <w:widowControl/>
        <w:tabs>
          <w:tab w:val="left" w:pos="0"/>
        </w:tabs>
        <w:autoSpaceDN/>
        <w:spacing w:after="0"/>
        <w:jc w:val="both"/>
        <w:textAlignment w:val="auto"/>
        <w:rPr>
          <w:rFonts w:ascii="Arial Narrow" w:hAnsi="Arial Narrow" w:cs="Calibri"/>
          <w:color w:val="000000"/>
          <w:kern w:val="1"/>
          <w:lang w:eastAsia="ar-SA"/>
        </w:rPr>
      </w:pPr>
      <w:r w:rsidRPr="00550B97">
        <w:rPr>
          <w:rFonts w:ascii="Arial Narrow" w:hAnsi="Arial Narrow" w:cs="Calibri"/>
          <w:color w:val="000000"/>
          <w:kern w:val="1"/>
          <w:lang w:eastAsia="ar-SA"/>
        </w:rPr>
        <w:t>- Czy można pracownikowi udzielić urlopu wypoczynkowego bez badań lekarskich?</w:t>
      </w:r>
    </w:p>
    <w:p w14:paraId="1CDAA8A3"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Skierowanie na wstępne badania lekarskie – jak wypełnić zgodnie z RODO?</w:t>
      </w:r>
    </w:p>
    <w:p w14:paraId="0B842BD7"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w skierowaniu na wstępne badania można umieścić PESEL i adres zamieszkania kandydata do pracy?</w:t>
      </w:r>
    </w:p>
    <w:p w14:paraId="68929A8A"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Kto kieruje stażystę na wstępne badania lekarskie i jak wypełnić skierowanie stażysty?</w:t>
      </w:r>
    </w:p>
    <w:p w14:paraId="5B3F8C41"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Jak zawierać umowy z podstawowymi jednostkami medycyny pracy na przeprowadzanie badań lekarskich pracowników?</w:t>
      </w:r>
    </w:p>
    <w:p w14:paraId="2FF47793"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Rola kadr i służby bhp w wypełnianiu skierowań na profilaktyczne badania pracowników.</w:t>
      </w:r>
    </w:p>
    <w:p w14:paraId="509C13B3"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Kto odpowiada w zakładzie za prawidłowość skierowań na badania!!!?</w:t>
      </w:r>
    </w:p>
    <w:p w14:paraId="0EAC96F1"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skierowanie na badania musi być przechowywane w aktach osobowych pracownika?</w:t>
      </w:r>
    </w:p>
    <w:p w14:paraId="0E275805"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Orzeczenie lekarskie – czego wymagać od lekarza medycyny pracy?</w:t>
      </w:r>
    </w:p>
    <w:p w14:paraId="166881B3"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Jak traktować zakaz wykonywania niektórych prac przez parownika wskazany w orzeczeniu lekarskim?</w:t>
      </w:r>
    </w:p>
    <w:p w14:paraId="42446740"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Kiedy badania lekarskie i szkolenia bhp trzeba powtórzyć chociaż nie upłyną jeszcze okres ich ważności?</w:t>
      </w:r>
    </w:p>
    <w:p w14:paraId="5539D711"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xml:space="preserve">- Czy pracownik prowadzący pojazd służbowy ma mieć badania psychotechniczne? </w:t>
      </w:r>
    </w:p>
    <w:p w14:paraId="26FC98B2"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Co zrobić gdy w skierowaniu na badania nie wskazano prowadzenia samochodu służbowego lub prywatnego, a pracownik ma być wydelegowany w podróż służbową?</w:t>
      </w:r>
    </w:p>
    <w:p w14:paraId="437A9F42"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xml:space="preserve">- Ryczałt za używanie własnego samochodu – czy konieczne są badania psychotechniczne? </w:t>
      </w:r>
    </w:p>
    <w:p w14:paraId="523C8277"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Szkolenia bhp wstępne – na co musi zwrócić uwagę kadrowiec wpinając kartę szkolenia do akt osobowych?</w:t>
      </w:r>
    </w:p>
    <w:p w14:paraId="7665E0C0"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Karta szkolenie wstępnego bhp nowy wzór – jak ma być wypełniona i na co zwrócić szczególną uwagę?</w:t>
      </w:r>
    </w:p>
    <w:p w14:paraId="3D6C1791"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Zaświadczenie ze szkolenia okresowego bhp – liczne błędy i poważne konsekwencje?</w:t>
      </w:r>
    </w:p>
    <w:p w14:paraId="76D0EC37" w14:textId="77777777" w:rsidR="00550B97" w:rsidRPr="00550B97" w:rsidRDefault="00550B97" w:rsidP="00550B97">
      <w:pPr>
        <w:widowControl/>
        <w:spacing w:after="0" w:line="240" w:lineRule="auto"/>
        <w:rPr>
          <w:rFonts w:ascii="Arial Narrow" w:eastAsia="Calibri" w:hAnsi="Arial Narrow" w:cs="Times New Roman"/>
          <w:b/>
        </w:rPr>
      </w:pPr>
    </w:p>
    <w:p w14:paraId="4802F251" w14:textId="77777777" w:rsidR="00550B97" w:rsidRPr="00550B97" w:rsidRDefault="00550B97" w:rsidP="00550B97">
      <w:pPr>
        <w:widowControl/>
        <w:spacing w:after="0" w:line="240" w:lineRule="auto"/>
        <w:rPr>
          <w:rFonts w:ascii="Arial Narrow" w:eastAsia="Calibri" w:hAnsi="Arial Narrow" w:cs="Times New Roman"/>
          <w:b/>
        </w:rPr>
      </w:pPr>
      <w:r w:rsidRPr="00550B97">
        <w:rPr>
          <w:rFonts w:ascii="Arial Narrow" w:eastAsia="Calibri" w:hAnsi="Arial Narrow" w:cs="Times New Roman"/>
          <w:b/>
        </w:rPr>
        <w:t xml:space="preserve">5. Dokumentacja pracownicza </w:t>
      </w:r>
    </w:p>
    <w:p w14:paraId="3416DC7A" w14:textId="77777777" w:rsidR="00550B97" w:rsidRPr="00550B97" w:rsidRDefault="00550B97" w:rsidP="00550B97">
      <w:pPr>
        <w:widowControl/>
        <w:spacing w:after="0" w:line="240" w:lineRule="auto"/>
        <w:rPr>
          <w:rFonts w:ascii="Arial Narrow" w:eastAsia="Calibri" w:hAnsi="Arial Narrow" w:cs="Times New Roman"/>
          <w:b/>
        </w:rPr>
      </w:pPr>
    </w:p>
    <w:p w14:paraId="6C14FFFF"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Kiedy należy założyć nowe akta osobowe po ponownym zatrudnieniu pracownika w związku ze skróceniem okresu ich przechowywania ?</w:t>
      </w:r>
    </w:p>
    <w:p w14:paraId="7CADC501" w14:textId="77777777" w:rsidR="00550B97" w:rsidRPr="00550B97" w:rsidRDefault="00550B97" w:rsidP="00550B97">
      <w:pPr>
        <w:widowControl/>
        <w:spacing w:after="0" w:line="240" w:lineRule="auto"/>
        <w:rPr>
          <w:rFonts w:ascii="Arial Narrow" w:eastAsia="Calibri" w:hAnsi="Arial Narrow" w:cs="Arial"/>
          <w:b/>
          <w:bCs/>
        </w:rPr>
      </w:pPr>
      <w:r w:rsidRPr="00550B97">
        <w:rPr>
          <w:rFonts w:ascii="Arial Narrow" w:eastAsia="Calibri" w:hAnsi="Arial Narrow" w:cs="Arial"/>
        </w:rPr>
        <w:t>- Czy nowe akta osobowe można założyć w starej teczce?</w:t>
      </w:r>
    </w:p>
    <w:p w14:paraId="316BC2CE"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W której części akt osobowych umieszczać ksera dyplomów i świadectw pracy by nie narazić się na odpowiedzialność RODO?</w:t>
      </w:r>
    </w:p>
    <w:p w14:paraId="0E1D3407"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Badania lekarskie, szkolenia bhp – oryginały czy kopie do akt osobowych?</w:t>
      </w:r>
    </w:p>
    <w:p w14:paraId="1161A632"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W której części akt umieścić świadectwa pracy i dyplomy doniesione przez pracownika w trakcie zatrudnienia?</w:t>
      </w:r>
    </w:p>
    <w:p w14:paraId="6A3181BC"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W której części akt umieścić porozumienie urlopowe o wykorzystaniu urlopu podczas trwania kolejnej umowy i czy jest ono obowiązkowe w formie pisemnej?</w:t>
      </w:r>
    </w:p>
    <w:p w14:paraId="084B04A2"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Czy jest konieczność zakładania części D w starych aktach osobowych?</w:t>
      </w:r>
    </w:p>
    <w:p w14:paraId="40FD6D94"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Co zrobić ze spisem w części D akt osobowych gdy usunięto karę porządkową pracownika z akt?</w:t>
      </w:r>
    </w:p>
    <w:p w14:paraId="55619F7B"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Czy zakładać nowe akta przy ponownym zatrudnieniu pracownika po przerwie – częste błędy ?</w:t>
      </w:r>
    </w:p>
    <w:p w14:paraId="1D300DEC"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Jaki oryginały mają się znajdować w aktach osobowych?</w:t>
      </w:r>
    </w:p>
    <w:p w14:paraId="5792E136"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Arial"/>
        </w:rPr>
        <w:t xml:space="preserve">- Które dokumenty należy potwierdzać za zgodność przed umieszczeniem w aktach? </w:t>
      </w:r>
    </w:p>
    <w:p w14:paraId="38D6C396"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Spisy, numeracja i chronologia dokumentacji pracowniczej w aktach osobowych – jak to interpretować?</w:t>
      </w:r>
    </w:p>
    <w:p w14:paraId="221A2BB5"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xml:space="preserve">- Czy spis i numeracja może być prowadzony ołówkiem? </w:t>
      </w:r>
    </w:p>
    <w:p w14:paraId="610B8CE7"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w spisach akt można dokonywać zmian (korektorować)?</w:t>
      </w:r>
    </w:p>
    <w:p w14:paraId="13296512"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lastRenderedPageBreak/>
        <w:t>- Elektroniczna dokumentacja pracownicza – zagadnienia praktyczne.</w:t>
      </w:r>
    </w:p>
    <w:p w14:paraId="36170D46" w14:textId="77777777" w:rsidR="00550B97" w:rsidRPr="00550B97" w:rsidRDefault="00550B97" w:rsidP="00550B97">
      <w:pPr>
        <w:widowControl/>
        <w:spacing w:after="0" w:line="240" w:lineRule="auto"/>
        <w:rPr>
          <w:rFonts w:ascii="Arial Narrow" w:eastAsia="Calibri" w:hAnsi="Arial Narrow" w:cs="Arial"/>
          <w:b/>
        </w:rPr>
      </w:pPr>
    </w:p>
    <w:p w14:paraId="2D6516F0" w14:textId="77777777" w:rsidR="00550B97" w:rsidRPr="00550B97" w:rsidRDefault="00550B97" w:rsidP="00550B97">
      <w:pPr>
        <w:widowControl/>
        <w:spacing w:after="0" w:line="240" w:lineRule="auto"/>
        <w:rPr>
          <w:rFonts w:ascii="Arial Narrow" w:eastAsia="Calibri" w:hAnsi="Arial Narrow" w:cs="Arial"/>
          <w:b/>
        </w:rPr>
      </w:pPr>
      <w:r w:rsidRPr="00550B97">
        <w:rPr>
          <w:rFonts w:ascii="Arial Narrow" w:eastAsia="Calibri" w:hAnsi="Arial Narrow" w:cs="Arial"/>
          <w:b/>
        </w:rPr>
        <w:t xml:space="preserve">6. Rozwiązanie stosunku pracy z pracownikiem </w:t>
      </w:r>
    </w:p>
    <w:p w14:paraId="1A2DCD3B" w14:textId="77777777" w:rsidR="00550B97" w:rsidRPr="00550B97" w:rsidRDefault="00550B97" w:rsidP="00550B97">
      <w:pPr>
        <w:widowControl/>
        <w:spacing w:after="0" w:line="240" w:lineRule="auto"/>
        <w:rPr>
          <w:rFonts w:ascii="Arial Narrow" w:eastAsia="Calibri" w:hAnsi="Arial Narrow" w:cs="Arial"/>
          <w:b/>
        </w:rPr>
      </w:pPr>
    </w:p>
    <w:p w14:paraId="6A271451"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Rozwiązanie umowy o pracę za porozumieniem stron – uwaga na zapisy w treści porozumienia!</w:t>
      </w:r>
    </w:p>
    <w:p w14:paraId="784356FE"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Wypowiedzenie pracownikowi umowy o pracę – czy należy wskazywać siedzibę , do którego może się odwołać pracownik?</w:t>
      </w:r>
    </w:p>
    <w:p w14:paraId="4A6D39DF"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Wysłanie wypowiedzenia pocztą – kiedy następuj skuteczne doręczenie.</w:t>
      </w:r>
    </w:p>
    <w:p w14:paraId="5B51F38E"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Jakie przyczyny wypowiedzenia podać by nie narazić się na przywrócenie pracownika do pracy przez sąd.</w:t>
      </w:r>
    </w:p>
    <w:p w14:paraId="71F97CBA"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Co może stanowić podstawę dyscyplinarnego zwolnienia pracownika z pracy.</w:t>
      </w:r>
    </w:p>
    <w:p w14:paraId="0B32EC3A"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Długotrwała choroba pracownika – jak rozwiązać umowę z art. 53 Kp.</w:t>
      </w:r>
    </w:p>
    <w:p w14:paraId="3B9D1BE7"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Kto i w obecności kogo wręcza wypowiedzenie lub rozwiązanie umowy pracownikowi zgodnie z RODO?</w:t>
      </w:r>
    </w:p>
    <w:p w14:paraId="1544348D"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xml:space="preserve">- Konsultacja związkowa wypowiedzenia lub rozwiązania umowy z pracownikom – jakie zasady? </w:t>
      </w:r>
    </w:p>
    <w:p w14:paraId="74A0D192" w14:textId="77777777" w:rsidR="00550B97" w:rsidRPr="00550B97" w:rsidRDefault="00550B97" w:rsidP="00550B97">
      <w:pPr>
        <w:widowControl/>
        <w:spacing w:after="0" w:line="240" w:lineRule="auto"/>
        <w:rPr>
          <w:rFonts w:ascii="Arial Narrow" w:eastAsia="Calibri" w:hAnsi="Arial Narrow" w:cs="Times New Roman"/>
        </w:rPr>
      </w:pPr>
    </w:p>
    <w:p w14:paraId="5894D1C3" w14:textId="77777777" w:rsidR="00550B97" w:rsidRPr="00550B97" w:rsidRDefault="00550B97" w:rsidP="00550B97">
      <w:pPr>
        <w:widowControl/>
        <w:spacing w:after="0" w:line="240" w:lineRule="auto"/>
        <w:rPr>
          <w:rFonts w:ascii="Arial Narrow" w:eastAsia="Calibri" w:hAnsi="Arial Narrow" w:cs="Times New Roman"/>
          <w:b/>
        </w:rPr>
      </w:pPr>
      <w:r w:rsidRPr="00550B97">
        <w:rPr>
          <w:rFonts w:ascii="Arial Narrow" w:eastAsia="Calibri" w:hAnsi="Arial Narrow" w:cs="Times New Roman"/>
          <w:b/>
        </w:rPr>
        <w:t xml:space="preserve">7. Świadectwo pracy  </w:t>
      </w:r>
    </w:p>
    <w:p w14:paraId="60400C44" w14:textId="77777777" w:rsidR="00550B97" w:rsidRPr="00550B97" w:rsidRDefault="00550B97" w:rsidP="00550B97">
      <w:pPr>
        <w:widowControl/>
        <w:spacing w:after="0" w:line="240" w:lineRule="auto"/>
        <w:rPr>
          <w:rFonts w:ascii="Arial Narrow" w:eastAsia="Calibri" w:hAnsi="Arial Narrow" w:cs="Times New Roman"/>
          <w:b/>
        </w:rPr>
      </w:pPr>
    </w:p>
    <w:p w14:paraId="14237229"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Jak prawidłowo wypełnić poszczególne punkty świadectwa pracy?</w:t>
      </w:r>
    </w:p>
    <w:p w14:paraId="2EDF4020"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Tryb uzupełniania i  prostowania świadectwa pracy.</w:t>
      </w:r>
    </w:p>
    <w:p w14:paraId="45ABCC10"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Uwaga na brak podstawy prawnej do odpisów, duplikatów świadectwa pracy!</w:t>
      </w:r>
    </w:p>
    <w:p w14:paraId="6AC063BE"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pracodawca zawsze musi wydać odpis świadectwa pracy na żądanie pracownika?</w:t>
      </w:r>
    </w:p>
    <w:p w14:paraId="71BF595F"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Arial"/>
        </w:rPr>
        <w:t xml:space="preserve">- Wydawanie świadectw pracy – kiedy wydać by nie popełnić wykroczenia? </w:t>
      </w:r>
    </w:p>
    <w:p w14:paraId="54D47A30"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Arial"/>
        </w:rPr>
        <w:t xml:space="preserve">- Najczęstsze błędy w treści świadectwa pracy. </w:t>
      </w:r>
    </w:p>
    <w:p w14:paraId="766053D5"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Arial"/>
        </w:rPr>
        <w:t>- Jak prawidłowo wskazać w świadectwie wykorzystany urlop wypoczynkowi i ten, za który wypłacono ekwiwalent pieniężny?</w:t>
      </w:r>
    </w:p>
    <w:p w14:paraId="687D0EC2"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Arial"/>
        </w:rPr>
        <w:t>- Czy w świadectwie można zapisać, że zawarto porozumienie o wykorzystaniu urlopu w trakcie kolejnego zatrudnienia?</w:t>
      </w:r>
    </w:p>
    <w:p w14:paraId="20AC1666" w14:textId="77777777" w:rsidR="00550B97" w:rsidRPr="00550B97" w:rsidRDefault="00550B97" w:rsidP="00550B97">
      <w:pPr>
        <w:widowControl/>
        <w:spacing w:after="0" w:line="240" w:lineRule="auto"/>
        <w:rPr>
          <w:rFonts w:ascii="Arial Narrow" w:eastAsia="Calibri" w:hAnsi="Arial Narrow" w:cs="Arial"/>
        </w:rPr>
      </w:pPr>
      <w:r w:rsidRPr="00550B97">
        <w:rPr>
          <w:rFonts w:ascii="Arial Narrow" w:eastAsia="Calibri" w:hAnsi="Arial Narrow" w:cs="Arial"/>
        </w:rPr>
        <w:t xml:space="preserve"> - Co zrobić gdy w wydanym świadectwie pracy jest istotny błąd, a pracownik nie złożył wniosku o sprostowanie świadectwa?</w:t>
      </w:r>
    </w:p>
    <w:p w14:paraId="04E40C71"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Arial"/>
        </w:rPr>
        <w:t xml:space="preserve"> </w:t>
      </w:r>
    </w:p>
    <w:p w14:paraId="3BBE062B" w14:textId="77777777" w:rsidR="00550B97" w:rsidRPr="00550B97" w:rsidRDefault="00550B97" w:rsidP="00550B97">
      <w:pPr>
        <w:widowControl/>
        <w:spacing w:after="0" w:line="240" w:lineRule="auto"/>
        <w:rPr>
          <w:rFonts w:ascii="Arial Narrow" w:eastAsia="Calibri" w:hAnsi="Arial Narrow" w:cs="Times New Roman"/>
          <w:b/>
        </w:rPr>
      </w:pPr>
      <w:r w:rsidRPr="00550B97">
        <w:rPr>
          <w:rFonts w:ascii="Arial Narrow" w:eastAsia="Calibri" w:hAnsi="Arial Narrow" w:cs="Times New Roman"/>
          <w:b/>
        </w:rPr>
        <w:t>8. Urlopy wypoczynkowe i okolicznościowe a RODO</w:t>
      </w:r>
    </w:p>
    <w:p w14:paraId="03FF8587" w14:textId="77777777" w:rsidR="00550B97" w:rsidRPr="00550B97" w:rsidRDefault="00550B97" w:rsidP="00550B97">
      <w:pPr>
        <w:widowControl/>
        <w:spacing w:after="0" w:line="240" w:lineRule="auto"/>
        <w:rPr>
          <w:rFonts w:ascii="Arial Narrow" w:eastAsia="Calibri" w:hAnsi="Arial Narrow" w:cs="Times New Roman"/>
          <w:b/>
        </w:rPr>
      </w:pPr>
    </w:p>
    <w:p w14:paraId="7CB240B7"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wniosek urlopowy musi być pisemny?</w:t>
      </w:r>
    </w:p>
    <w:p w14:paraId="5D69A0EB"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xml:space="preserve">- Czy drukować wnioski urlopowe składane w systemach elektronicznych i umieszczać w dokumentacji ze stosunku pracy pracownika. </w:t>
      </w:r>
    </w:p>
    <w:p w14:paraId="384F3BB3"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Jak ewidencjonować urlopy wypoczynkowe pracowników?</w:t>
      </w:r>
    </w:p>
    <w:p w14:paraId="52B2242F"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Czy można wykorzystać „połówkę” urlopu?</w:t>
      </w:r>
    </w:p>
    <w:p w14:paraId="1722F6F8"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xml:space="preserve">- Co zrobić gdy pracownik nie chce iść na urlop? – czy pracodawca może pisemnie zobowiązać pracownika do urlopu. </w:t>
      </w:r>
    </w:p>
    <w:p w14:paraId="33693E0B"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Porozumienie urlopowe przy zawieraniu kolejnej umowy – najczęstsze błędy.</w:t>
      </w:r>
    </w:p>
    <w:p w14:paraId="677DFD71"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Plan urlopów czy warto posiadać i jak go sporządzać?</w:t>
      </w:r>
    </w:p>
    <w:p w14:paraId="6770C2E5" w14:textId="77777777" w:rsidR="00550B97" w:rsidRPr="00550B97" w:rsidRDefault="00550B97" w:rsidP="00550B97">
      <w:pPr>
        <w:widowControl/>
        <w:spacing w:after="0" w:line="240" w:lineRule="auto"/>
        <w:rPr>
          <w:rFonts w:ascii="Arial Narrow" w:eastAsia="Calibri" w:hAnsi="Arial Narrow" w:cs="Times New Roman"/>
        </w:rPr>
      </w:pPr>
      <w:r w:rsidRPr="00550B97">
        <w:rPr>
          <w:rFonts w:ascii="Arial Narrow" w:eastAsia="Calibri" w:hAnsi="Arial Narrow" w:cs="Times New Roman"/>
        </w:rPr>
        <w:t>- Urlopy okolicznościowe – w jakim czasie od zdarzenia można udzielić i co pracownik musi wskazać we wniosku.</w:t>
      </w:r>
    </w:p>
    <w:p w14:paraId="6FBA37E0" w14:textId="03D6A12F" w:rsidR="00550B97" w:rsidRPr="00C94EF3" w:rsidRDefault="00550B97" w:rsidP="00C94EF3">
      <w:pPr>
        <w:widowControl/>
        <w:spacing w:after="0" w:line="240" w:lineRule="auto"/>
        <w:rPr>
          <w:rFonts w:ascii="Arial Narrow" w:eastAsia="Calibri" w:hAnsi="Arial Narrow" w:cs="Times New Roman"/>
        </w:rPr>
      </w:pPr>
      <w:r w:rsidRPr="00550B97">
        <w:rPr>
          <w:rFonts w:ascii="Arial Narrow" w:eastAsia="Calibri" w:hAnsi="Arial Narrow" w:cs="Times New Roman"/>
        </w:rPr>
        <w:t>- Czy można żądać od pracownika załączania aktów stanu cywilnego potwierdzających uprawnienie do urlopu okolicznościowego?</w:t>
      </w:r>
    </w:p>
    <w:p w14:paraId="1E787D24" w14:textId="0F658561" w:rsidR="00550B97" w:rsidRDefault="00550B97"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44BA8FAA" w14:textId="77777777" w:rsidR="00550B97" w:rsidRPr="002A7703" w:rsidRDefault="00550B9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21827B80" w:rsidR="00E906D3" w:rsidRDefault="00E337C6" w:rsidP="00C94EF3">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5875F" w14:textId="77777777" w:rsidR="00A21CC3" w:rsidRDefault="00A21CC3">
      <w:pPr>
        <w:spacing w:after="0" w:line="240" w:lineRule="auto"/>
      </w:pPr>
      <w:r>
        <w:separator/>
      </w:r>
    </w:p>
  </w:endnote>
  <w:endnote w:type="continuationSeparator" w:id="0">
    <w:p w14:paraId="6C40BE60" w14:textId="77777777" w:rsidR="00A21CC3" w:rsidRDefault="00A2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83F3" w14:textId="77777777" w:rsidR="00A21CC3" w:rsidRDefault="00A21CC3">
      <w:pPr>
        <w:spacing w:after="0" w:line="240" w:lineRule="auto"/>
      </w:pPr>
      <w:r>
        <w:rPr>
          <w:color w:val="000000"/>
        </w:rPr>
        <w:separator/>
      </w:r>
    </w:p>
  </w:footnote>
  <w:footnote w:type="continuationSeparator" w:id="0">
    <w:p w14:paraId="58C5E5B8" w14:textId="77777777" w:rsidR="00A21CC3" w:rsidRDefault="00A21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qy4zbuF721CvvKC7GDPhpm/9gMS3ltTDl+JnvNXCVqGtooPQS6WzuyjxAFqjeDgF1s6RsyqByAfO4NYn5POQ7w==" w:salt="JD08+N7QXoyBx5U1EmfBS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E5D35"/>
    <w:rsid w:val="00102564"/>
    <w:rsid w:val="00111385"/>
    <w:rsid w:val="001164CA"/>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46A5"/>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157C"/>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2D43"/>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33A2E"/>
    <w:rsid w:val="00446F4B"/>
    <w:rsid w:val="00451EF7"/>
    <w:rsid w:val="00452531"/>
    <w:rsid w:val="00454D35"/>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0B97"/>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2655A"/>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86ADA"/>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070BA"/>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7F3F"/>
    <w:rsid w:val="008D0A69"/>
    <w:rsid w:val="008D13BC"/>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1CC3"/>
    <w:rsid w:val="00A23521"/>
    <w:rsid w:val="00A26CE9"/>
    <w:rsid w:val="00A315D1"/>
    <w:rsid w:val="00A323DF"/>
    <w:rsid w:val="00A33CFD"/>
    <w:rsid w:val="00A40400"/>
    <w:rsid w:val="00A44235"/>
    <w:rsid w:val="00A45219"/>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087E"/>
    <w:rsid w:val="00B876DE"/>
    <w:rsid w:val="00B90642"/>
    <w:rsid w:val="00B91279"/>
    <w:rsid w:val="00B91C42"/>
    <w:rsid w:val="00B94714"/>
    <w:rsid w:val="00B94DB6"/>
    <w:rsid w:val="00B96DD1"/>
    <w:rsid w:val="00BA09DE"/>
    <w:rsid w:val="00BA1F7A"/>
    <w:rsid w:val="00BA4713"/>
    <w:rsid w:val="00BB5369"/>
    <w:rsid w:val="00BB6885"/>
    <w:rsid w:val="00BC3D7C"/>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94EF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756E6"/>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3908"/>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2197</Words>
  <Characters>13188</Characters>
  <Application>Microsoft Office Word</Application>
  <DocSecurity>8</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81</cp:revision>
  <cp:lastPrinted>2019-04-30T11:10:00Z</cp:lastPrinted>
  <dcterms:created xsi:type="dcterms:W3CDTF">2022-08-12T10:48:00Z</dcterms:created>
  <dcterms:modified xsi:type="dcterms:W3CDTF">2022-09-22T12:29:00Z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