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A396009" w14:textId="77777777" w:rsidTr="00736CD0">
        <w:trPr>
          <w:trHeight w:val="1124"/>
        </w:trPr>
        <w:tc>
          <w:tcPr>
            <w:tcW w:w="3090" w:type="dxa"/>
          </w:tcPr>
          <w:p w14:paraId="4FA8EE51"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1ECB883F"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36A52B"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286B12A7"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EB754B5"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62604EA" w14:textId="402B4824" w:rsidR="00884043" w:rsidRDefault="00870A68" w:rsidP="00884043">
      <w:pPr>
        <w:pStyle w:val="Bezodstpw"/>
        <w:jc w:val="center"/>
        <w:rPr>
          <w:rFonts w:ascii="Times New Roman" w:hAnsi="Times New Roman"/>
          <w:b/>
          <w:color w:val="FF0000"/>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5A8E5909" wp14:editId="21FAA6C2">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005F6EF6">
        <w:rPr>
          <w:rFonts w:ascii="Times New Roman" w:hAnsi="Times New Roman"/>
          <w:b/>
          <w:sz w:val="24"/>
          <w:szCs w:val="24"/>
        </w:rPr>
        <w:t xml:space="preserve">    </w:t>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884043">
        <w:rPr>
          <w:rFonts w:ascii="Times New Roman" w:hAnsi="Times New Roman"/>
          <w:b/>
          <w:sz w:val="24"/>
          <w:szCs w:val="24"/>
        </w:rPr>
        <w:br/>
      </w:r>
      <w:r w:rsidR="00884043" w:rsidRPr="00884043">
        <w:rPr>
          <w:rFonts w:ascii="Times New Roman" w:hAnsi="Times New Roman"/>
          <w:b/>
          <w:color w:val="FF0000"/>
          <w:sz w:val="28"/>
          <w:szCs w:val="28"/>
          <w:u w:val="single"/>
        </w:rPr>
        <w:t>ONLINE</w:t>
      </w:r>
    </w:p>
    <w:p w14:paraId="577B6F62" w14:textId="77777777" w:rsidR="00BB3D60" w:rsidRPr="00B93839" w:rsidRDefault="00BB3D60" w:rsidP="00884043">
      <w:pPr>
        <w:pStyle w:val="Bezodstpw"/>
        <w:jc w:val="center"/>
        <w:rPr>
          <w:rFonts w:ascii="Times New Roman" w:hAnsi="Times New Roman"/>
          <w:b/>
          <w:sz w:val="28"/>
          <w:szCs w:val="28"/>
          <w:u w:val="single"/>
        </w:rPr>
      </w:pPr>
    </w:p>
    <w:p w14:paraId="4B973350" w14:textId="77777777" w:rsidR="00870A68" w:rsidRPr="00B93839" w:rsidRDefault="00870A68" w:rsidP="00870A68">
      <w:pPr>
        <w:pStyle w:val="Bezodstpw"/>
        <w:rPr>
          <w:rFonts w:ascii="Times New Roman" w:hAnsi="Times New Roman"/>
          <w:b/>
          <w:sz w:val="28"/>
          <w:szCs w:val="28"/>
          <w:u w:val="single"/>
        </w:rPr>
      </w:pPr>
    </w:p>
    <w:p w14:paraId="6EE49808" w14:textId="5064CD37" w:rsidR="001B64BC" w:rsidRPr="003524DE" w:rsidRDefault="00BB3D60" w:rsidP="00A45B21">
      <w:pPr>
        <w:widowControl/>
        <w:tabs>
          <w:tab w:val="left" w:pos="0"/>
        </w:tabs>
        <w:autoSpaceDN/>
        <w:spacing w:after="0"/>
        <w:jc w:val="center"/>
        <w:textAlignment w:val="auto"/>
        <w:rPr>
          <w:rFonts w:eastAsia="Andale Sans UI" w:cs="Calibri"/>
          <w:b/>
          <w:bCs/>
          <w:color w:val="FF0000"/>
          <w:kern w:val="2"/>
          <w:sz w:val="36"/>
          <w:szCs w:val="36"/>
          <w:lang w:eastAsia="ar-SA"/>
        </w:rPr>
      </w:pPr>
      <w:r w:rsidRPr="003524DE">
        <w:rPr>
          <w:rFonts w:eastAsia="Andale Sans UI" w:cs="Calibri"/>
          <w:b/>
          <w:bCs/>
          <w:color w:val="FF0000"/>
          <w:kern w:val="2"/>
          <w:sz w:val="36"/>
          <w:szCs w:val="36"/>
          <w:lang w:eastAsia="ar-SA"/>
        </w:rPr>
        <w:t xml:space="preserve">Prawo pracy </w:t>
      </w:r>
      <w:r w:rsidR="003524DE" w:rsidRPr="003524DE">
        <w:rPr>
          <w:rFonts w:eastAsia="Andale Sans UI" w:cs="Calibri"/>
          <w:b/>
          <w:bCs/>
          <w:color w:val="FF0000"/>
          <w:kern w:val="2"/>
          <w:sz w:val="36"/>
          <w:szCs w:val="36"/>
          <w:lang w:eastAsia="ar-SA"/>
        </w:rPr>
        <w:t>na przełomie roku 2021/2022-nowe regulacje ,nowe obowiązki -nie pozwól się zaskoczyć.</w:t>
      </w:r>
    </w:p>
    <w:p w14:paraId="2E1D9808" w14:textId="77777777" w:rsidR="00BB3D60" w:rsidRPr="00BB3D60" w:rsidRDefault="00BB3D60" w:rsidP="00BB3D60">
      <w:pPr>
        <w:widowControl/>
        <w:tabs>
          <w:tab w:val="left" w:pos="0"/>
        </w:tabs>
        <w:autoSpaceDN/>
        <w:spacing w:after="0"/>
        <w:jc w:val="center"/>
        <w:textAlignment w:val="auto"/>
        <w:rPr>
          <w:rStyle w:val="Hipercze"/>
          <w:rFonts w:eastAsia="Andale Sans UI" w:cs="Calibri"/>
          <w:b/>
          <w:bCs/>
          <w:color w:val="000000"/>
          <w:kern w:val="2"/>
          <w:sz w:val="32"/>
          <w:szCs w:val="32"/>
          <w:u w:val="none"/>
          <w:lang w:eastAsia="ar-SA"/>
        </w:rPr>
      </w:pPr>
    </w:p>
    <w:tbl>
      <w:tblPr>
        <w:tblStyle w:val="Tabela-Siatka"/>
        <w:tblpPr w:leftFromText="141" w:rightFromText="141" w:vertAnchor="text" w:horzAnchor="margin" w:tblpY="425"/>
        <w:tblW w:w="2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1701"/>
        <w:gridCol w:w="2264"/>
      </w:tblGrid>
      <w:tr w:rsidR="00BD0FB4" w:rsidRPr="008F20B0" w14:paraId="79571005" w14:textId="77777777" w:rsidTr="00944192">
        <w:trPr>
          <w:trHeight w:val="416"/>
        </w:trPr>
        <w:tc>
          <w:tcPr>
            <w:tcW w:w="1729" w:type="pct"/>
            <w:tcBorders>
              <w:bottom w:val="single" w:sz="4" w:space="0" w:color="auto"/>
            </w:tcBorders>
          </w:tcPr>
          <w:p w14:paraId="52A95A79" w14:textId="5355B7C4" w:rsidR="00BD0FB4" w:rsidRPr="008F20B0" w:rsidRDefault="008F20B0" w:rsidP="008F20B0">
            <w:pPr>
              <w:pStyle w:val="Tekstpodstawowy"/>
              <w:jc w:val="center"/>
              <w:rPr>
                <w:b/>
                <w:sz w:val="18"/>
                <w:szCs w:val="18"/>
              </w:rPr>
            </w:pPr>
            <w:r w:rsidRPr="008F20B0">
              <w:rPr>
                <w:b/>
                <w:sz w:val="18"/>
                <w:szCs w:val="18"/>
              </w:rPr>
              <w:t>Terminy</w:t>
            </w:r>
          </w:p>
        </w:tc>
        <w:tc>
          <w:tcPr>
            <w:tcW w:w="1403" w:type="pct"/>
            <w:tcBorders>
              <w:bottom w:val="single" w:sz="4" w:space="0" w:color="auto"/>
            </w:tcBorders>
          </w:tcPr>
          <w:p w14:paraId="4600BFA1" w14:textId="77777777" w:rsidR="00BD0FB4" w:rsidRPr="008F20B0" w:rsidRDefault="00BD0FB4" w:rsidP="004C2215">
            <w:pPr>
              <w:pStyle w:val="Tekstpodstawowy"/>
              <w:jc w:val="center"/>
              <w:rPr>
                <w:b/>
                <w:sz w:val="18"/>
                <w:szCs w:val="18"/>
                <w:u w:val="single"/>
              </w:rPr>
            </w:pPr>
            <w:r w:rsidRPr="008F20B0">
              <w:rPr>
                <w:b/>
                <w:sz w:val="18"/>
                <w:szCs w:val="18"/>
                <w:u w:val="single"/>
              </w:rPr>
              <w:t xml:space="preserve">Czas trwania </w:t>
            </w:r>
          </w:p>
        </w:tc>
        <w:tc>
          <w:tcPr>
            <w:tcW w:w="1868" w:type="pct"/>
            <w:tcBorders>
              <w:bottom w:val="single" w:sz="4" w:space="0" w:color="auto"/>
            </w:tcBorders>
          </w:tcPr>
          <w:p w14:paraId="25C45E01" w14:textId="77777777" w:rsidR="00BD0FB4" w:rsidRPr="008F20B0" w:rsidRDefault="00BD0FB4" w:rsidP="004C2215">
            <w:pPr>
              <w:pStyle w:val="Tekstpodstawowy"/>
              <w:jc w:val="center"/>
              <w:rPr>
                <w:b/>
                <w:sz w:val="18"/>
                <w:szCs w:val="18"/>
                <w:u w:val="single"/>
              </w:rPr>
            </w:pPr>
            <w:r w:rsidRPr="008F20B0">
              <w:rPr>
                <w:b/>
                <w:sz w:val="18"/>
                <w:szCs w:val="18"/>
                <w:u w:val="single"/>
              </w:rPr>
              <w:t>Prowadzący</w:t>
            </w:r>
          </w:p>
        </w:tc>
      </w:tr>
      <w:tr w:rsidR="00834533" w:rsidRPr="008F20B0" w14:paraId="034C6F0C" w14:textId="77777777" w:rsidTr="00944192">
        <w:tc>
          <w:tcPr>
            <w:tcW w:w="1729" w:type="pct"/>
          </w:tcPr>
          <w:p w14:paraId="4D0DCD9A" w14:textId="4C70C30D" w:rsidR="00834533" w:rsidRDefault="00834533" w:rsidP="00720F21">
            <w:pPr>
              <w:pStyle w:val="Tekstpodstawowy"/>
              <w:jc w:val="center"/>
              <w:rPr>
                <w:b/>
                <w:sz w:val="18"/>
                <w:szCs w:val="18"/>
              </w:rPr>
            </w:pPr>
            <w:r>
              <w:rPr>
                <w:b/>
                <w:sz w:val="18"/>
                <w:szCs w:val="18"/>
              </w:rPr>
              <w:t>0</w:t>
            </w:r>
            <w:r w:rsidR="0006113A">
              <w:rPr>
                <w:b/>
                <w:sz w:val="18"/>
                <w:szCs w:val="18"/>
              </w:rPr>
              <w:t>6</w:t>
            </w:r>
            <w:r>
              <w:rPr>
                <w:b/>
                <w:sz w:val="18"/>
                <w:szCs w:val="18"/>
              </w:rPr>
              <w:t>.12.2021</w:t>
            </w:r>
          </w:p>
        </w:tc>
        <w:tc>
          <w:tcPr>
            <w:tcW w:w="1403" w:type="pct"/>
          </w:tcPr>
          <w:p w14:paraId="25955986" w14:textId="5590BB3B" w:rsidR="00834533" w:rsidRDefault="0006113A" w:rsidP="00720F21">
            <w:pPr>
              <w:pStyle w:val="Tekstpodstawowy"/>
              <w:jc w:val="center"/>
              <w:rPr>
                <w:bCs/>
                <w:sz w:val="18"/>
                <w:szCs w:val="18"/>
              </w:rPr>
            </w:pPr>
            <w:r w:rsidRPr="0006113A">
              <w:rPr>
                <w:bCs/>
                <w:sz w:val="18"/>
                <w:szCs w:val="18"/>
              </w:rPr>
              <w:t>9.00-13.00</w:t>
            </w:r>
          </w:p>
        </w:tc>
        <w:tc>
          <w:tcPr>
            <w:tcW w:w="1868" w:type="pct"/>
          </w:tcPr>
          <w:p w14:paraId="6D983594" w14:textId="456F1CC3" w:rsidR="00834533" w:rsidRPr="004256F8" w:rsidRDefault="0006113A" w:rsidP="00720F21">
            <w:pPr>
              <w:pStyle w:val="Tekstpodstawowy"/>
              <w:jc w:val="center"/>
              <w:rPr>
                <w:b/>
                <w:sz w:val="18"/>
                <w:szCs w:val="18"/>
              </w:rPr>
            </w:pPr>
            <w:r w:rsidRPr="0006113A">
              <w:rPr>
                <w:b/>
                <w:sz w:val="18"/>
                <w:szCs w:val="18"/>
              </w:rPr>
              <w:t>Aleksander Kuźniar</w:t>
            </w:r>
          </w:p>
        </w:tc>
      </w:tr>
      <w:tr w:rsidR="00720F21" w:rsidRPr="008F20B0" w14:paraId="119FE2FB" w14:textId="77777777" w:rsidTr="00944192">
        <w:tc>
          <w:tcPr>
            <w:tcW w:w="1729" w:type="pct"/>
          </w:tcPr>
          <w:p w14:paraId="4D686FA7" w14:textId="63A0D91A" w:rsidR="00720F21" w:rsidRDefault="00C06031" w:rsidP="00720F21">
            <w:pPr>
              <w:pStyle w:val="Tekstpodstawowy"/>
              <w:jc w:val="center"/>
              <w:rPr>
                <w:b/>
                <w:sz w:val="18"/>
                <w:szCs w:val="18"/>
              </w:rPr>
            </w:pPr>
            <w:r>
              <w:rPr>
                <w:b/>
                <w:sz w:val="18"/>
                <w:szCs w:val="18"/>
              </w:rPr>
              <w:t>0</w:t>
            </w:r>
            <w:r w:rsidR="0006113A">
              <w:rPr>
                <w:b/>
                <w:sz w:val="18"/>
                <w:szCs w:val="18"/>
              </w:rPr>
              <w:t>8</w:t>
            </w:r>
            <w:r w:rsidR="00720F21">
              <w:rPr>
                <w:b/>
                <w:sz w:val="18"/>
                <w:szCs w:val="18"/>
              </w:rPr>
              <w:t>.1</w:t>
            </w:r>
            <w:r>
              <w:rPr>
                <w:b/>
                <w:sz w:val="18"/>
                <w:szCs w:val="18"/>
              </w:rPr>
              <w:t>2</w:t>
            </w:r>
            <w:r w:rsidR="00720F21">
              <w:rPr>
                <w:b/>
                <w:sz w:val="18"/>
                <w:szCs w:val="18"/>
              </w:rPr>
              <w:t>.2021</w:t>
            </w:r>
          </w:p>
        </w:tc>
        <w:tc>
          <w:tcPr>
            <w:tcW w:w="1403" w:type="pct"/>
          </w:tcPr>
          <w:p w14:paraId="3A9039A7" w14:textId="3F95BC4C" w:rsidR="00720F21" w:rsidRDefault="00720F21" w:rsidP="00720F21">
            <w:pPr>
              <w:pStyle w:val="Tekstpodstawowy"/>
              <w:jc w:val="center"/>
              <w:rPr>
                <w:bCs/>
                <w:sz w:val="18"/>
                <w:szCs w:val="18"/>
              </w:rPr>
            </w:pPr>
            <w:r>
              <w:rPr>
                <w:bCs/>
                <w:sz w:val="18"/>
                <w:szCs w:val="18"/>
              </w:rPr>
              <w:t>9.00-13.00</w:t>
            </w:r>
          </w:p>
        </w:tc>
        <w:tc>
          <w:tcPr>
            <w:tcW w:w="1868" w:type="pct"/>
          </w:tcPr>
          <w:p w14:paraId="4A00894B" w14:textId="5FAD27B0" w:rsidR="00720F21" w:rsidRPr="004256F8" w:rsidRDefault="00720F21" w:rsidP="00720F21">
            <w:pPr>
              <w:pStyle w:val="Tekstpodstawowy"/>
              <w:jc w:val="center"/>
              <w:rPr>
                <w:b/>
                <w:sz w:val="18"/>
                <w:szCs w:val="18"/>
              </w:rPr>
            </w:pPr>
            <w:r w:rsidRPr="004256F8">
              <w:rPr>
                <w:b/>
                <w:sz w:val="18"/>
                <w:szCs w:val="18"/>
              </w:rPr>
              <w:t>Aleksander Kuźniar</w:t>
            </w:r>
          </w:p>
        </w:tc>
      </w:tr>
      <w:tr w:rsidR="0034145D" w:rsidRPr="008F20B0" w14:paraId="770432E8" w14:textId="77777777" w:rsidTr="00944192">
        <w:tc>
          <w:tcPr>
            <w:tcW w:w="1729" w:type="pct"/>
          </w:tcPr>
          <w:p w14:paraId="5B7C97B2" w14:textId="65BF98A7" w:rsidR="0034145D" w:rsidRDefault="0034145D" w:rsidP="0034145D">
            <w:pPr>
              <w:pStyle w:val="Tekstpodstawowy"/>
              <w:jc w:val="center"/>
              <w:rPr>
                <w:b/>
                <w:sz w:val="18"/>
                <w:szCs w:val="18"/>
              </w:rPr>
            </w:pPr>
            <w:r>
              <w:rPr>
                <w:b/>
                <w:sz w:val="18"/>
                <w:szCs w:val="18"/>
              </w:rPr>
              <w:t>14.12.2021</w:t>
            </w:r>
          </w:p>
        </w:tc>
        <w:tc>
          <w:tcPr>
            <w:tcW w:w="1403" w:type="pct"/>
          </w:tcPr>
          <w:p w14:paraId="55D46519" w14:textId="5AC26B9B" w:rsidR="0034145D" w:rsidRDefault="0034145D" w:rsidP="0034145D">
            <w:pPr>
              <w:pStyle w:val="Tekstpodstawowy"/>
              <w:jc w:val="center"/>
              <w:rPr>
                <w:bCs/>
                <w:sz w:val="18"/>
                <w:szCs w:val="18"/>
              </w:rPr>
            </w:pPr>
            <w:r w:rsidRPr="0034145D">
              <w:rPr>
                <w:bCs/>
                <w:sz w:val="18"/>
                <w:szCs w:val="18"/>
              </w:rPr>
              <w:t>9.00-13.00</w:t>
            </w:r>
          </w:p>
        </w:tc>
        <w:tc>
          <w:tcPr>
            <w:tcW w:w="1868" w:type="pct"/>
          </w:tcPr>
          <w:p w14:paraId="50375D54" w14:textId="164FB181" w:rsidR="0034145D" w:rsidRPr="004256F8" w:rsidRDefault="0034145D" w:rsidP="0034145D">
            <w:pPr>
              <w:pStyle w:val="Tekstpodstawowy"/>
              <w:jc w:val="center"/>
              <w:rPr>
                <w:b/>
                <w:sz w:val="18"/>
                <w:szCs w:val="18"/>
              </w:rPr>
            </w:pPr>
            <w:r w:rsidRPr="004256F8">
              <w:rPr>
                <w:b/>
                <w:sz w:val="18"/>
                <w:szCs w:val="18"/>
              </w:rPr>
              <w:t>Aleksander Kuźniar</w:t>
            </w:r>
          </w:p>
        </w:tc>
      </w:tr>
      <w:tr w:rsidR="0034145D" w:rsidRPr="008F20B0" w14:paraId="5BDD614B" w14:textId="77777777" w:rsidTr="00944192">
        <w:tc>
          <w:tcPr>
            <w:tcW w:w="1729" w:type="pct"/>
          </w:tcPr>
          <w:p w14:paraId="2C914E64" w14:textId="20AFB4DF" w:rsidR="0034145D" w:rsidRDefault="0034145D" w:rsidP="0034145D">
            <w:pPr>
              <w:pStyle w:val="Tekstpodstawowy"/>
              <w:jc w:val="center"/>
              <w:rPr>
                <w:b/>
                <w:sz w:val="18"/>
                <w:szCs w:val="18"/>
              </w:rPr>
            </w:pPr>
            <w:r>
              <w:rPr>
                <w:b/>
                <w:sz w:val="18"/>
                <w:szCs w:val="18"/>
              </w:rPr>
              <w:t>21.12.2021</w:t>
            </w:r>
          </w:p>
        </w:tc>
        <w:tc>
          <w:tcPr>
            <w:tcW w:w="1403" w:type="pct"/>
          </w:tcPr>
          <w:p w14:paraId="5D790F9E" w14:textId="78A81EA8" w:rsidR="0034145D" w:rsidRDefault="0034145D" w:rsidP="0034145D">
            <w:pPr>
              <w:pStyle w:val="Tekstpodstawowy"/>
              <w:jc w:val="center"/>
              <w:rPr>
                <w:bCs/>
                <w:sz w:val="18"/>
                <w:szCs w:val="18"/>
              </w:rPr>
            </w:pPr>
            <w:r w:rsidRPr="0006113A">
              <w:rPr>
                <w:bCs/>
                <w:sz w:val="18"/>
                <w:szCs w:val="18"/>
              </w:rPr>
              <w:t>9.00-13.00</w:t>
            </w:r>
          </w:p>
        </w:tc>
        <w:tc>
          <w:tcPr>
            <w:tcW w:w="1868" w:type="pct"/>
          </w:tcPr>
          <w:p w14:paraId="08591092" w14:textId="1D3C56D0" w:rsidR="0034145D" w:rsidRPr="004256F8" w:rsidRDefault="0034145D" w:rsidP="0034145D">
            <w:pPr>
              <w:pStyle w:val="Tekstpodstawowy"/>
              <w:jc w:val="center"/>
              <w:rPr>
                <w:b/>
                <w:sz w:val="18"/>
                <w:szCs w:val="18"/>
              </w:rPr>
            </w:pPr>
            <w:r w:rsidRPr="0006113A">
              <w:rPr>
                <w:b/>
                <w:sz w:val="18"/>
                <w:szCs w:val="18"/>
              </w:rPr>
              <w:t>Aleksander Kuźniar</w:t>
            </w:r>
          </w:p>
        </w:tc>
      </w:tr>
    </w:tbl>
    <w:p w14:paraId="6663A20E" w14:textId="79D09BB2" w:rsidR="00834533" w:rsidRPr="003524DE" w:rsidRDefault="00097890" w:rsidP="003524DE">
      <w:pPr>
        <w:pStyle w:val="Bezodstpw"/>
        <w:rPr>
          <w:b/>
          <w:szCs w:val="20"/>
        </w:rPr>
      </w:pPr>
      <w:r w:rsidRPr="008F20B0">
        <w:rPr>
          <w:b/>
          <w:sz w:val="18"/>
          <w:szCs w:val="18"/>
        </w:rPr>
        <w:t>Harmonogram</w:t>
      </w:r>
      <w:r>
        <w:rPr>
          <w:b/>
          <w:szCs w:val="20"/>
        </w:rPr>
        <w:t xml:space="preserve"> szkoleń online</w:t>
      </w:r>
      <w:r w:rsidR="00CC7102">
        <w:rPr>
          <w:b/>
          <w:szCs w:val="20"/>
        </w:rPr>
        <w:t xml:space="preserve"> </w:t>
      </w:r>
    </w:p>
    <w:p w14:paraId="0B5BAF9B" w14:textId="6C050FBC" w:rsidR="00834533" w:rsidRDefault="00834533" w:rsidP="00AF3499">
      <w:pPr>
        <w:pStyle w:val="Tekstpodstawowy"/>
        <w:rPr>
          <w:rFonts w:ascii="Times New Roman" w:hAnsi="Times New Roman" w:cs="Times New Roman"/>
          <w:b/>
          <w:sz w:val="24"/>
          <w:szCs w:val="24"/>
        </w:rPr>
      </w:pPr>
    </w:p>
    <w:p w14:paraId="193986ED" w14:textId="77777777" w:rsidR="003B2796" w:rsidRDefault="003B2796" w:rsidP="00AF3499">
      <w:pPr>
        <w:pStyle w:val="Tekstpodstawowy"/>
        <w:rPr>
          <w:rFonts w:ascii="Times New Roman" w:hAnsi="Times New Roman" w:cs="Times New Roman"/>
          <w:b/>
          <w:sz w:val="24"/>
          <w:szCs w:val="24"/>
        </w:rPr>
      </w:pPr>
    </w:p>
    <w:p w14:paraId="13D0FB0C" w14:textId="576C8A00" w:rsidR="00430391" w:rsidRDefault="00B5652E" w:rsidP="00AF3499">
      <w:pPr>
        <w:pStyle w:val="Tekstpodstawowy"/>
        <w:rPr>
          <w:rFonts w:ascii="Times New Roman" w:hAnsi="Times New Roman" w:cs="Times New Roman"/>
          <w:b/>
          <w:sz w:val="22"/>
        </w:rPr>
      </w:pPr>
      <w:r w:rsidRPr="00875CA9">
        <w:rPr>
          <w:rFonts w:ascii="Times New Roman" w:hAnsi="Times New Roman" w:cs="Times New Roman"/>
          <w:b/>
          <w:sz w:val="24"/>
          <w:szCs w:val="24"/>
        </w:rPr>
        <w:t>Szkolenie online</w:t>
      </w:r>
      <w:r w:rsidRPr="00AF3499">
        <w:rPr>
          <w:rFonts w:ascii="Times New Roman" w:hAnsi="Times New Roman" w:cs="Times New Roman"/>
          <w:bCs/>
          <w:szCs w:val="20"/>
        </w:rPr>
        <w:t xml:space="preserve"> </w:t>
      </w:r>
      <w:bookmarkStart w:id="0" w:name="_Hlk40327896"/>
      <w:r w:rsidRPr="00AF3499">
        <w:rPr>
          <w:rFonts w:ascii="Times New Roman" w:hAnsi="Times New Roman" w:cs="Times New Roman"/>
          <w:bCs/>
          <w:szCs w:val="20"/>
        </w:rPr>
        <w:t>– szkolenie na żywo, bez konieczności spotykania się</w:t>
      </w:r>
      <w:r w:rsidR="00C518F4">
        <w:rPr>
          <w:rFonts w:ascii="Times New Roman" w:hAnsi="Times New Roman" w:cs="Times New Roman"/>
          <w:bCs/>
          <w:szCs w:val="20"/>
        </w:rPr>
        <w:t>.</w:t>
      </w:r>
      <w:r w:rsidRPr="00AF3499">
        <w:rPr>
          <w:rFonts w:ascii="Times New Roman" w:hAnsi="Times New Roman" w:cs="Times New Roman"/>
          <w:bCs/>
          <w:szCs w:val="20"/>
        </w:rPr>
        <w:t xml:space="preserve"> </w:t>
      </w:r>
      <w:r w:rsidRPr="00617BB9">
        <w:rPr>
          <w:rFonts w:ascii="Times New Roman" w:eastAsia="Times New Roman" w:hAnsi="Times New Roman" w:cs="Times New Roman"/>
          <w:bCs/>
          <w:kern w:val="0"/>
          <w:szCs w:val="20"/>
          <w:lang w:eastAsia="pl-PL"/>
        </w:rPr>
        <w:t xml:space="preserve">Uczestnicy w czasie rzeczywistym widzą i słyszą </w:t>
      </w:r>
      <w:r w:rsidRPr="00AF3499">
        <w:rPr>
          <w:rFonts w:ascii="Times New Roman" w:eastAsia="Times New Roman" w:hAnsi="Times New Roman" w:cs="Times New Roman"/>
          <w:bCs/>
          <w:kern w:val="0"/>
          <w:szCs w:val="20"/>
          <w:lang w:eastAsia="pl-PL"/>
        </w:rPr>
        <w:t>wykładowcę,</w:t>
      </w:r>
      <w:r w:rsidR="005F6EF6">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oraz omawianą prezentację w trakcie wykładu. </w:t>
      </w:r>
      <w:r w:rsidR="005F6EF6">
        <w:rPr>
          <w:rFonts w:ascii="Times New Roman" w:eastAsia="Times New Roman" w:hAnsi="Times New Roman" w:cs="Times New Roman"/>
          <w:bCs/>
          <w:kern w:val="0"/>
          <w:szCs w:val="20"/>
          <w:lang w:eastAsia="pl-PL"/>
        </w:rPr>
        <w:t>Mo</w:t>
      </w:r>
      <w:r w:rsidR="00E66711">
        <w:rPr>
          <w:rFonts w:ascii="Times New Roman" w:eastAsia="Times New Roman" w:hAnsi="Times New Roman" w:cs="Times New Roman"/>
          <w:bCs/>
          <w:kern w:val="0"/>
          <w:szCs w:val="20"/>
          <w:lang w:eastAsia="pl-PL"/>
        </w:rPr>
        <w:t>żna</w:t>
      </w:r>
      <w:r w:rsidR="005F6EF6">
        <w:rPr>
          <w:rFonts w:ascii="Times New Roman" w:eastAsia="Times New Roman" w:hAnsi="Times New Roman" w:cs="Times New Roman"/>
          <w:bCs/>
          <w:kern w:val="0"/>
          <w:szCs w:val="20"/>
          <w:lang w:eastAsia="pl-PL"/>
        </w:rPr>
        <w:t xml:space="preserve"> na żywo zadawać pytania przez mikrofon lub na czacie. </w:t>
      </w:r>
      <w:r w:rsidR="005F6EF6" w:rsidRPr="00AF3499">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Wystarczy posiadać komputer z dostępem do </w:t>
      </w:r>
      <w:r w:rsidR="000E5984" w:rsidRPr="00AF3499">
        <w:rPr>
          <w:rFonts w:ascii="Times New Roman" w:eastAsia="Times New Roman" w:hAnsi="Times New Roman" w:cs="Times New Roman"/>
          <w:bCs/>
          <w:kern w:val="0"/>
          <w:szCs w:val="20"/>
          <w:lang w:eastAsia="pl-PL"/>
        </w:rPr>
        <w:t>Internetu</w:t>
      </w:r>
      <w:r w:rsidR="005F6EF6">
        <w:rPr>
          <w:rFonts w:ascii="Times New Roman" w:eastAsia="Times New Roman" w:hAnsi="Times New Roman" w:cs="Times New Roman"/>
          <w:bCs/>
          <w:kern w:val="0"/>
          <w:szCs w:val="20"/>
          <w:lang w:eastAsia="pl-PL"/>
        </w:rPr>
        <w:t xml:space="preserve"> oraz mikrofon , kamera nie jest konieczna. </w:t>
      </w:r>
      <w:bookmarkEnd w:id="0"/>
    </w:p>
    <w:p w14:paraId="533BC038" w14:textId="1F682DDD" w:rsidR="00EA2732" w:rsidRPr="001B64BC" w:rsidRDefault="00EA2732" w:rsidP="00AF3499">
      <w:pPr>
        <w:pStyle w:val="Tekstpodstawowy"/>
        <w:rPr>
          <w:rFonts w:ascii="Times New Roman" w:eastAsia="Times New Roman" w:hAnsi="Times New Roman" w:cs="Times New Roman"/>
          <w:bCs/>
          <w:kern w:val="0"/>
          <w:szCs w:val="20"/>
          <w:lang w:eastAsia="pl-PL"/>
        </w:rPr>
      </w:pPr>
      <w:r w:rsidRPr="000E5984">
        <w:rPr>
          <w:rFonts w:ascii="Times New Roman" w:hAnsi="Times New Roman" w:cs="Times New Roman"/>
          <w:b/>
          <w:sz w:val="22"/>
        </w:rPr>
        <w:t xml:space="preserve">Cena: </w:t>
      </w:r>
      <w:r w:rsidR="003E30BD">
        <w:rPr>
          <w:rFonts w:ascii="Times New Roman" w:hAnsi="Times New Roman" w:cs="Times New Roman"/>
          <w:b/>
          <w:sz w:val="22"/>
        </w:rPr>
        <w:t xml:space="preserve">320 </w:t>
      </w:r>
      <w:r w:rsidR="00617BB9" w:rsidRPr="000E5984">
        <w:rPr>
          <w:rFonts w:ascii="Times New Roman" w:hAnsi="Times New Roman" w:cs="Times New Roman"/>
          <w:b/>
          <w:sz w:val="22"/>
        </w:rPr>
        <w:t>netto</w:t>
      </w:r>
      <w:r w:rsidR="00AF3499">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sidR="00617BB9">
        <w:rPr>
          <w:b/>
          <w:sz w:val="18"/>
          <w:szCs w:val="18"/>
        </w:rPr>
        <w:t>szkolenie online</w:t>
      </w:r>
      <w:r w:rsidR="0085272A">
        <w:rPr>
          <w:b/>
          <w:sz w:val="18"/>
          <w:szCs w:val="18"/>
        </w:rPr>
        <w:t xml:space="preserve">, </w:t>
      </w:r>
      <w:r w:rsidRPr="00726196">
        <w:rPr>
          <w:b/>
          <w:sz w:val="18"/>
          <w:szCs w:val="18"/>
        </w:rPr>
        <w:t>materiały</w:t>
      </w:r>
      <w:r w:rsidR="0040561A">
        <w:rPr>
          <w:b/>
          <w:sz w:val="18"/>
          <w:szCs w:val="18"/>
        </w:rPr>
        <w:t xml:space="preserve"> </w:t>
      </w:r>
      <w:r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Pr="00726196">
        <w:rPr>
          <w:b/>
          <w:sz w:val="18"/>
          <w:szCs w:val="18"/>
        </w:rPr>
        <w:t xml:space="preserve">certyfikat </w:t>
      </w:r>
      <w:r w:rsidR="001B64BC">
        <w:rPr>
          <w:b/>
          <w:sz w:val="18"/>
          <w:szCs w:val="18"/>
        </w:rPr>
        <w:t xml:space="preserve">w formie wydruku. </w:t>
      </w:r>
    </w:p>
    <w:p w14:paraId="16B1F1C9" w14:textId="0D191C36" w:rsidR="00960357" w:rsidRPr="00A315D1" w:rsidRDefault="00AF3499" w:rsidP="00960357">
      <w:pPr>
        <w:jc w:val="both"/>
        <w:rPr>
          <w:rFonts w:ascii="Arial Narrow" w:hAnsi="Arial Narrow"/>
          <w:sz w:val="18"/>
          <w:szCs w:val="18"/>
        </w:rPr>
      </w:pPr>
      <w:r w:rsidRPr="00784FB0">
        <w:rPr>
          <w:b/>
          <w:color w:val="FF0000"/>
          <w:sz w:val="24"/>
          <w:szCs w:val="24"/>
        </w:rPr>
        <w:t>Wykładowca:</w:t>
      </w:r>
      <w:r w:rsidR="00960357">
        <w:rPr>
          <w:b/>
          <w:color w:val="FF0000"/>
          <w:sz w:val="24"/>
          <w:szCs w:val="24"/>
        </w:rPr>
        <w:t xml:space="preserve"> Aleksander Kuźniar </w:t>
      </w:r>
      <w:r w:rsidRPr="004646B9">
        <w:rPr>
          <w:rFonts w:ascii="Arial Narrow" w:hAnsi="Arial Narrow"/>
          <w:sz w:val="18"/>
          <w:szCs w:val="18"/>
        </w:rPr>
        <w:t xml:space="preserve">  </w:t>
      </w:r>
      <w:bookmarkStart w:id="1" w:name="_Hlk2931212"/>
      <w:r w:rsidR="00960357">
        <w:rPr>
          <w:rFonts w:ascii="Arial Narrow" w:hAnsi="Arial Narrow"/>
          <w:sz w:val="18"/>
          <w:szCs w:val="18"/>
        </w:rPr>
        <w:t>P</w:t>
      </w:r>
      <w:r w:rsidR="00960357" w:rsidRPr="004646B9">
        <w:rPr>
          <w:rFonts w:ascii="Arial Narrow" w:hAnsi="Arial Narrow"/>
          <w:sz w:val="18"/>
          <w:szCs w:val="18"/>
        </w:rPr>
        <w:t>rawnik, specjalista z zakresu praktycznego stosowania prawa pracy</w:t>
      </w:r>
      <w:r w:rsidR="00960357" w:rsidRPr="0040561A">
        <w:rPr>
          <w:rFonts w:ascii="Arial Narrow" w:hAnsi="Arial Narrow"/>
          <w:sz w:val="18"/>
          <w:szCs w:val="18"/>
        </w:rPr>
        <w:t xml:space="preserve"> </w:t>
      </w:r>
      <w:r w:rsidR="00960357" w:rsidRPr="004646B9">
        <w:rPr>
          <w:rFonts w:ascii="Arial Narrow" w:hAnsi="Arial Narrow"/>
          <w:sz w:val="18"/>
          <w:szCs w:val="18"/>
        </w:rPr>
        <w:t>oraz ochrony danych</w:t>
      </w:r>
      <w:r w:rsidR="00960357">
        <w:rPr>
          <w:rFonts w:ascii="Arial Narrow" w:hAnsi="Arial Narrow"/>
          <w:sz w:val="18"/>
          <w:szCs w:val="18"/>
        </w:rPr>
        <w:t>, wieloletnie doświadczenie Inspektora Pracy PIP,</w:t>
      </w:r>
      <w:r w:rsidR="00960357" w:rsidRPr="004646B9">
        <w:rPr>
          <w:rFonts w:ascii="Arial Narrow" w:hAnsi="Arial Narrow"/>
          <w:sz w:val="18"/>
          <w:szCs w:val="18"/>
        </w:rPr>
        <w:t xml:space="preserve"> autor ponad 200 publikacji z zakresu prawa pracy ukazujących się na łamach takich tytułów jak: Rzeczpospolita, Monitor Prawa Pracy i Ubezpieczeń Społecznych, Monitor Księgowego, Sposób Na Płace. Autor komentarza praktycznego do Kodeksu pracy </w:t>
      </w:r>
      <w:r w:rsidR="00960357">
        <w:rPr>
          <w:rFonts w:ascii="Arial Narrow" w:hAnsi="Arial Narrow"/>
          <w:sz w:val="18"/>
          <w:szCs w:val="18"/>
        </w:rPr>
        <w:t xml:space="preserve">Infor od </w:t>
      </w:r>
      <w:r w:rsidR="00960357" w:rsidRPr="004646B9">
        <w:rPr>
          <w:rFonts w:ascii="Arial Narrow" w:hAnsi="Arial Narrow"/>
          <w:sz w:val="18"/>
          <w:szCs w:val="18"/>
        </w:rPr>
        <w:t>200</w:t>
      </w:r>
      <w:r w:rsidR="00960357">
        <w:rPr>
          <w:rFonts w:ascii="Arial Narrow" w:hAnsi="Arial Narrow"/>
          <w:sz w:val="18"/>
          <w:szCs w:val="18"/>
        </w:rPr>
        <w:t>9 do 202</w:t>
      </w:r>
      <w:r w:rsidR="00774D46">
        <w:rPr>
          <w:rFonts w:ascii="Arial Narrow" w:hAnsi="Arial Narrow"/>
          <w:sz w:val="18"/>
          <w:szCs w:val="18"/>
        </w:rPr>
        <w:t>1</w:t>
      </w:r>
      <w:r w:rsidR="00960357" w:rsidRPr="004646B9">
        <w:rPr>
          <w:rFonts w:ascii="Arial Narrow" w:hAnsi="Arial Narrow"/>
          <w:sz w:val="18"/>
          <w:szCs w:val="18"/>
        </w:rPr>
        <w:t xml:space="preserve"> oraz komentarzy do innych ustaw z zakresu prawa pracy</w:t>
      </w:r>
      <w:bookmarkStart w:id="2" w:name="_Hlk28506281"/>
      <w:bookmarkEnd w:id="1"/>
      <w:r w:rsidR="00960357">
        <w:rPr>
          <w:rFonts w:ascii="Arial Narrow" w:hAnsi="Arial Narrow"/>
          <w:sz w:val="18"/>
          <w:szCs w:val="18"/>
        </w:rPr>
        <w:t xml:space="preserve">. </w:t>
      </w:r>
    </w:p>
    <w:bookmarkEnd w:id="2"/>
    <w:p w14:paraId="4F3EC788" w14:textId="439560FE" w:rsidR="00B232A0" w:rsidRPr="001B64BC" w:rsidRDefault="00A94702" w:rsidP="001B64BC">
      <w:pPr>
        <w:rPr>
          <w:rFonts w:ascii="Bodoni MT" w:hAnsi="Bodoni MT" w:cs="Arial"/>
          <w:bCs/>
          <w:i/>
        </w:rPr>
      </w:pPr>
      <w:r>
        <w:rPr>
          <w:rFonts w:ascii="Bodoni MT" w:hAnsi="Bodoni MT"/>
          <w:noProof/>
          <w:sz w:val="24"/>
          <w:szCs w:val="24"/>
        </w:rPr>
        <w:pict w14:anchorId="27DC16F4">
          <v:rect id="Rectangle 3" o:spid="_x0000_s1026" style="position:absolute;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367984D3"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500404DC" w14:textId="77777777" w:rsidTr="00736CD0">
        <w:trPr>
          <w:trHeight w:val="336"/>
        </w:trPr>
        <w:tc>
          <w:tcPr>
            <w:tcW w:w="4815" w:type="dxa"/>
            <w:tcBorders>
              <w:bottom w:val="single" w:sz="4" w:space="0" w:color="auto"/>
            </w:tcBorders>
            <w:shd w:val="clear" w:color="auto" w:fill="auto"/>
          </w:tcPr>
          <w:p w14:paraId="6EE95303"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8229B6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32B11F21"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6F89CB7"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53B5DE3" w14:textId="77777777" w:rsidR="00147BBA" w:rsidRDefault="00147BBA" w:rsidP="000334D2">
            <w:pPr>
              <w:tabs>
                <w:tab w:val="left" w:pos="2589"/>
              </w:tabs>
              <w:spacing w:after="0" w:line="240" w:lineRule="auto"/>
              <w:rPr>
                <w:rFonts w:ascii="Times New Roman" w:hAnsi="Times New Roman"/>
              </w:rPr>
            </w:pPr>
          </w:p>
          <w:p w14:paraId="118DB1DF"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ED7AC7"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BD1B3"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72D9C7D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AA0E667" w14:textId="77777777" w:rsidR="00B232A0" w:rsidRDefault="00B232A0" w:rsidP="000334D2">
            <w:pPr>
              <w:tabs>
                <w:tab w:val="left" w:pos="2589"/>
              </w:tabs>
              <w:spacing w:after="0" w:line="240" w:lineRule="auto"/>
              <w:rPr>
                <w:rFonts w:ascii="Times New Roman" w:hAnsi="Times New Roman"/>
              </w:rPr>
            </w:pPr>
          </w:p>
          <w:p w14:paraId="09B3FA07"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8B94B7"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D516D4" w14:textId="77777777" w:rsidR="00B232A0" w:rsidRPr="005D099C" w:rsidRDefault="00B232A0" w:rsidP="000334D2">
            <w:pPr>
              <w:tabs>
                <w:tab w:val="left" w:pos="2589"/>
              </w:tabs>
              <w:spacing w:after="0" w:line="240" w:lineRule="auto"/>
              <w:rPr>
                <w:rFonts w:ascii="Times New Roman" w:hAnsi="Times New Roman"/>
              </w:rPr>
            </w:pPr>
          </w:p>
        </w:tc>
      </w:tr>
    </w:tbl>
    <w:p w14:paraId="27D54513" w14:textId="77777777" w:rsidR="0040561A" w:rsidRDefault="0040561A" w:rsidP="00870A68">
      <w:pPr>
        <w:pStyle w:val="Bezodstpw"/>
        <w:rPr>
          <w:rFonts w:ascii="Times New Roman" w:hAnsi="Times New Roman"/>
          <w:sz w:val="20"/>
          <w:szCs w:val="20"/>
          <w:u w:val="single"/>
        </w:rPr>
      </w:pPr>
    </w:p>
    <w:p w14:paraId="3BC7B103"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76DE8206"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512F1A63" w14:textId="77777777" w:rsidR="00274D08" w:rsidRDefault="00274D08" w:rsidP="00870A68">
      <w:pPr>
        <w:spacing w:after="0"/>
        <w:rPr>
          <w:rFonts w:ascii="Times New Roman" w:hAnsi="Times New Roman"/>
          <w:b/>
          <w:sz w:val="20"/>
          <w:szCs w:val="20"/>
        </w:rPr>
      </w:pPr>
    </w:p>
    <w:p w14:paraId="17142BB2" w14:textId="77777777" w:rsidR="00870A68" w:rsidRPr="00430391" w:rsidRDefault="00870A68" w:rsidP="00430391">
      <w:pPr>
        <w:spacing w:after="0"/>
        <w:rPr>
          <w:rFonts w:ascii="Times New Roman" w:hAnsi="Times New Roman"/>
          <w:b/>
          <w:sz w:val="20"/>
          <w:szCs w:val="20"/>
        </w:rPr>
      </w:pPr>
      <w:r w:rsidRPr="005D099C">
        <w:rPr>
          <w:rFonts w:ascii="Times New Roman" w:hAnsi="Times New Roman"/>
          <w:b/>
          <w:sz w:val="20"/>
          <w:szCs w:val="20"/>
        </w:rPr>
        <w:t>Dane n</w:t>
      </w:r>
      <w:r w:rsidR="00430391">
        <w:rPr>
          <w:rFonts w:ascii="Times New Roman" w:hAnsi="Times New Roman"/>
          <w:b/>
          <w:sz w:val="20"/>
          <w:szCs w:val="20"/>
        </w:rPr>
        <w:t>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F12C4E1" w14:textId="77777777" w:rsidTr="000334D2">
        <w:trPr>
          <w:trHeight w:val="1594"/>
        </w:trPr>
        <w:tc>
          <w:tcPr>
            <w:tcW w:w="3842" w:type="dxa"/>
            <w:shd w:val="clear" w:color="auto" w:fill="auto"/>
          </w:tcPr>
          <w:p w14:paraId="7BDD1C6F"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6C98C72E" w14:textId="77777777" w:rsidR="00870A68" w:rsidRPr="005D099C" w:rsidRDefault="00870A68" w:rsidP="000334D2">
            <w:pPr>
              <w:spacing w:after="0" w:line="240" w:lineRule="auto"/>
              <w:rPr>
                <w:rFonts w:ascii="Times New Roman" w:hAnsi="Times New Roman"/>
                <w:sz w:val="20"/>
                <w:szCs w:val="20"/>
              </w:rPr>
            </w:pPr>
          </w:p>
          <w:p w14:paraId="3C1E2F77"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6D0FB687"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EDA522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88D83D8" w14:textId="77777777" w:rsidR="00870A68" w:rsidRPr="005D099C" w:rsidRDefault="00870A68" w:rsidP="000334D2">
            <w:pPr>
              <w:spacing w:after="0"/>
              <w:ind w:firstLine="709"/>
              <w:rPr>
                <w:rFonts w:ascii="Times New Roman" w:hAnsi="Times New Roman"/>
                <w:sz w:val="16"/>
                <w:szCs w:val="16"/>
              </w:rPr>
            </w:pPr>
          </w:p>
          <w:p w14:paraId="1807D6BA" w14:textId="77777777" w:rsidR="00870A68" w:rsidRPr="005D099C" w:rsidRDefault="00870A68" w:rsidP="000334D2">
            <w:pPr>
              <w:spacing w:after="0"/>
              <w:ind w:firstLine="709"/>
              <w:rPr>
                <w:rFonts w:ascii="Times New Roman" w:hAnsi="Times New Roman"/>
                <w:sz w:val="16"/>
                <w:szCs w:val="16"/>
              </w:rPr>
            </w:pPr>
          </w:p>
          <w:p w14:paraId="7FC56E90" w14:textId="77777777" w:rsidR="00870A68" w:rsidRPr="005D099C" w:rsidRDefault="00870A68" w:rsidP="000334D2">
            <w:pPr>
              <w:spacing w:after="0"/>
              <w:ind w:firstLine="709"/>
              <w:rPr>
                <w:rFonts w:ascii="Times New Roman" w:hAnsi="Times New Roman"/>
                <w:sz w:val="16"/>
                <w:szCs w:val="16"/>
              </w:rPr>
            </w:pPr>
          </w:p>
          <w:p w14:paraId="542F9813"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0EA043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6CB0A0B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E17C654"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8F6D984" w14:textId="77777777" w:rsidTr="00284C10">
        <w:tc>
          <w:tcPr>
            <w:tcW w:w="10606" w:type="dxa"/>
          </w:tcPr>
          <w:p w14:paraId="11204F26"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F8914FC"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lastRenderedPageBreak/>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1039237" w14:textId="77777777" w:rsidR="006777C5" w:rsidRDefault="00C606B4" w:rsidP="006777C5">
      <w:pPr>
        <w:rPr>
          <w:rFonts w:ascii="Times New Roman" w:hAnsi="Times New Roman"/>
          <w:b/>
          <w:sz w:val="16"/>
          <w:szCs w:val="16"/>
        </w:rPr>
      </w:pPr>
      <w:r>
        <w:rPr>
          <w:rFonts w:ascii="Times New Roman" w:hAnsi="Times New Roman"/>
          <w:b/>
          <w:sz w:val="16"/>
          <w:szCs w:val="16"/>
        </w:rPr>
        <w:lastRenderedPageBreak/>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4B58398E" w14:textId="77777777" w:rsidR="0088018D" w:rsidRPr="00580879" w:rsidRDefault="0088018D" w:rsidP="0088018D">
      <w:pPr>
        <w:rPr>
          <w:rFonts w:ascii="Times New Roman" w:hAnsi="Times New Roman"/>
          <w:b/>
          <w:sz w:val="16"/>
          <w:szCs w:val="16"/>
        </w:rPr>
      </w:pPr>
    </w:p>
    <w:p w14:paraId="12A4CF63" w14:textId="7D2E15BE" w:rsidR="0088018D" w:rsidRPr="00B93839" w:rsidRDefault="0088018D" w:rsidP="0088018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81792" behindDoc="0" locked="0" layoutInCell="1" allowOverlap="1" wp14:anchorId="67DA8E52" wp14:editId="4692DC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8018D" w14:paraId="7D26FA5E" w14:textId="77777777" w:rsidTr="00111C05">
        <w:trPr>
          <w:trHeight w:val="1124"/>
        </w:trPr>
        <w:tc>
          <w:tcPr>
            <w:tcW w:w="3090" w:type="dxa"/>
          </w:tcPr>
          <w:p w14:paraId="57B4B16D" w14:textId="77777777" w:rsidR="0088018D" w:rsidRPr="00510383" w:rsidRDefault="0088018D" w:rsidP="00111C05">
            <w:pPr>
              <w:jc w:val="center"/>
              <w:rPr>
                <w:rFonts w:ascii="Times New Roman" w:hAnsi="Times New Roman"/>
                <w:b/>
                <w:sz w:val="24"/>
                <w:szCs w:val="24"/>
              </w:rPr>
            </w:pPr>
            <w:r w:rsidRPr="00510383">
              <w:rPr>
                <w:rFonts w:ascii="Times New Roman" w:hAnsi="Times New Roman"/>
                <w:b/>
                <w:sz w:val="24"/>
                <w:szCs w:val="24"/>
              </w:rPr>
              <w:t>www.szkolenia-css.pl</w:t>
            </w:r>
          </w:p>
          <w:p w14:paraId="4A077FBC" w14:textId="77777777" w:rsidR="0088018D" w:rsidRPr="00510383" w:rsidRDefault="0088018D" w:rsidP="00111C0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CBC20AC"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783E23FF"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2F7F2B7" w14:textId="77777777" w:rsidR="0088018D" w:rsidRDefault="0088018D" w:rsidP="00111C05">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6F235FF6" w14:textId="1171D597" w:rsidR="0088018D" w:rsidRDefault="0088018D" w:rsidP="0088018D">
      <w:pPr>
        <w:textAlignment w:val="auto"/>
        <w:rPr>
          <w:rFonts w:eastAsia="Calibri" w:cs="Calibri"/>
          <w:kern w:val="0"/>
        </w:rPr>
      </w:pPr>
    </w:p>
    <w:p w14:paraId="571BBE06" w14:textId="664FB86B" w:rsidR="003E5479" w:rsidRPr="00961828" w:rsidRDefault="003E5479" w:rsidP="00961828">
      <w:pPr>
        <w:jc w:val="center"/>
        <w:textAlignment w:val="auto"/>
        <w:rPr>
          <w:rFonts w:eastAsia="Calibri" w:cs="Calibri"/>
          <w:color w:val="FF0000"/>
          <w:kern w:val="0"/>
          <w:sz w:val="24"/>
          <w:szCs w:val="24"/>
        </w:rPr>
      </w:pPr>
    </w:p>
    <w:p w14:paraId="0F1219E5" w14:textId="77777777" w:rsidR="003B2796" w:rsidRPr="003B2796" w:rsidRDefault="003B2796" w:rsidP="003B2796">
      <w:pPr>
        <w:widowControl/>
        <w:tabs>
          <w:tab w:val="left" w:pos="0"/>
        </w:tabs>
        <w:spacing w:after="0"/>
        <w:jc w:val="center"/>
        <w:textAlignment w:val="auto"/>
        <w:rPr>
          <w:rFonts w:eastAsia="Andale Sans UI" w:cs="Calibri"/>
          <w:b/>
          <w:bCs/>
          <w:color w:val="FF0000"/>
          <w:kern w:val="2"/>
          <w:sz w:val="28"/>
          <w:szCs w:val="28"/>
          <w:lang w:eastAsia="ar-SA"/>
        </w:rPr>
      </w:pPr>
      <w:r w:rsidRPr="003B2796">
        <w:rPr>
          <w:rFonts w:ascii="Times New Roman" w:hAnsi="Times New Roman"/>
          <w:b/>
          <w:sz w:val="24"/>
          <w:szCs w:val="24"/>
        </w:rPr>
        <w:t xml:space="preserve">PROGRAM </w:t>
      </w:r>
      <w:r w:rsidRPr="003B2796">
        <w:rPr>
          <w:rFonts w:ascii="Times New Roman" w:hAnsi="Times New Roman"/>
          <w:b/>
          <w:kern w:val="0"/>
          <w:sz w:val="24"/>
          <w:szCs w:val="24"/>
        </w:rPr>
        <w:t>SZKOLENIA</w:t>
      </w:r>
    </w:p>
    <w:p w14:paraId="44781638" w14:textId="77777777" w:rsidR="003B2796" w:rsidRPr="003B2796" w:rsidRDefault="003B2796" w:rsidP="003B2796">
      <w:pPr>
        <w:widowControl/>
        <w:tabs>
          <w:tab w:val="left" w:pos="0"/>
        </w:tabs>
        <w:spacing w:after="0"/>
        <w:jc w:val="center"/>
        <w:textAlignment w:val="auto"/>
        <w:rPr>
          <w:rFonts w:eastAsia="Andale Sans UI" w:cs="Calibri"/>
          <w:b/>
          <w:bCs/>
          <w:color w:val="FF0000"/>
          <w:kern w:val="2"/>
          <w:sz w:val="28"/>
          <w:szCs w:val="28"/>
          <w:lang w:eastAsia="ar-SA"/>
        </w:rPr>
      </w:pPr>
    </w:p>
    <w:p w14:paraId="3961BE98" w14:textId="5734200A" w:rsidR="003B2796" w:rsidRPr="003B2796" w:rsidRDefault="00A94702" w:rsidP="003B2796">
      <w:pPr>
        <w:widowControl/>
        <w:tabs>
          <w:tab w:val="left" w:pos="0"/>
        </w:tabs>
        <w:spacing w:after="0"/>
        <w:jc w:val="center"/>
        <w:textAlignment w:val="auto"/>
        <w:rPr>
          <w:rFonts w:ascii="Open Sans" w:hAnsi="Open Sans" w:cs="Open Sans"/>
          <w:b/>
          <w:bCs/>
          <w:color w:val="FF0000"/>
          <w:sz w:val="28"/>
          <w:szCs w:val="28"/>
          <w:shd w:val="clear" w:color="auto" w:fill="FFFFFF"/>
        </w:rPr>
      </w:pPr>
      <w:hyperlink r:id="rId9" w:history="1">
        <w:r w:rsidR="003B2796" w:rsidRPr="003B2796">
          <w:rPr>
            <w:rFonts w:ascii="Open Sans" w:hAnsi="Open Sans" w:cs="Open Sans"/>
            <w:b/>
            <w:bCs/>
            <w:color w:val="FF0000"/>
            <w:sz w:val="28"/>
            <w:szCs w:val="28"/>
            <w:shd w:val="clear" w:color="auto" w:fill="FFFFFF"/>
          </w:rPr>
          <w:t>Prawo pracy na przełomie roku 2021/2022 - nowe regulacje, nowe obowiązki - nie pozwól się zaskoczyć.</w:t>
        </w:r>
      </w:hyperlink>
    </w:p>
    <w:p w14:paraId="7001EC2A" w14:textId="77777777" w:rsidR="003B2796" w:rsidRPr="003B2796" w:rsidRDefault="003B2796" w:rsidP="003B2796">
      <w:pPr>
        <w:widowControl/>
        <w:tabs>
          <w:tab w:val="left" w:pos="0"/>
        </w:tabs>
        <w:spacing w:after="0"/>
        <w:jc w:val="both"/>
        <w:textAlignment w:val="auto"/>
        <w:rPr>
          <w:rFonts w:eastAsia="Andale Sans UI" w:cs="Calibri"/>
          <w:b/>
          <w:bCs/>
          <w:color w:val="000000"/>
          <w:kern w:val="2"/>
          <w:lang w:eastAsia="ar-SA"/>
        </w:rPr>
      </w:pPr>
    </w:p>
    <w:p w14:paraId="14CDEA9E" w14:textId="77777777" w:rsidR="003B2796" w:rsidRPr="003B2796" w:rsidRDefault="003B2796" w:rsidP="003B2796">
      <w:pPr>
        <w:widowControl/>
        <w:tabs>
          <w:tab w:val="left" w:pos="0"/>
        </w:tabs>
        <w:spacing w:after="0"/>
        <w:jc w:val="both"/>
        <w:textAlignment w:val="auto"/>
        <w:rPr>
          <w:rFonts w:eastAsia="Andale Sans UI" w:cs="Calibri"/>
          <w:b/>
          <w:bCs/>
          <w:color w:val="000000"/>
          <w:kern w:val="2"/>
          <w:lang w:eastAsia="ar-SA"/>
        </w:rPr>
      </w:pPr>
      <w:r w:rsidRPr="003B2796">
        <w:rPr>
          <w:rFonts w:eastAsia="Andale Sans UI" w:cs="Calibri"/>
          <w:b/>
          <w:bCs/>
          <w:color w:val="000000"/>
          <w:kern w:val="2"/>
          <w:lang w:eastAsia="ar-SA"/>
        </w:rPr>
        <w:t xml:space="preserve">I. Aktualne problemy prawa pracy, nowe orzecznictwo, nowe praktyki. </w:t>
      </w:r>
    </w:p>
    <w:p w14:paraId="3AAE5D7B" w14:textId="77777777" w:rsidR="003B2796" w:rsidRPr="003B2796" w:rsidRDefault="003B2796" w:rsidP="003B2796">
      <w:pPr>
        <w:widowControl/>
        <w:tabs>
          <w:tab w:val="left" w:pos="0"/>
        </w:tabs>
        <w:spacing w:after="0"/>
        <w:jc w:val="both"/>
        <w:textAlignment w:val="auto"/>
        <w:rPr>
          <w:rFonts w:eastAsia="Andale Sans UI" w:cs="Calibri"/>
          <w:b/>
          <w:bCs/>
          <w:color w:val="000000"/>
          <w:kern w:val="2"/>
          <w:lang w:eastAsia="ar-SA"/>
        </w:rPr>
      </w:pPr>
    </w:p>
    <w:p w14:paraId="4E45065C" w14:textId="77777777" w:rsidR="003B2796" w:rsidRPr="003B2796" w:rsidRDefault="003B2796" w:rsidP="003B2796">
      <w:pPr>
        <w:widowControl/>
        <w:tabs>
          <w:tab w:val="left" w:pos="0"/>
        </w:tabs>
        <w:spacing w:after="0"/>
        <w:jc w:val="both"/>
        <w:textAlignment w:val="auto"/>
        <w:rPr>
          <w:rFonts w:eastAsia="Andale Sans UI" w:cs="Calibri"/>
          <w:b/>
          <w:bCs/>
          <w:color w:val="000000"/>
          <w:kern w:val="2"/>
          <w:lang w:eastAsia="ar-SA"/>
        </w:rPr>
      </w:pPr>
      <w:r w:rsidRPr="003B2796">
        <w:rPr>
          <w:rFonts w:eastAsia="Andale Sans UI" w:cs="Calibri"/>
          <w:b/>
          <w:bCs/>
          <w:color w:val="000000"/>
          <w:kern w:val="2"/>
          <w:lang w:eastAsia="ar-SA"/>
        </w:rPr>
        <w:t>1. Covidowe zagadnienia bieżące</w:t>
      </w:r>
    </w:p>
    <w:p w14:paraId="4911C69F"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xml:space="preserve">- Prawna możliwość sprawdzenia przez pracodawcę certyfikatu szczepień COVID-19? – </w:t>
      </w:r>
      <w:r w:rsidRPr="003B2796">
        <w:rPr>
          <w:rFonts w:eastAsia="Andale Sans UI" w:cs="Calibri"/>
          <w:b/>
          <w:bCs/>
          <w:color w:val="000000"/>
          <w:kern w:val="2"/>
          <w:lang w:eastAsia="ar-SA"/>
        </w:rPr>
        <w:t>NOWOŚĆ!</w:t>
      </w:r>
    </w:p>
    <w:p w14:paraId="49FD9B60"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Co pracodawca może zrobić z niezaszczepionym pracownikiem – nakazać chodzić w maseczce, przenieść do innej pracy, zmienić godziny pracy ?</w:t>
      </w:r>
    </w:p>
    <w:p w14:paraId="213E9502"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Czy można odsunąć od szkoleń dokształcających pracowników niezaszczepionych?</w:t>
      </w:r>
    </w:p>
    <w:p w14:paraId="78E72D1D"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xml:space="preserve">- Czy musimy zwolnić pracownika z pracy z zachowaniem wynagrodzenia na czas szczepienia na COVID-19? </w:t>
      </w:r>
    </w:p>
    <w:p w14:paraId="57BAA500"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Jak liczyć 2 dni wolnego dla pracownika, który oddawał krew w czasie epidemii?</w:t>
      </w:r>
    </w:p>
    <w:p w14:paraId="2E58C765"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Czy można już kierować pracownika na okresowe badania profilaktyczne?</w:t>
      </w:r>
    </w:p>
    <w:p w14:paraId="1EE631BB"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Czy ze wszystkimi szkoleniami bhp można czekać do zakończenia epidemii?</w:t>
      </w:r>
    </w:p>
    <w:p w14:paraId="000E83B7"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Czy można zmusić pracownika do poddania się testom, szczepieniom na COVID-19?</w:t>
      </w:r>
    </w:p>
    <w:p w14:paraId="47DFC079"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Czy pracownik może odmówić przyjścia do zakładu pracy z powodu dużej liczby zachorowań?</w:t>
      </w:r>
    </w:p>
    <w:p w14:paraId="6DE7B640"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Czy pracownik może odmówić wyjazdu w podróż służbową pociągiem lub autobusem?</w:t>
      </w:r>
    </w:p>
    <w:p w14:paraId="6D47A9FC"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Czy żądać od pracownika informacji o zaszczepieniu na COVID-19?</w:t>
      </w:r>
    </w:p>
    <w:p w14:paraId="715128BF"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p>
    <w:p w14:paraId="51951F7F"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b/>
          <w:kern w:val="0"/>
        </w:rPr>
      </w:pPr>
      <w:r w:rsidRPr="003B2796">
        <w:rPr>
          <w:rFonts w:asciiTheme="minorHAnsi" w:eastAsiaTheme="minorHAnsi" w:hAnsiTheme="minorHAnsi" w:cstheme="minorBidi"/>
          <w:b/>
          <w:kern w:val="0"/>
        </w:rPr>
        <w:t>2. Obowiązki pracodawcy na przełomie roku 2021/2022</w:t>
      </w:r>
    </w:p>
    <w:p w14:paraId="60E62B91"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b/>
          <w:kern w:val="0"/>
        </w:rPr>
      </w:pPr>
    </w:p>
    <w:p w14:paraId="7922511C"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Co z o</w:t>
      </w:r>
      <w:r w:rsidRPr="003B2796">
        <w:t xml:space="preserve">kresowymi </w:t>
      </w:r>
      <w:r w:rsidRPr="003B2796">
        <w:rPr>
          <w:b/>
          <w:bCs/>
        </w:rPr>
        <w:t>badaniami profilaktycznych</w:t>
      </w:r>
      <w:r w:rsidRPr="003B2796">
        <w:t xml:space="preserve"> – czy można już wysyłać pracowników do medycyny pracy? </w:t>
      </w:r>
    </w:p>
    <w:p w14:paraId="348E8D8B"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xml:space="preserve">- </w:t>
      </w:r>
      <w:r w:rsidRPr="003B2796">
        <w:t>Możliwość bezterminowego uznawania badań lekarskich dla pracowników administracyjno- biurowych,</w:t>
      </w:r>
    </w:p>
    <w:p w14:paraId="5BD8D666"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xml:space="preserve">- </w:t>
      </w:r>
      <w:r w:rsidRPr="003B2796">
        <w:t>Likwidacja stanowiska PIP dotyczącego badań profilaktycznych i szkoleń bhp – konsekwencje?</w:t>
      </w:r>
    </w:p>
    <w:p w14:paraId="28A5FD25"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xml:space="preserve">- </w:t>
      </w:r>
      <w:r w:rsidRPr="003B2796">
        <w:t>Możliwość odbycia badań wstępnych i kontrolnych u innego lekarza niż lekarz medycyny pracy – kiedy jest to legalne, dłuższy okres ważności tych badań ?</w:t>
      </w:r>
    </w:p>
    <w:p w14:paraId="02ED321D"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xml:space="preserve">- </w:t>
      </w:r>
      <w:r w:rsidRPr="003B2796">
        <w:t>Czy inny lekarz ma wystawić orzeczenie z badań profilaktycznych zgodne ze wzorem, czy może być to zaświadczenie lekarskie?</w:t>
      </w:r>
    </w:p>
    <w:p w14:paraId="60A82274" w14:textId="77777777" w:rsidR="003B2796" w:rsidRPr="003B2796" w:rsidRDefault="003B2796" w:rsidP="003B2796">
      <w:pPr>
        <w:widowControl/>
        <w:tabs>
          <w:tab w:val="left" w:pos="0"/>
        </w:tabs>
        <w:spacing w:after="0"/>
        <w:ind w:left="360"/>
        <w:jc w:val="both"/>
        <w:textAlignment w:val="auto"/>
      </w:pPr>
      <w:r w:rsidRPr="003B2796">
        <w:rPr>
          <w:rFonts w:eastAsia="Andale Sans UI" w:cs="Calibri"/>
          <w:color w:val="000000"/>
          <w:kern w:val="2"/>
          <w:lang w:eastAsia="ar-SA"/>
        </w:rPr>
        <w:t xml:space="preserve">- </w:t>
      </w:r>
      <w:r w:rsidRPr="003B2796">
        <w:t>Czy można pracownikowi udzielić urlopu wypoczynkowego bez badań lekarskich?</w:t>
      </w:r>
    </w:p>
    <w:p w14:paraId="2D3EA485" w14:textId="77777777" w:rsidR="003B2796" w:rsidRPr="003B2796" w:rsidRDefault="003B2796" w:rsidP="003B2796">
      <w:pPr>
        <w:widowControl/>
        <w:tabs>
          <w:tab w:val="left" w:pos="0"/>
        </w:tabs>
        <w:spacing w:after="0"/>
        <w:ind w:left="360"/>
        <w:jc w:val="both"/>
        <w:textAlignment w:val="auto"/>
      </w:pPr>
      <w:r w:rsidRPr="003B2796">
        <w:rPr>
          <w:b/>
        </w:rPr>
        <w:t xml:space="preserve"> - Świadectwo pracy</w:t>
      </w:r>
      <w:r w:rsidRPr="003B2796">
        <w:rPr>
          <w:bCs/>
        </w:rPr>
        <w:t xml:space="preserve"> - </w:t>
      </w:r>
      <w:r w:rsidRPr="003B2796">
        <w:t xml:space="preserve"> jak prawidłowo wypełnić poszczególne punkty świadectwa pracy?</w:t>
      </w:r>
    </w:p>
    <w:p w14:paraId="573A4DC5" w14:textId="77777777" w:rsidR="003B2796" w:rsidRPr="003B2796" w:rsidRDefault="003B2796" w:rsidP="003B2796">
      <w:pPr>
        <w:widowControl/>
        <w:tabs>
          <w:tab w:val="left" w:pos="0"/>
        </w:tabs>
        <w:spacing w:after="0"/>
        <w:ind w:left="360"/>
        <w:jc w:val="both"/>
        <w:textAlignment w:val="auto"/>
      </w:pPr>
      <w:r w:rsidRPr="003B2796">
        <w:t>- Tryb uzupełniania i  prostowania świadectwa pracy.</w:t>
      </w:r>
    </w:p>
    <w:p w14:paraId="72C65508" w14:textId="77777777" w:rsidR="003B2796" w:rsidRPr="003B2796" w:rsidRDefault="003B2796" w:rsidP="003B2796">
      <w:pPr>
        <w:widowControl/>
        <w:tabs>
          <w:tab w:val="left" w:pos="0"/>
        </w:tabs>
        <w:spacing w:after="0"/>
        <w:ind w:left="360"/>
        <w:jc w:val="both"/>
        <w:textAlignment w:val="auto"/>
      </w:pPr>
      <w:r w:rsidRPr="003B2796">
        <w:t>- Uwaga na brak podstawy prawnej do odpisów, duplikatów świadectwa pracy!</w:t>
      </w:r>
    </w:p>
    <w:p w14:paraId="3DB90546" w14:textId="77777777" w:rsidR="003B2796" w:rsidRPr="003B2796" w:rsidRDefault="003B2796" w:rsidP="003B2796">
      <w:pPr>
        <w:widowControl/>
        <w:tabs>
          <w:tab w:val="left" w:pos="0"/>
        </w:tabs>
        <w:spacing w:after="0"/>
        <w:ind w:left="360"/>
        <w:jc w:val="both"/>
        <w:textAlignment w:val="auto"/>
        <w:rPr>
          <w:rFonts w:cs="Arial"/>
        </w:rPr>
      </w:pPr>
      <w:r w:rsidRPr="003B2796">
        <w:rPr>
          <w:rFonts w:cs="Arial"/>
        </w:rPr>
        <w:t xml:space="preserve">- Wydawanie świadectw pracy – kiedy wydać by nie popełnić wykroczenia? </w:t>
      </w:r>
    </w:p>
    <w:p w14:paraId="7E0C2186" w14:textId="77777777" w:rsidR="003B2796" w:rsidRPr="003B2796" w:rsidRDefault="003B2796" w:rsidP="003B2796">
      <w:pPr>
        <w:widowControl/>
        <w:tabs>
          <w:tab w:val="left" w:pos="0"/>
        </w:tabs>
        <w:spacing w:after="0"/>
        <w:ind w:left="360"/>
        <w:jc w:val="both"/>
        <w:textAlignment w:val="auto"/>
        <w:rPr>
          <w:rFonts w:eastAsia="Andale Sans UI" w:cs="Calibri"/>
          <w:bCs/>
          <w:color w:val="000000"/>
          <w:kern w:val="2"/>
          <w:lang w:eastAsia="ar-SA"/>
        </w:rPr>
      </w:pPr>
      <w:r w:rsidRPr="003B2796">
        <w:rPr>
          <w:rFonts w:cs="Arial"/>
        </w:rPr>
        <w:t xml:space="preserve">- Najczęstsze błędy w treści świadectwa pracy. </w:t>
      </w:r>
    </w:p>
    <w:p w14:paraId="326EFC61"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xml:space="preserve">- </w:t>
      </w:r>
      <w:r w:rsidRPr="003B2796">
        <w:rPr>
          <w:rFonts w:eastAsia="Andale Sans UI" w:cs="Calibri"/>
          <w:b/>
          <w:bCs/>
          <w:color w:val="000000"/>
          <w:kern w:val="2"/>
          <w:lang w:eastAsia="ar-SA"/>
        </w:rPr>
        <w:t>Umowy na czas określony</w:t>
      </w:r>
      <w:r w:rsidRPr="003B2796">
        <w:rPr>
          <w:rFonts w:eastAsia="Andale Sans UI" w:cs="Calibri"/>
          <w:color w:val="000000"/>
          <w:kern w:val="2"/>
          <w:lang w:eastAsia="ar-SA"/>
        </w:rPr>
        <w:t xml:space="preserve"> - najczęściej popełniane błędy w dokumentacji!</w:t>
      </w:r>
    </w:p>
    <w:p w14:paraId="66D4E1E3"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p>
    <w:p w14:paraId="0FEABAB4" w14:textId="77777777" w:rsidR="003B2796" w:rsidRPr="003B2796" w:rsidRDefault="003B2796" w:rsidP="003B2796">
      <w:pPr>
        <w:spacing w:after="240" w:line="240" w:lineRule="auto"/>
        <w:textAlignment w:val="auto"/>
        <w:rPr>
          <w:rFonts w:eastAsia="Andale Sans UI" w:cs="Calibri"/>
          <w:b/>
          <w:kern w:val="2"/>
          <w:lang w:eastAsia="ar-SA"/>
        </w:rPr>
      </w:pPr>
      <w:r w:rsidRPr="003B2796">
        <w:rPr>
          <w:rFonts w:eastAsia="Andale Sans UI" w:cs="Calibri"/>
          <w:b/>
          <w:kern w:val="2"/>
          <w:lang w:eastAsia="ar-SA"/>
        </w:rPr>
        <w:t xml:space="preserve">3. Urlopy wypoczynkowe w 2022 r. w okresie COVID-19 </w:t>
      </w:r>
    </w:p>
    <w:p w14:paraId="3B093AD2" w14:textId="77777777" w:rsidR="003B2796" w:rsidRPr="003B2796" w:rsidRDefault="003B2796" w:rsidP="003B2796">
      <w:pPr>
        <w:spacing w:after="0" w:line="240" w:lineRule="auto"/>
        <w:ind w:firstLine="360"/>
        <w:textAlignment w:val="auto"/>
        <w:rPr>
          <w:rFonts w:ascii="Times New Roman" w:eastAsia="Andale Sans UI" w:hAnsi="Times New Roman" w:cs="Calibri"/>
          <w:kern w:val="2"/>
          <w:sz w:val="24"/>
          <w:szCs w:val="24"/>
          <w:lang w:eastAsia="ar-SA"/>
        </w:rPr>
      </w:pPr>
      <w:r w:rsidRPr="003B2796">
        <w:rPr>
          <w:rFonts w:ascii="Times New Roman" w:eastAsia="Andale Sans UI" w:hAnsi="Times New Roman" w:cs="Calibri"/>
          <w:kern w:val="2"/>
          <w:sz w:val="24"/>
          <w:szCs w:val="24"/>
          <w:lang w:eastAsia="ar-SA"/>
        </w:rPr>
        <w:t xml:space="preserve">- </w:t>
      </w:r>
      <w:r w:rsidRPr="003B2796">
        <w:rPr>
          <w:rFonts w:eastAsia="Andale Sans UI" w:cs="Calibri"/>
          <w:kern w:val="2"/>
          <w:lang w:eastAsia="ar-SA"/>
        </w:rPr>
        <w:t>Czy można udzielić pracownikowi zaległego urlopu bez jego zgody?</w:t>
      </w:r>
    </w:p>
    <w:p w14:paraId="6C22634D" w14:textId="77777777" w:rsidR="003B2796" w:rsidRPr="003B2796" w:rsidRDefault="003B2796" w:rsidP="003B2796">
      <w:pPr>
        <w:widowControl/>
        <w:suppressAutoHyphens w:val="0"/>
        <w:spacing w:after="0"/>
        <w:ind w:left="360"/>
        <w:contextualSpacing/>
        <w:jc w:val="both"/>
        <w:textAlignment w:val="auto"/>
        <w:rPr>
          <w:rFonts w:eastAsia="Calibri" w:cs="Calibri"/>
          <w:kern w:val="0"/>
        </w:rPr>
      </w:pPr>
      <w:r w:rsidRPr="003B2796">
        <w:rPr>
          <w:rFonts w:eastAsia="Calibri" w:cs="Calibri"/>
          <w:kern w:val="0"/>
        </w:rPr>
        <w:lastRenderedPageBreak/>
        <w:t>- Czy w okresie COVID-19 można wysłać pracownika na bieżący urlop bez jego zgody?</w:t>
      </w:r>
    </w:p>
    <w:p w14:paraId="7E487914" w14:textId="77777777" w:rsidR="003B2796" w:rsidRPr="003B2796" w:rsidRDefault="003B2796" w:rsidP="003B2796">
      <w:pPr>
        <w:widowControl/>
        <w:suppressAutoHyphens w:val="0"/>
        <w:spacing w:after="0"/>
        <w:ind w:left="360"/>
        <w:contextualSpacing/>
        <w:jc w:val="both"/>
        <w:textAlignment w:val="auto"/>
        <w:rPr>
          <w:rFonts w:eastAsia="Calibri" w:cs="Calibri"/>
          <w:kern w:val="0"/>
        </w:rPr>
      </w:pPr>
      <w:r w:rsidRPr="003B2796">
        <w:rPr>
          <w:rFonts w:eastAsia="Calibri" w:cs="Calibri"/>
          <w:kern w:val="0"/>
        </w:rPr>
        <w:t>- Czy można udzielić urlopu wypoczynkowego gdy pracownik nie ma ważnych badań profilaktycznych?</w:t>
      </w:r>
    </w:p>
    <w:p w14:paraId="3D59FB10" w14:textId="77777777" w:rsidR="003B2796" w:rsidRPr="003B2796" w:rsidRDefault="003B2796" w:rsidP="003B2796">
      <w:pPr>
        <w:widowControl/>
        <w:suppressAutoHyphens w:val="0"/>
        <w:spacing w:after="0"/>
        <w:ind w:left="360"/>
        <w:contextualSpacing/>
        <w:jc w:val="both"/>
        <w:textAlignment w:val="auto"/>
        <w:rPr>
          <w:rFonts w:eastAsia="Calibri" w:cs="Calibri"/>
          <w:kern w:val="0"/>
        </w:rPr>
      </w:pPr>
      <w:r w:rsidRPr="003B2796">
        <w:rPr>
          <w:rFonts w:eastAsia="Calibri" w:cs="Calibri"/>
          <w:kern w:val="0"/>
        </w:rPr>
        <w:t>- Urlop na żądanie – kiedy można odmówić?, kiedy należy zgłosić?</w:t>
      </w:r>
    </w:p>
    <w:p w14:paraId="400165F6" w14:textId="77777777" w:rsidR="003B2796" w:rsidRPr="003B2796" w:rsidRDefault="003B2796" w:rsidP="003B2796">
      <w:pPr>
        <w:widowControl/>
        <w:suppressAutoHyphens w:val="0"/>
        <w:spacing w:after="0"/>
        <w:ind w:left="360"/>
        <w:contextualSpacing/>
        <w:jc w:val="both"/>
        <w:textAlignment w:val="auto"/>
        <w:rPr>
          <w:rFonts w:eastAsia="Calibri" w:cs="Calibri"/>
          <w:kern w:val="0"/>
        </w:rPr>
      </w:pPr>
      <w:r w:rsidRPr="003B2796">
        <w:rPr>
          <w:rFonts w:eastAsia="Calibri" w:cs="Calibri"/>
          <w:kern w:val="0"/>
        </w:rPr>
        <w:t>- Odwołanie pracownika z urlopu, przesunięcie terminu urlopu – jakie koszty poniesie pracodawca?</w:t>
      </w:r>
    </w:p>
    <w:p w14:paraId="10B15D58" w14:textId="77777777" w:rsidR="003B2796" w:rsidRPr="003B2796" w:rsidRDefault="003B2796" w:rsidP="003B2796">
      <w:pPr>
        <w:widowControl/>
        <w:suppressAutoHyphens w:val="0"/>
        <w:spacing w:after="0"/>
        <w:ind w:left="360"/>
        <w:contextualSpacing/>
        <w:textAlignment w:val="auto"/>
        <w:rPr>
          <w:rFonts w:eastAsia="Calibri" w:cs="Calibri"/>
          <w:kern w:val="0"/>
        </w:rPr>
      </w:pPr>
      <w:r w:rsidRPr="003B2796">
        <w:rPr>
          <w:rFonts w:eastAsia="Calibri" w:cs="Calibri"/>
          <w:kern w:val="0"/>
        </w:rPr>
        <w:t xml:space="preserve">- Obliczanie wymiaru urlopu wypoczynkowego – ćwiczenia. </w:t>
      </w:r>
    </w:p>
    <w:p w14:paraId="7F56BDAD" w14:textId="77777777" w:rsidR="003B2796" w:rsidRPr="003B2796" w:rsidRDefault="003B2796" w:rsidP="003B2796">
      <w:pPr>
        <w:widowControl/>
        <w:suppressAutoHyphens w:val="0"/>
        <w:spacing w:after="0"/>
        <w:ind w:left="360"/>
        <w:contextualSpacing/>
        <w:textAlignment w:val="auto"/>
        <w:rPr>
          <w:rFonts w:eastAsia="Calibri" w:cs="Calibri"/>
          <w:kern w:val="0"/>
        </w:rPr>
      </w:pPr>
      <w:r w:rsidRPr="003B2796">
        <w:rPr>
          <w:rFonts w:eastAsia="Calibri" w:cs="Calibri"/>
          <w:kern w:val="0"/>
        </w:rPr>
        <w:t>- Plan urlopu – czy warto?</w:t>
      </w:r>
    </w:p>
    <w:p w14:paraId="3DB78557" w14:textId="77777777" w:rsidR="003B2796" w:rsidRPr="003B2796" w:rsidRDefault="003B2796" w:rsidP="003B2796">
      <w:pPr>
        <w:widowControl/>
        <w:suppressAutoHyphens w:val="0"/>
        <w:spacing w:after="0"/>
        <w:ind w:left="360"/>
        <w:contextualSpacing/>
        <w:textAlignment w:val="auto"/>
        <w:rPr>
          <w:rFonts w:eastAsia="Calibri" w:cs="Calibri"/>
          <w:kern w:val="0"/>
        </w:rPr>
      </w:pPr>
      <w:r w:rsidRPr="003B2796">
        <w:rPr>
          <w:rFonts w:eastAsia="Calibri" w:cs="Calibri"/>
          <w:kern w:val="0"/>
        </w:rPr>
        <w:t>- Orzecznictwo SN, stanowiska PIP w zakresie urlopów</w:t>
      </w:r>
    </w:p>
    <w:p w14:paraId="44833F3C" w14:textId="77777777" w:rsidR="003B2796" w:rsidRPr="003B2796" w:rsidRDefault="003B2796" w:rsidP="003B2796">
      <w:pPr>
        <w:widowControl/>
        <w:suppressAutoHyphens w:val="0"/>
        <w:spacing w:after="0"/>
        <w:ind w:left="360"/>
        <w:contextualSpacing/>
        <w:textAlignment w:val="auto"/>
        <w:rPr>
          <w:rFonts w:eastAsia="Calibri" w:cs="Calibri"/>
          <w:kern w:val="0"/>
        </w:rPr>
      </w:pPr>
      <w:r w:rsidRPr="003B2796">
        <w:rPr>
          <w:rFonts w:eastAsia="Calibri" w:cs="Calibri"/>
          <w:kern w:val="0"/>
        </w:rPr>
        <w:t xml:space="preserve">- Czy urlopy mogą być planowane w grafiku czasu pracy. </w:t>
      </w:r>
    </w:p>
    <w:p w14:paraId="7A1DB876" w14:textId="77777777" w:rsidR="003B2796" w:rsidRPr="003B2796" w:rsidRDefault="003B2796" w:rsidP="003B2796">
      <w:pPr>
        <w:widowControl/>
        <w:suppressAutoHyphens w:val="0"/>
        <w:spacing w:after="0"/>
        <w:ind w:left="360"/>
        <w:contextualSpacing/>
        <w:textAlignment w:val="auto"/>
        <w:rPr>
          <w:rFonts w:eastAsia="Calibri" w:cs="Calibri"/>
          <w:kern w:val="0"/>
        </w:rPr>
      </w:pPr>
      <w:r w:rsidRPr="003B2796">
        <w:rPr>
          <w:rFonts w:eastAsia="Calibri" w:cs="Calibri"/>
          <w:kern w:val="0"/>
        </w:rPr>
        <w:t>- Kiedy pracownik będzie miął więcej niż 26 dni urlopu w roku kalendarzowym?</w:t>
      </w:r>
    </w:p>
    <w:p w14:paraId="613A74A3" w14:textId="77777777" w:rsidR="003B2796" w:rsidRPr="003B2796" w:rsidRDefault="003B2796" w:rsidP="003B2796">
      <w:pPr>
        <w:widowControl/>
        <w:suppressAutoHyphens w:val="0"/>
        <w:spacing w:after="0"/>
        <w:ind w:left="360"/>
        <w:contextualSpacing/>
        <w:textAlignment w:val="auto"/>
        <w:rPr>
          <w:rFonts w:eastAsia="Calibri" w:cs="Calibri"/>
          <w:kern w:val="0"/>
        </w:rPr>
      </w:pPr>
      <w:r w:rsidRPr="003B2796">
        <w:rPr>
          <w:rFonts w:eastAsia="Calibri" w:cs="Calibri"/>
          <w:kern w:val="0"/>
        </w:rPr>
        <w:t xml:space="preserve">- Wykroczenia związane z naruszeniem prawa pracownika do urlopu </w:t>
      </w:r>
    </w:p>
    <w:p w14:paraId="1A996F1A" w14:textId="77777777" w:rsidR="003B2796" w:rsidRPr="003B2796" w:rsidRDefault="003B2796" w:rsidP="003B2796">
      <w:pPr>
        <w:widowControl/>
        <w:suppressAutoHyphens w:val="0"/>
        <w:spacing w:after="0"/>
        <w:ind w:left="360"/>
        <w:contextualSpacing/>
        <w:textAlignment w:val="auto"/>
        <w:rPr>
          <w:rFonts w:eastAsia="Calibri" w:cs="Calibri"/>
          <w:kern w:val="0"/>
        </w:rPr>
      </w:pPr>
      <w:r w:rsidRPr="003B2796">
        <w:rPr>
          <w:rFonts w:eastAsia="Calibri" w:cs="Calibri"/>
          <w:kern w:val="0"/>
        </w:rPr>
        <w:t>- Kogo ukarze PIP za naruszenie przepisów o urlopach wypoczynkowych?</w:t>
      </w:r>
    </w:p>
    <w:p w14:paraId="0B4802C7" w14:textId="77777777" w:rsidR="003B2796" w:rsidRPr="003B2796" w:rsidRDefault="003B2796" w:rsidP="003B2796">
      <w:pPr>
        <w:widowControl/>
        <w:suppressAutoHyphens w:val="0"/>
        <w:spacing w:after="0"/>
        <w:ind w:left="360"/>
        <w:contextualSpacing/>
        <w:textAlignment w:val="auto"/>
        <w:rPr>
          <w:rFonts w:eastAsia="Calibri" w:cs="Calibri"/>
          <w:kern w:val="0"/>
        </w:rPr>
      </w:pPr>
      <w:r w:rsidRPr="003B2796">
        <w:rPr>
          <w:rFonts w:eastAsia="Calibri" w:cs="Calibri"/>
          <w:kern w:val="0"/>
        </w:rPr>
        <w:t>- Kiedy niepełnosprawny nabędzie pełne 10 dni urlopu wypoczynkowego.</w:t>
      </w:r>
    </w:p>
    <w:p w14:paraId="649F46F6" w14:textId="77777777" w:rsidR="003B2796" w:rsidRPr="003B2796" w:rsidRDefault="003B2796" w:rsidP="003B2796">
      <w:pPr>
        <w:widowControl/>
        <w:suppressAutoHyphens w:val="0"/>
        <w:spacing w:after="0"/>
        <w:ind w:left="360"/>
        <w:contextualSpacing/>
        <w:textAlignment w:val="auto"/>
        <w:rPr>
          <w:rFonts w:eastAsia="Calibri" w:cs="Calibri"/>
          <w:kern w:val="0"/>
        </w:rPr>
      </w:pPr>
      <w:r w:rsidRPr="003B2796">
        <w:rPr>
          <w:rFonts w:eastAsia="Calibri" w:cs="Calibri"/>
          <w:kern w:val="0"/>
        </w:rPr>
        <w:t xml:space="preserve">- Najczęstsze błędy przy ustalaniu urlopu proporcjonalnego niepełnosprawnych. </w:t>
      </w:r>
    </w:p>
    <w:p w14:paraId="4D722DD3" w14:textId="77777777" w:rsidR="003B2796" w:rsidRPr="003B2796" w:rsidRDefault="003B2796" w:rsidP="003B2796">
      <w:pPr>
        <w:widowControl/>
        <w:suppressAutoHyphens w:val="0"/>
        <w:spacing w:after="0"/>
        <w:ind w:left="360"/>
        <w:contextualSpacing/>
        <w:textAlignment w:val="auto"/>
        <w:rPr>
          <w:rFonts w:eastAsia="Calibri" w:cs="Calibri"/>
          <w:kern w:val="0"/>
        </w:rPr>
      </w:pPr>
      <w:r w:rsidRPr="003B2796">
        <w:rPr>
          <w:rFonts w:eastAsia="Calibri" w:cs="Calibri"/>
          <w:kern w:val="0"/>
        </w:rPr>
        <w:t>- Proporcjonalny urlop niepełnosprawnego – czy liczyć odrębnie, czy łącznie z normalnym urlopem wypoczynkowym (20 lub 26 dni)</w:t>
      </w:r>
    </w:p>
    <w:p w14:paraId="3054C50E" w14:textId="77777777" w:rsidR="003B2796" w:rsidRPr="003B2796" w:rsidRDefault="003B2796" w:rsidP="003B2796">
      <w:pPr>
        <w:widowControl/>
        <w:suppressAutoHyphens w:val="0"/>
        <w:spacing w:after="0"/>
        <w:ind w:left="360"/>
        <w:contextualSpacing/>
        <w:textAlignment w:val="auto"/>
        <w:rPr>
          <w:rFonts w:eastAsia="Calibri" w:cs="Calibri"/>
          <w:kern w:val="0"/>
        </w:rPr>
      </w:pPr>
      <w:r w:rsidRPr="003B2796">
        <w:rPr>
          <w:rFonts w:eastAsia="Calibri" w:cs="Calibri"/>
          <w:kern w:val="0"/>
        </w:rPr>
        <w:t>- Czy należy uzupełnić urlop wstecz, gdy pracownik po kilku latach przedłożył orzeczenie o niepełnosprawności?</w:t>
      </w:r>
    </w:p>
    <w:p w14:paraId="3F1875EA" w14:textId="77777777" w:rsidR="003B2796" w:rsidRPr="003B2796" w:rsidRDefault="003B2796" w:rsidP="003B2796">
      <w:pPr>
        <w:widowControl/>
        <w:tabs>
          <w:tab w:val="left" w:pos="0"/>
        </w:tabs>
        <w:spacing w:after="0"/>
        <w:jc w:val="both"/>
        <w:textAlignment w:val="auto"/>
        <w:rPr>
          <w:rFonts w:eastAsia="Andale Sans UI" w:cs="Calibri"/>
          <w:b/>
          <w:bCs/>
          <w:color w:val="000000"/>
          <w:kern w:val="2"/>
          <w:lang w:eastAsia="ar-SA"/>
        </w:rPr>
      </w:pPr>
    </w:p>
    <w:p w14:paraId="287064F5" w14:textId="77777777" w:rsidR="003B2796" w:rsidRPr="003B2796" w:rsidRDefault="003B2796" w:rsidP="003B2796">
      <w:pPr>
        <w:widowControl/>
        <w:tabs>
          <w:tab w:val="left" w:pos="0"/>
        </w:tabs>
        <w:spacing w:after="0"/>
        <w:jc w:val="both"/>
        <w:textAlignment w:val="auto"/>
        <w:rPr>
          <w:rFonts w:eastAsia="Andale Sans UI" w:cs="Calibri"/>
          <w:b/>
          <w:bCs/>
          <w:color w:val="000000"/>
          <w:kern w:val="2"/>
          <w:lang w:eastAsia="ar-SA"/>
        </w:rPr>
      </w:pPr>
      <w:r w:rsidRPr="003B2796">
        <w:rPr>
          <w:rFonts w:eastAsia="Andale Sans UI" w:cs="Calibri"/>
          <w:b/>
          <w:bCs/>
          <w:color w:val="000000"/>
          <w:kern w:val="2"/>
          <w:lang w:eastAsia="ar-SA"/>
        </w:rPr>
        <w:t xml:space="preserve">II. Zmiany w prawie pracy 2021/2022 </w:t>
      </w:r>
    </w:p>
    <w:p w14:paraId="7ADDC166" w14:textId="77777777" w:rsidR="003B2796" w:rsidRPr="003B2796" w:rsidRDefault="003B2796" w:rsidP="003B2796">
      <w:pPr>
        <w:widowControl/>
        <w:tabs>
          <w:tab w:val="left" w:pos="0"/>
        </w:tabs>
        <w:spacing w:after="0"/>
        <w:jc w:val="both"/>
        <w:textAlignment w:val="auto"/>
        <w:rPr>
          <w:rFonts w:eastAsia="Andale Sans UI" w:cs="Calibri"/>
          <w:b/>
          <w:bCs/>
          <w:color w:val="000000"/>
          <w:kern w:val="2"/>
          <w:lang w:eastAsia="ar-SA"/>
        </w:rPr>
      </w:pPr>
    </w:p>
    <w:p w14:paraId="28516150" w14:textId="77777777" w:rsidR="003B2796" w:rsidRPr="003B2796" w:rsidRDefault="003B2796" w:rsidP="003B2796">
      <w:pPr>
        <w:widowControl/>
        <w:tabs>
          <w:tab w:val="left" w:pos="0"/>
        </w:tabs>
        <w:spacing w:after="0"/>
        <w:jc w:val="both"/>
        <w:textAlignment w:val="auto"/>
        <w:rPr>
          <w:rFonts w:eastAsia="Andale Sans UI" w:cs="Calibri"/>
          <w:b/>
          <w:bCs/>
          <w:color w:val="000000"/>
          <w:kern w:val="2"/>
          <w:lang w:eastAsia="ar-SA"/>
        </w:rPr>
      </w:pPr>
      <w:r w:rsidRPr="003B2796">
        <w:rPr>
          <w:rFonts w:eastAsia="Andale Sans UI" w:cs="Calibri"/>
          <w:b/>
          <w:bCs/>
          <w:color w:val="000000"/>
          <w:kern w:val="2"/>
          <w:lang w:eastAsia="ar-SA"/>
        </w:rPr>
        <w:t xml:space="preserve">1. Praca zdalna 2022 - kolejne zmiany </w:t>
      </w:r>
    </w:p>
    <w:p w14:paraId="550F0C42"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Praca zdalna po zmianie przepisów Kodeksu pracy,</w:t>
      </w:r>
    </w:p>
    <w:p w14:paraId="3D5623C8"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Czy pracodawca będzie mógł kontrolować pracownika w domu?</w:t>
      </w:r>
    </w:p>
    <w:p w14:paraId="2CA78766"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Konieczność wydania nowego regulaminu pracy zdalnej.</w:t>
      </w:r>
    </w:p>
    <w:p w14:paraId="3202226E"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Jakie postanowienia regulaminu będą obowiązkowe?</w:t>
      </w:r>
    </w:p>
    <w:p w14:paraId="16EFAFA7"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Jaki ekwiwalent będzie należny pracownikowi przy pracy zdalnej?</w:t>
      </w:r>
    </w:p>
    <w:p w14:paraId="04325D68"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Kto wybierze miejsce świadczenia pracy zdalnej?</w:t>
      </w:r>
    </w:p>
    <w:p w14:paraId="1B361A0D"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Jakie warunki bhp będzie musiał spełnić pracownik w miejscu świadczenia pracy zdalnej.</w:t>
      </w:r>
    </w:p>
    <w:p w14:paraId="05923234"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Kiedy pracodawca będzie mógł narzucić pracę zdalną?</w:t>
      </w:r>
    </w:p>
    <w:p w14:paraId="549CA152"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Czy pracownik będzie mógł świadczyć pracę zdalną w miejscowości wypoczynkowej lub z zagranicy?</w:t>
      </w:r>
    </w:p>
    <w:p w14:paraId="17E5BBFB"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Jakie będą zasady kontroli pracownika w miejscu świadczenia pracy zdalnej?</w:t>
      </w:r>
    </w:p>
    <w:p w14:paraId="636942F4"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Czy umowa o pracę będzie musiała zawierać miejsce świadczenia pracy zdalnej?</w:t>
      </w:r>
    </w:p>
    <w:p w14:paraId="583A8260"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Incydentalna praca zdalna do 24 dni w roku – na jakich warunkach?</w:t>
      </w:r>
    </w:p>
    <w:p w14:paraId="57A880C1" w14:textId="77777777" w:rsidR="003B2796" w:rsidRPr="003B2796" w:rsidRDefault="003B2796" w:rsidP="003B2796">
      <w:pPr>
        <w:widowControl/>
        <w:tabs>
          <w:tab w:val="left" w:pos="0"/>
        </w:tabs>
        <w:spacing w:after="0"/>
        <w:jc w:val="both"/>
        <w:textAlignment w:val="auto"/>
        <w:rPr>
          <w:rFonts w:eastAsia="Andale Sans UI" w:cs="Calibri"/>
          <w:color w:val="000000"/>
          <w:kern w:val="2"/>
          <w:lang w:eastAsia="ar-SA"/>
        </w:rPr>
      </w:pPr>
    </w:p>
    <w:p w14:paraId="76604AD2" w14:textId="77777777" w:rsidR="003B2796" w:rsidRPr="003B2796" w:rsidRDefault="003B2796" w:rsidP="003B2796">
      <w:pPr>
        <w:widowControl/>
        <w:tabs>
          <w:tab w:val="left" w:pos="0"/>
        </w:tabs>
        <w:spacing w:after="0"/>
        <w:jc w:val="both"/>
        <w:textAlignment w:val="auto"/>
        <w:rPr>
          <w:rFonts w:eastAsia="Andale Sans UI" w:cs="Calibri"/>
          <w:b/>
          <w:bCs/>
          <w:color w:val="000000"/>
          <w:kern w:val="2"/>
          <w:lang w:eastAsia="ar-SA"/>
        </w:rPr>
      </w:pPr>
      <w:r w:rsidRPr="003B2796">
        <w:rPr>
          <w:rFonts w:eastAsia="Andale Sans UI" w:cs="Calibri"/>
          <w:b/>
          <w:bCs/>
          <w:color w:val="000000"/>
          <w:kern w:val="2"/>
          <w:lang w:eastAsia="ar-SA"/>
        </w:rPr>
        <w:t>2. Kontrola trzeźwości pracowników w miejscu pracy - duże zmiany dla pracodawcy</w:t>
      </w:r>
    </w:p>
    <w:p w14:paraId="67234AE7"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p>
    <w:p w14:paraId="4FFD806B"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Możliwość kontroli trzeźwości pracowników przez pracodawców – jakie postanowienia zakłada projekt zmiany Kp?</w:t>
      </w:r>
    </w:p>
    <w:p w14:paraId="4B34766A"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Czy tylko wyrywkowa kontrola, czy można zbadań wszystkich pracowników każdego dnia?</w:t>
      </w:r>
    </w:p>
    <w:p w14:paraId="36AFAFC7"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Szczegółowe warunki dokonywania kontroli trzeźwości.</w:t>
      </w:r>
    </w:p>
    <w:p w14:paraId="0CF73505"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Kto zadecyduje, które grupy pracowników będą mogły być podane kontroli?</w:t>
      </w:r>
    </w:p>
    <w:p w14:paraId="02B9BE7D"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Protokół z kontroli pracownika – jakie ma zawierać elementy?</w:t>
      </w:r>
    </w:p>
    <w:p w14:paraId="2ACD6155"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Jakim sprzętem musi dysponować pracodawca by legalnie dokonywać kontroli trzeźwości?</w:t>
      </w:r>
    </w:p>
    <w:p w14:paraId="241BBBE5"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Kiedy pracodawca będzie mógł wezwać organy Policji do kontroli pracownika?</w:t>
      </w:r>
    </w:p>
    <w:p w14:paraId="57040BA5"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Kiedy pracownik zostanie poddany przymusowemu badaniu krwi?</w:t>
      </w:r>
    </w:p>
    <w:p w14:paraId="513F8F68"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Jaki poziom alkoholu w wydychanym powietrzu przez pracownika będzie dopuszczalny?</w:t>
      </w:r>
    </w:p>
    <w:p w14:paraId="0E6D7A27"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Gdzie umieści proroków z badania pracownika i na jaki okres?</w:t>
      </w:r>
    </w:p>
    <w:p w14:paraId="18F3D6D4" w14:textId="77777777" w:rsidR="003B2796" w:rsidRPr="003B2796" w:rsidRDefault="003B2796" w:rsidP="003B2796">
      <w:pPr>
        <w:widowControl/>
        <w:tabs>
          <w:tab w:val="left" w:pos="0"/>
        </w:tabs>
        <w:spacing w:after="0"/>
        <w:jc w:val="both"/>
        <w:textAlignment w:val="auto"/>
        <w:rPr>
          <w:rFonts w:eastAsia="Andale Sans UI" w:cs="Calibri"/>
          <w:color w:val="000000"/>
          <w:kern w:val="2"/>
          <w:lang w:eastAsia="ar-SA"/>
        </w:rPr>
      </w:pPr>
    </w:p>
    <w:p w14:paraId="5D854061" w14:textId="77777777" w:rsidR="003B2796" w:rsidRPr="003B2796" w:rsidRDefault="003B2796" w:rsidP="003B2796">
      <w:pPr>
        <w:widowControl/>
        <w:tabs>
          <w:tab w:val="left" w:pos="0"/>
        </w:tabs>
        <w:spacing w:after="0"/>
        <w:jc w:val="both"/>
        <w:textAlignment w:val="auto"/>
        <w:rPr>
          <w:rFonts w:eastAsia="Andale Sans UI" w:cs="Calibri"/>
          <w:b/>
          <w:bCs/>
          <w:color w:val="000000"/>
          <w:kern w:val="2"/>
          <w:lang w:eastAsia="ar-SA"/>
        </w:rPr>
      </w:pPr>
      <w:r w:rsidRPr="003B2796">
        <w:rPr>
          <w:rFonts w:eastAsia="Andale Sans UI" w:cs="Calibri"/>
          <w:b/>
          <w:bCs/>
          <w:color w:val="000000"/>
          <w:kern w:val="2"/>
          <w:lang w:eastAsia="ar-SA"/>
        </w:rPr>
        <w:t xml:space="preserve">3. Sygnaliści – co potrzebujesz wiedzieć już dziś? </w:t>
      </w:r>
    </w:p>
    <w:p w14:paraId="5C03C05F"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p>
    <w:p w14:paraId="16F7F560"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lastRenderedPageBreak/>
        <w:t>- Czy musisz podpisać umowę z firmą zapewniającą bezpieczny kanał zgłaszania nieprawidłowości?</w:t>
      </w:r>
    </w:p>
    <w:p w14:paraId="418D16D4"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Czy pracodawca będzie mógł samodzielnie – bez firm zewnętrznych – zapewnić wykonanie obowiązku ochrony sygnalistów?</w:t>
      </w:r>
    </w:p>
    <w:p w14:paraId="5CB18A45"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Jaki działania będzie musiał podjąć pracodawca w przypadku wpłynięcia zgłoszenia od sygnalisty?</w:t>
      </w:r>
    </w:p>
    <w:p w14:paraId="22126F4E"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Rodzaje zgłoszeń, które może dokonać sygnalista?</w:t>
      </w:r>
    </w:p>
    <w:p w14:paraId="3844CEF0"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xml:space="preserve">- Rodzaje spraw objęte pojęciem whistleblowing’u. </w:t>
      </w:r>
    </w:p>
    <w:p w14:paraId="42C3B197"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Jaką ochroną będzie objęty sygnalista?</w:t>
      </w:r>
    </w:p>
    <w:p w14:paraId="6880D6FA"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Regulamin zgłoszeń wewnętrznych – jak go dobrze sporządzić?</w:t>
      </w:r>
    </w:p>
    <w:p w14:paraId="31C42EF4"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r w:rsidRPr="003B2796">
        <w:rPr>
          <w:rFonts w:eastAsia="Andale Sans UI" w:cs="Calibri"/>
          <w:color w:val="000000"/>
          <w:kern w:val="2"/>
          <w:lang w:eastAsia="ar-SA"/>
        </w:rPr>
        <w:t xml:space="preserve">- Wszystkie niezbędne informacje jakie potrzebujesz na obecnym etapie legislacji. </w:t>
      </w:r>
    </w:p>
    <w:p w14:paraId="4E4A2354"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p>
    <w:p w14:paraId="0D3A1B72"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b/>
          <w:kern w:val="0"/>
        </w:rPr>
      </w:pPr>
      <w:r w:rsidRPr="003B2796">
        <w:rPr>
          <w:rFonts w:asciiTheme="minorHAnsi" w:eastAsiaTheme="minorHAnsi" w:hAnsiTheme="minorHAnsi" w:cstheme="minorBidi"/>
          <w:b/>
          <w:kern w:val="0"/>
        </w:rPr>
        <w:t>5. Nowi pracownicy i nie tylko… -  obowiązki wynikające z dokumentacji pracowniczej</w:t>
      </w:r>
    </w:p>
    <w:p w14:paraId="093B944C"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kern w:val="0"/>
        </w:rPr>
      </w:pPr>
    </w:p>
    <w:p w14:paraId="4DB4DDB5"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kern w:val="0"/>
        </w:rPr>
      </w:pPr>
      <w:r w:rsidRPr="003B2796">
        <w:rPr>
          <w:rFonts w:asciiTheme="minorHAnsi" w:eastAsiaTheme="minorHAnsi" w:hAnsiTheme="minorHAnsi" w:cstheme="minorBidi"/>
          <w:kern w:val="0"/>
        </w:rPr>
        <w:t>- Jak formułować treść ogłoszeń o pracę aby nie narazić się na zarzut zbierania zbyt dużej ilości danych osobowych?</w:t>
      </w:r>
    </w:p>
    <w:p w14:paraId="2EAA4824"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kern w:val="0"/>
        </w:rPr>
      </w:pPr>
      <w:r w:rsidRPr="003B2796">
        <w:rPr>
          <w:rFonts w:asciiTheme="minorHAnsi" w:eastAsiaTheme="minorHAnsi" w:hAnsiTheme="minorHAnsi" w:cstheme="minorBidi"/>
          <w:kern w:val="0"/>
        </w:rPr>
        <w:t>- Kiedy można zbierać CV kandydatów do pracy?</w:t>
      </w:r>
    </w:p>
    <w:p w14:paraId="559E4952"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kern w:val="0"/>
        </w:rPr>
      </w:pPr>
      <w:r w:rsidRPr="003B2796">
        <w:rPr>
          <w:rFonts w:asciiTheme="minorHAnsi" w:eastAsiaTheme="minorHAnsi" w:hAnsiTheme="minorHAnsi" w:cstheme="minorBidi"/>
          <w:kern w:val="0"/>
        </w:rPr>
        <w:t>- Jakich danych osobowych można wymagać od kandydatów do pracy w zakładzie?</w:t>
      </w:r>
    </w:p>
    <w:p w14:paraId="346FAA21"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kern w:val="0"/>
        </w:rPr>
      </w:pPr>
      <w:r w:rsidRPr="003B2796">
        <w:rPr>
          <w:rFonts w:asciiTheme="minorHAnsi" w:eastAsiaTheme="minorHAnsi" w:hAnsiTheme="minorHAnsi" w:cstheme="minorBidi"/>
          <w:kern w:val="0"/>
        </w:rPr>
        <w:t>- Jakie informacje mają być zamieszczone w ogłoszeniu o wolnych stanowiskach pracy?</w:t>
      </w:r>
    </w:p>
    <w:p w14:paraId="3ADE7793"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kern w:val="0"/>
        </w:rPr>
      </w:pPr>
      <w:r w:rsidRPr="003B2796">
        <w:rPr>
          <w:rFonts w:asciiTheme="minorHAnsi" w:eastAsiaTheme="minorHAnsi" w:hAnsiTheme="minorHAnsi" w:cstheme="minorBidi"/>
          <w:kern w:val="0"/>
        </w:rPr>
        <w:t>- Jak należy przechowywać dokumentację rekrutacyjną i kto ma do niej dostęp?</w:t>
      </w:r>
    </w:p>
    <w:p w14:paraId="039E161A"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kern w:val="0"/>
        </w:rPr>
      </w:pPr>
      <w:r w:rsidRPr="003B2796">
        <w:rPr>
          <w:rFonts w:asciiTheme="minorHAnsi" w:eastAsiaTheme="minorHAnsi" w:hAnsiTheme="minorHAnsi" w:cstheme="minorBidi"/>
          <w:kern w:val="0"/>
        </w:rPr>
        <w:t>- Co zrobić z dokumentacją rekrutacyjną kandydata zatrudnionego do pracy, a co z pozostałymi?</w:t>
      </w:r>
    </w:p>
    <w:p w14:paraId="62C292CC"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kern w:val="0"/>
        </w:rPr>
      </w:pPr>
      <w:r w:rsidRPr="003B2796">
        <w:rPr>
          <w:rFonts w:asciiTheme="minorHAnsi" w:eastAsiaTheme="minorHAnsi" w:hAnsiTheme="minorHAnsi" w:cstheme="minorBidi"/>
          <w:kern w:val="0"/>
        </w:rPr>
        <w:t>- Czy można przechowywać CV w części A akt osobowych pracownika?</w:t>
      </w:r>
    </w:p>
    <w:p w14:paraId="5D869485"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kern w:val="0"/>
        </w:rPr>
      </w:pPr>
      <w:r w:rsidRPr="003B2796">
        <w:rPr>
          <w:rFonts w:asciiTheme="minorHAnsi" w:eastAsiaTheme="minorHAnsi" w:hAnsiTheme="minorHAnsi" w:cstheme="minorBidi"/>
          <w:kern w:val="0"/>
        </w:rPr>
        <w:t>- Co zrobić w CV nadesłanymi pocztą lub przez e-mail jeżeli zakład nie prowadzi rekrutacji na wolne stanowiska pracy?</w:t>
      </w:r>
    </w:p>
    <w:p w14:paraId="0EFC8830"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kern w:val="0"/>
        </w:rPr>
      </w:pPr>
      <w:r w:rsidRPr="003B2796">
        <w:rPr>
          <w:rFonts w:asciiTheme="minorHAnsi" w:eastAsiaTheme="minorHAnsi" w:hAnsiTheme="minorHAnsi" w:cstheme="minorBidi"/>
          <w:kern w:val="0"/>
        </w:rPr>
        <w:t>- Ograniczenie danych osobowych przetwarzanych przez pracodawcę o pracowniku – nowelizacja Kp.,</w:t>
      </w:r>
    </w:p>
    <w:p w14:paraId="09015310"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kern w:val="0"/>
        </w:rPr>
      </w:pPr>
      <w:r w:rsidRPr="003B2796">
        <w:rPr>
          <w:rFonts w:asciiTheme="minorHAnsi" w:eastAsiaTheme="minorHAnsi" w:hAnsiTheme="minorHAnsi" w:cstheme="minorBidi"/>
          <w:kern w:val="0"/>
        </w:rPr>
        <w:t xml:space="preserve">- Konieczność modyfikacji kwestionariuszy osobowych, ofert pracy, informacji o naborach itp. </w:t>
      </w:r>
    </w:p>
    <w:p w14:paraId="12DC3414"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kern w:val="0"/>
        </w:rPr>
      </w:pPr>
      <w:r w:rsidRPr="003B2796">
        <w:rPr>
          <w:rFonts w:asciiTheme="minorHAnsi" w:eastAsiaTheme="minorHAnsi" w:hAnsiTheme="minorHAnsi" w:cstheme="minorBidi"/>
          <w:kern w:val="0"/>
        </w:rPr>
        <w:t>- Zbieranie od pracowników dodatkowych danych osobowych za zgodą – uwaga na zasady konkretności i jednoznaczności zgody!</w:t>
      </w:r>
    </w:p>
    <w:p w14:paraId="24C69DA3"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kern w:val="0"/>
        </w:rPr>
      </w:pPr>
      <w:r w:rsidRPr="003B2796">
        <w:rPr>
          <w:rFonts w:asciiTheme="minorHAnsi" w:eastAsiaTheme="minorHAnsi" w:hAnsiTheme="minorHAnsi" w:cstheme="minorBidi"/>
          <w:kern w:val="0"/>
        </w:rPr>
        <w:t xml:space="preserve">- Wzory zgód udzielanych przez pracowników na przetwarzanie danych związanych z: numerem telefonu, zdjęciem na potrzeby identyfikatora, prywatnym adresem email itd. </w:t>
      </w:r>
    </w:p>
    <w:p w14:paraId="729A3CCB"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kern w:val="0"/>
        </w:rPr>
      </w:pPr>
      <w:r w:rsidRPr="003B2796">
        <w:rPr>
          <w:rFonts w:asciiTheme="minorHAnsi" w:eastAsiaTheme="minorHAnsi" w:hAnsiTheme="minorHAnsi" w:cstheme="minorBidi"/>
          <w:kern w:val="0"/>
        </w:rPr>
        <w:t>- Klauzula informacyjna  dla kandydata do pracy.</w:t>
      </w:r>
    </w:p>
    <w:p w14:paraId="221B3BFF"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kern w:val="0"/>
        </w:rPr>
      </w:pPr>
      <w:r w:rsidRPr="003B2796">
        <w:rPr>
          <w:rFonts w:asciiTheme="minorHAnsi" w:eastAsiaTheme="minorHAnsi" w:hAnsiTheme="minorHAnsi" w:cstheme="minorBidi"/>
          <w:kern w:val="0"/>
        </w:rPr>
        <w:t>- Czy można zabierać CV gdy nie ma naboru, a składający je wyraził zgodę na przetwarzanie danych w kolejnych rekrutacjach?</w:t>
      </w:r>
    </w:p>
    <w:p w14:paraId="09D9700B"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kern w:val="0"/>
        </w:rPr>
      </w:pPr>
      <w:r w:rsidRPr="003B2796">
        <w:rPr>
          <w:rFonts w:asciiTheme="minorHAnsi" w:eastAsiaTheme="minorHAnsi" w:hAnsiTheme="minorHAnsi" w:cstheme="minorBidi"/>
          <w:kern w:val="0"/>
        </w:rPr>
        <w:t>- Czy można zabierać świadectwa pracy z poprzednich miejsc zatrudnienia przed podpisaniem umowy o pracę?</w:t>
      </w:r>
    </w:p>
    <w:p w14:paraId="75AC17A1"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kern w:val="0"/>
        </w:rPr>
      </w:pPr>
      <w:r w:rsidRPr="003B2796">
        <w:rPr>
          <w:rFonts w:asciiTheme="minorHAnsi" w:eastAsiaTheme="minorHAnsi" w:hAnsiTheme="minorHAnsi" w:cstheme="minorBidi"/>
          <w:kern w:val="0"/>
        </w:rPr>
        <w:t>- Czy można zbierać kserokopie dyplomów szkół, uczelni przed podpisaniem umowy o pracę?</w:t>
      </w:r>
    </w:p>
    <w:p w14:paraId="6613802F"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kern w:val="0"/>
        </w:rPr>
      </w:pPr>
      <w:r w:rsidRPr="003B2796">
        <w:rPr>
          <w:rFonts w:asciiTheme="minorHAnsi" w:eastAsiaTheme="minorHAnsi" w:hAnsiTheme="minorHAnsi" w:cstheme="minorBidi"/>
          <w:kern w:val="0"/>
        </w:rPr>
        <w:t>- Czy w skierowanie na profilaktyczne badania lekarski wskazywać adres zamieszkania kandydata – stanowisko MRPiPS.</w:t>
      </w:r>
    </w:p>
    <w:p w14:paraId="15297F4A" w14:textId="77777777" w:rsidR="003B2796" w:rsidRPr="003B2796" w:rsidRDefault="003B2796" w:rsidP="003B2796">
      <w:pPr>
        <w:widowControl/>
        <w:suppressAutoHyphens w:val="0"/>
        <w:autoSpaceDN/>
        <w:spacing w:after="0" w:line="240" w:lineRule="auto"/>
        <w:textAlignment w:val="auto"/>
        <w:rPr>
          <w:rFonts w:asciiTheme="minorHAnsi" w:eastAsiaTheme="minorHAnsi" w:hAnsiTheme="minorHAnsi" w:cstheme="minorBidi"/>
          <w:kern w:val="0"/>
        </w:rPr>
      </w:pPr>
      <w:r w:rsidRPr="003B2796">
        <w:rPr>
          <w:rFonts w:asciiTheme="minorHAnsi" w:eastAsiaTheme="minorHAnsi" w:hAnsiTheme="minorHAnsi" w:cstheme="minorBidi"/>
          <w:kern w:val="0"/>
        </w:rPr>
        <w:t>- Czy w aktach osobowych pracownika przechowywać klauzule informacyjne, upoważnienia do przetwarzania danych i inne dokumenty RODO – czy powinny się one znajdować w dokumentacji prowadzonej przez IOD?</w:t>
      </w:r>
    </w:p>
    <w:p w14:paraId="74050927" w14:textId="77777777" w:rsidR="003B2796" w:rsidRPr="003B2796" w:rsidRDefault="003B2796" w:rsidP="003B2796">
      <w:pPr>
        <w:widowControl/>
        <w:tabs>
          <w:tab w:val="left" w:pos="0"/>
        </w:tabs>
        <w:spacing w:after="0"/>
        <w:ind w:left="360"/>
        <w:jc w:val="both"/>
        <w:textAlignment w:val="auto"/>
        <w:rPr>
          <w:rFonts w:eastAsia="Andale Sans UI" w:cs="Calibri"/>
          <w:color w:val="000000"/>
          <w:kern w:val="2"/>
          <w:lang w:eastAsia="ar-SA"/>
        </w:rPr>
      </w:pPr>
    </w:p>
    <w:p w14:paraId="003D241E" w14:textId="77777777" w:rsidR="003B2796" w:rsidRPr="003B2796" w:rsidRDefault="003B2796" w:rsidP="003B2796">
      <w:pPr>
        <w:widowControl/>
        <w:tabs>
          <w:tab w:val="left" w:pos="0"/>
        </w:tabs>
        <w:spacing w:after="0"/>
        <w:jc w:val="both"/>
        <w:textAlignment w:val="auto"/>
        <w:rPr>
          <w:rFonts w:eastAsia="Andale Sans UI" w:cs="Calibri"/>
          <w:color w:val="000000"/>
          <w:kern w:val="2"/>
          <w:lang w:eastAsia="ar-SA"/>
        </w:rPr>
      </w:pPr>
    </w:p>
    <w:p w14:paraId="1FDA821F" w14:textId="675BABFD" w:rsidR="0088018D" w:rsidRPr="003B2796" w:rsidRDefault="003B2796" w:rsidP="003B2796">
      <w:pPr>
        <w:widowControl/>
        <w:tabs>
          <w:tab w:val="left" w:pos="0"/>
        </w:tabs>
        <w:spacing w:after="0"/>
        <w:jc w:val="both"/>
        <w:textAlignment w:val="auto"/>
        <w:rPr>
          <w:rFonts w:eastAsia="Andale Sans UI" w:cs="Calibri"/>
          <w:color w:val="000000"/>
          <w:kern w:val="2"/>
          <w:lang w:eastAsia="ar-SA"/>
        </w:rPr>
      </w:pPr>
      <w:r w:rsidRPr="003B2796">
        <w:rPr>
          <w:rFonts w:eastAsia="Andale Sans UI" w:cs="Calibri"/>
          <w:b/>
          <w:bCs/>
          <w:color w:val="000000"/>
          <w:kern w:val="2"/>
          <w:lang w:eastAsia="ar-SA"/>
        </w:rPr>
        <w:t xml:space="preserve">6. Panel dyskusyjny </w:t>
      </w:r>
    </w:p>
    <w:p w14:paraId="1CBEA566" w14:textId="77777777" w:rsidR="0088018D" w:rsidRDefault="0088018D" w:rsidP="0088018D">
      <w:pPr>
        <w:pStyle w:val="Akapitzlist"/>
        <w:suppressAutoHyphens w:val="0"/>
        <w:spacing w:after="0" w:line="240" w:lineRule="auto"/>
        <w:jc w:val="center"/>
        <w:rPr>
          <w:rFonts w:ascii="Arial" w:hAnsi="Arial" w:cs="Arial"/>
          <w:b/>
          <w:i/>
          <w:color w:val="FF0000"/>
          <w:sz w:val="20"/>
          <w:szCs w:val="20"/>
        </w:rPr>
      </w:pPr>
    </w:p>
    <w:p w14:paraId="084B4B0C" w14:textId="77777777" w:rsidR="0088018D" w:rsidRPr="003B2796" w:rsidRDefault="0088018D" w:rsidP="003B2796">
      <w:pPr>
        <w:suppressAutoHyphens w:val="0"/>
        <w:spacing w:after="0" w:line="240" w:lineRule="auto"/>
        <w:rPr>
          <w:rFonts w:ascii="Arial" w:hAnsi="Arial" w:cs="Arial"/>
          <w:b/>
          <w:i/>
          <w:color w:val="FF0000"/>
          <w:sz w:val="20"/>
          <w:szCs w:val="20"/>
        </w:rPr>
      </w:pPr>
    </w:p>
    <w:p w14:paraId="4B8AC3C8" w14:textId="77777777" w:rsidR="0088018D" w:rsidRDefault="0088018D" w:rsidP="0088018D">
      <w:pPr>
        <w:pStyle w:val="Akapitzlist"/>
        <w:suppressAutoHyphens w:val="0"/>
        <w:spacing w:after="0" w:line="240" w:lineRule="auto"/>
        <w:jc w:val="center"/>
        <w:rPr>
          <w:rFonts w:ascii="Arial" w:hAnsi="Arial" w:cs="Arial"/>
          <w:b/>
          <w:i/>
          <w:color w:val="FF0000"/>
          <w:sz w:val="20"/>
          <w:szCs w:val="20"/>
        </w:rPr>
      </w:pPr>
    </w:p>
    <w:p w14:paraId="2585A0E1" w14:textId="77777777" w:rsidR="0088018D" w:rsidRPr="00342B70" w:rsidRDefault="0088018D" w:rsidP="0088018D">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1279ADAF" w14:textId="77777777" w:rsidR="0088018D" w:rsidRPr="0085502D" w:rsidRDefault="0088018D" w:rsidP="0088018D">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6108D329" w14:textId="77777777" w:rsidR="0088018D" w:rsidRPr="009B1177" w:rsidRDefault="0088018D" w:rsidP="0088018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r w:rsidRPr="009B1177">
        <w:rPr>
          <w:rFonts w:ascii="Arial" w:hAnsi="Arial" w:cs="Arial"/>
          <w:color w:val="FF0000"/>
          <w:kern w:val="0"/>
          <w:sz w:val="18"/>
          <w:szCs w:val="18"/>
        </w:rPr>
        <w:br/>
      </w:r>
    </w:p>
    <w:p w14:paraId="2A99BBC4" w14:textId="77777777" w:rsidR="0088018D" w:rsidRPr="009B1177" w:rsidRDefault="0088018D" w:rsidP="0088018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pracy</w:t>
      </w:r>
    </w:p>
    <w:p w14:paraId="66C508F2"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2C127510" w14:textId="05BDF8E0" w:rsidR="0088018D" w:rsidRDefault="0088018D" w:rsidP="003B2796">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p>
    <w:p w14:paraId="5B21A467" w14:textId="77777777" w:rsidR="0088018D" w:rsidRPr="00167682" w:rsidRDefault="0088018D" w:rsidP="0088018D">
      <w:pPr>
        <w:shd w:val="clear" w:color="auto" w:fill="FFFFFF"/>
        <w:spacing w:after="0" w:line="240" w:lineRule="auto"/>
        <w:jc w:val="center"/>
        <w:rPr>
          <w:rFonts w:ascii="Arial" w:eastAsia="Times New Roman" w:hAnsi="Arial" w:cs="Arial"/>
          <w:color w:val="222222"/>
          <w:sz w:val="24"/>
          <w:szCs w:val="24"/>
          <w:lang w:eastAsia="pl-PL"/>
        </w:rPr>
      </w:pPr>
    </w:p>
    <w:tbl>
      <w:tblPr>
        <w:tblW w:w="10466" w:type="dxa"/>
        <w:tblCellMar>
          <w:left w:w="10" w:type="dxa"/>
          <w:right w:w="10" w:type="dxa"/>
        </w:tblCellMar>
        <w:tblLook w:val="04A0" w:firstRow="1" w:lastRow="0" w:firstColumn="1" w:lastColumn="0" w:noHBand="0" w:noVBand="1"/>
      </w:tblPr>
      <w:tblGrid>
        <w:gridCol w:w="10466"/>
      </w:tblGrid>
      <w:tr w:rsidR="0088018D" w14:paraId="3E9B5A6B" w14:textId="77777777" w:rsidTr="00111C05">
        <w:tc>
          <w:tcPr>
            <w:tcW w:w="10466" w:type="dxa"/>
            <w:tcBorders>
              <w:top w:val="single" w:sz="4" w:space="0" w:color="000000"/>
            </w:tcBorders>
            <w:shd w:val="clear" w:color="auto" w:fill="auto"/>
            <w:tcMar>
              <w:top w:w="0" w:type="dxa"/>
              <w:left w:w="108" w:type="dxa"/>
              <w:bottom w:w="0" w:type="dxa"/>
              <w:right w:w="108" w:type="dxa"/>
            </w:tcMar>
          </w:tcPr>
          <w:p w14:paraId="34ACE919" w14:textId="77777777" w:rsidR="0088018D" w:rsidRDefault="0088018D" w:rsidP="00111C05">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68772A36" w14:textId="77777777" w:rsidR="0088018D" w:rsidRDefault="0088018D" w:rsidP="00111C05">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610D2C15" w14:textId="4549B3D4" w:rsidR="000D7915" w:rsidRPr="003B2796" w:rsidRDefault="0088018D" w:rsidP="003B279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0D7915" w:rsidRPr="003B2796"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68D7" w14:textId="77777777" w:rsidR="00563729" w:rsidRDefault="00563729">
      <w:pPr>
        <w:spacing w:after="0" w:line="240" w:lineRule="auto"/>
      </w:pPr>
      <w:r>
        <w:separator/>
      </w:r>
    </w:p>
  </w:endnote>
  <w:endnote w:type="continuationSeparator" w:id="0">
    <w:p w14:paraId="0BB83540" w14:textId="77777777" w:rsidR="00563729" w:rsidRDefault="0056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ndale Sans UI">
    <w:altName w:val="Calibri"/>
    <w:charset w:val="EE"/>
    <w:family w:val="auto"/>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C786" w14:textId="77777777" w:rsidR="00563729" w:rsidRDefault="00563729">
      <w:pPr>
        <w:spacing w:after="0" w:line="240" w:lineRule="auto"/>
      </w:pPr>
      <w:r>
        <w:rPr>
          <w:color w:val="000000"/>
        </w:rPr>
        <w:separator/>
      </w:r>
    </w:p>
  </w:footnote>
  <w:footnote w:type="continuationSeparator" w:id="0">
    <w:p w14:paraId="0A577F8B" w14:textId="77777777" w:rsidR="00563729" w:rsidRDefault="0056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0"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2"/>
  </w:num>
  <w:num w:numId="2">
    <w:abstractNumId w:val="17"/>
  </w:num>
  <w:num w:numId="3">
    <w:abstractNumId w:val="24"/>
  </w:num>
  <w:num w:numId="4">
    <w:abstractNumId w:val="20"/>
  </w:num>
  <w:num w:numId="5">
    <w:abstractNumId w:val="18"/>
  </w:num>
  <w:num w:numId="6">
    <w:abstractNumId w:val="32"/>
  </w:num>
  <w:num w:numId="7">
    <w:abstractNumId w:val="28"/>
  </w:num>
  <w:num w:numId="8">
    <w:abstractNumId w:val="37"/>
  </w:num>
  <w:num w:numId="9">
    <w:abstractNumId w:val="29"/>
  </w:num>
  <w:num w:numId="10">
    <w:abstractNumId w:val="15"/>
  </w:num>
  <w:num w:numId="11">
    <w:abstractNumId w:val="11"/>
  </w:num>
  <w:num w:numId="12">
    <w:abstractNumId w:val="14"/>
  </w:num>
  <w:num w:numId="13">
    <w:abstractNumId w:val="35"/>
  </w:num>
  <w:num w:numId="14">
    <w:abstractNumId w:val="13"/>
  </w:num>
  <w:num w:numId="15">
    <w:abstractNumId w:val="12"/>
  </w:num>
  <w:num w:numId="16">
    <w:abstractNumId w:val="27"/>
  </w:num>
  <w:num w:numId="17">
    <w:abstractNumId w:val="26"/>
  </w:num>
  <w:num w:numId="18">
    <w:abstractNumId w:val="25"/>
  </w:num>
  <w:num w:numId="19">
    <w:abstractNumId w:val="36"/>
  </w:num>
  <w:num w:numId="20">
    <w:abstractNumId w:val="23"/>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0"/>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1"/>
  </w:num>
  <w:num w:numId="39">
    <w:abstractNumId w:val="34"/>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2A35"/>
    <w:rsid w:val="000244F0"/>
    <w:rsid w:val="00026877"/>
    <w:rsid w:val="000274FB"/>
    <w:rsid w:val="00032770"/>
    <w:rsid w:val="000334D2"/>
    <w:rsid w:val="000377B8"/>
    <w:rsid w:val="00041349"/>
    <w:rsid w:val="00046932"/>
    <w:rsid w:val="0004795D"/>
    <w:rsid w:val="000546B5"/>
    <w:rsid w:val="00054BEC"/>
    <w:rsid w:val="0005642D"/>
    <w:rsid w:val="0006113A"/>
    <w:rsid w:val="0006661E"/>
    <w:rsid w:val="00067FB4"/>
    <w:rsid w:val="000731B3"/>
    <w:rsid w:val="0007593B"/>
    <w:rsid w:val="00075EAC"/>
    <w:rsid w:val="00077DBF"/>
    <w:rsid w:val="000831A2"/>
    <w:rsid w:val="00091B65"/>
    <w:rsid w:val="00092597"/>
    <w:rsid w:val="00096B59"/>
    <w:rsid w:val="00097890"/>
    <w:rsid w:val="000A0CD5"/>
    <w:rsid w:val="000A415E"/>
    <w:rsid w:val="000A717B"/>
    <w:rsid w:val="000B1472"/>
    <w:rsid w:val="000B4653"/>
    <w:rsid w:val="000B5C9D"/>
    <w:rsid w:val="000D5F31"/>
    <w:rsid w:val="000D7915"/>
    <w:rsid w:val="000E5984"/>
    <w:rsid w:val="000E6C92"/>
    <w:rsid w:val="00102564"/>
    <w:rsid w:val="00111385"/>
    <w:rsid w:val="00142CA4"/>
    <w:rsid w:val="0014311A"/>
    <w:rsid w:val="00145DC4"/>
    <w:rsid w:val="00147BBA"/>
    <w:rsid w:val="0015436E"/>
    <w:rsid w:val="00160850"/>
    <w:rsid w:val="00160858"/>
    <w:rsid w:val="00160B6A"/>
    <w:rsid w:val="00167B0A"/>
    <w:rsid w:val="001741B1"/>
    <w:rsid w:val="001808C4"/>
    <w:rsid w:val="00180F8A"/>
    <w:rsid w:val="001817B0"/>
    <w:rsid w:val="0018511B"/>
    <w:rsid w:val="00191760"/>
    <w:rsid w:val="001971B4"/>
    <w:rsid w:val="001971CA"/>
    <w:rsid w:val="001A4357"/>
    <w:rsid w:val="001A6FDB"/>
    <w:rsid w:val="001B02E6"/>
    <w:rsid w:val="001B0E6D"/>
    <w:rsid w:val="001B43FF"/>
    <w:rsid w:val="001B5018"/>
    <w:rsid w:val="001B5A10"/>
    <w:rsid w:val="001B609E"/>
    <w:rsid w:val="001B64BC"/>
    <w:rsid w:val="001C5E80"/>
    <w:rsid w:val="001D2244"/>
    <w:rsid w:val="001E239A"/>
    <w:rsid w:val="001F0AE1"/>
    <w:rsid w:val="001F58D0"/>
    <w:rsid w:val="001F6B52"/>
    <w:rsid w:val="0020035E"/>
    <w:rsid w:val="002051DC"/>
    <w:rsid w:val="00206755"/>
    <w:rsid w:val="00206FFF"/>
    <w:rsid w:val="002078C8"/>
    <w:rsid w:val="00210E6A"/>
    <w:rsid w:val="0021245F"/>
    <w:rsid w:val="00222F40"/>
    <w:rsid w:val="00224F22"/>
    <w:rsid w:val="00232035"/>
    <w:rsid w:val="0023308F"/>
    <w:rsid w:val="0023555E"/>
    <w:rsid w:val="002369BE"/>
    <w:rsid w:val="0024618D"/>
    <w:rsid w:val="002475E2"/>
    <w:rsid w:val="002550A2"/>
    <w:rsid w:val="00255159"/>
    <w:rsid w:val="00255795"/>
    <w:rsid w:val="00256073"/>
    <w:rsid w:val="00263153"/>
    <w:rsid w:val="00267941"/>
    <w:rsid w:val="00271881"/>
    <w:rsid w:val="00272683"/>
    <w:rsid w:val="00272E88"/>
    <w:rsid w:val="002734D6"/>
    <w:rsid w:val="00274D08"/>
    <w:rsid w:val="00284C10"/>
    <w:rsid w:val="0028632B"/>
    <w:rsid w:val="002A2D05"/>
    <w:rsid w:val="002A55AC"/>
    <w:rsid w:val="002B30E7"/>
    <w:rsid w:val="002B3C27"/>
    <w:rsid w:val="002B4780"/>
    <w:rsid w:val="002B580B"/>
    <w:rsid w:val="002C4B80"/>
    <w:rsid w:val="002C7E1F"/>
    <w:rsid w:val="002E36F8"/>
    <w:rsid w:val="002E7275"/>
    <w:rsid w:val="002F5107"/>
    <w:rsid w:val="003008AE"/>
    <w:rsid w:val="0031286B"/>
    <w:rsid w:val="00313F24"/>
    <w:rsid w:val="003146DA"/>
    <w:rsid w:val="003238B0"/>
    <w:rsid w:val="00324864"/>
    <w:rsid w:val="003256DA"/>
    <w:rsid w:val="00326D71"/>
    <w:rsid w:val="00334139"/>
    <w:rsid w:val="003343EE"/>
    <w:rsid w:val="0034145D"/>
    <w:rsid w:val="00346232"/>
    <w:rsid w:val="003524DE"/>
    <w:rsid w:val="003563BC"/>
    <w:rsid w:val="0036230F"/>
    <w:rsid w:val="00362D8D"/>
    <w:rsid w:val="003676C5"/>
    <w:rsid w:val="003733AC"/>
    <w:rsid w:val="003746F4"/>
    <w:rsid w:val="00374809"/>
    <w:rsid w:val="00381AB3"/>
    <w:rsid w:val="00383172"/>
    <w:rsid w:val="00387B48"/>
    <w:rsid w:val="00392761"/>
    <w:rsid w:val="00392CFF"/>
    <w:rsid w:val="0039740F"/>
    <w:rsid w:val="00397EF6"/>
    <w:rsid w:val="003A2890"/>
    <w:rsid w:val="003A2CC3"/>
    <w:rsid w:val="003A549A"/>
    <w:rsid w:val="003A54C9"/>
    <w:rsid w:val="003B2638"/>
    <w:rsid w:val="003B2796"/>
    <w:rsid w:val="003B4329"/>
    <w:rsid w:val="003B59B5"/>
    <w:rsid w:val="003C00EB"/>
    <w:rsid w:val="003D28CB"/>
    <w:rsid w:val="003D42EF"/>
    <w:rsid w:val="003D7404"/>
    <w:rsid w:val="003D74D9"/>
    <w:rsid w:val="003D7D00"/>
    <w:rsid w:val="003E30BD"/>
    <w:rsid w:val="003E5479"/>
    <w:rsid w:val="003E750C"/>
    <w:rsid w:val="00400601"/>
    <w:rsid w:val="00402B7A"/>
    <w:rsid w:val="0040335C"/>
    <w:rsid w:val="0040561A"/>
    <w:rsid w:val="0041283C"/>
    <w:rsid w:val="00414268"/>
    <w:rsid w:val="0041450F"/>
    <w:rsid w:val="00415626"/>
    <w:rsid w:val="00417BBB"/>
    <w:rsid w:val="00420A80"/>
    <w:rsid w:val="00430391"/>
    <w:rsid w:val="00431CC6"/>
    <w:rsid w:val="00444F11"/>
    <w:rsid w:val="00446F4B"/>
    <w:rsid w:val="00452531"/>
    <w:rsid w:val="0046051C"/>
    <w:rsid w:val="00463018"/>
    <w:rsid w:val="00463082"/>
    <w:rsid w:val="00466A85"/>
    <w:rsid w:val="004706B3"/>
    <w:rsid w:val="00472010"/>
    <w:rsid w:val="00473D51"/>
    <w:rsid w:val="0049403C"/>
    <w:rsid w:val="00496090"/>
    <w:rsid w:val="004960EC"/>
    <w:rsid w:val="004961EA"/>
    <w:rsid w:val="004978AD"/>
    <w:rsid w:val="004A1155"/>
    <w:rsid w:val="004A3031"/>
    <w:rsid w:val="004A6F90"/>
    <w:rsid w:val="004B7A07"/>
    <w:rsid w:val="004C6FFC"/>
    <w:rsid w:val="004D6B5A"/>
    <w:rsid w:val="004F32DA"/>
    <w:rsid w:val="004F7AB5"/>
    <w:rsid w:val="00503BC6"/>
    <w:rsid w:val="00517260"/>
    <w:rsid w:val="005264B3"/>
    <w:rsid w:val="00530261"/>
    <w:rsid w:val="005326C5"/>
    <w:rsid w:val="00537C3F"/>
    <w:rsid w:val="005444C7"/>
    <w:rsid w:val="0054558A"/>
    <w:rsid w:val="005532C2"/>
    <w:rsid w:val="00556500"/>
    <w:rsid w:val="005565DF"/>
    <w:rsid w:val="0055669D"/>
    <w:rsid w:val="00556811"/>
    <w:rsid w:val="00563729"/>
    <w:rsid w:val="00580879"/>
    <w:rsid w:val="0058097C"/>
    <w:rsid w:val="00590F2D"/>
    <w:rsid w:val="005A0768"/>
    <w:rsid w:val="005A3D95"/>
    <w:rsid w:val="005B1A78"/>
    <w:rsid w:val="005B5E1B"/>
    <w:rsid w:val="005B64A8"/>
    <w:rsid w:val="005C3F5C"/>
    <w:rsid w:val="005D0C8B"/>
    <w:rsid w:val="005E44B1"/>
    <w:rsid w:val="005F4795"/>
    <w:rsid w:val="005F6EF6"/>
    <w:rsid w:val="005F72D3"/>
    <w:rsid w:val="0061113B"/>
    <w:rsid w:val="00615F06"/>
    <w:rsid w:val="006178F2"/>
    <w:rsid w:val="00617BB9"/>
    <w:rsid w:val="00625BB7"/>
    <w:rsid w:val="006261B7"/>
    <w:rsid w:val="006375DC"/>
    <w:rsid w:val="00637C85"/>
    <w:rsid w:val="00644EFF"/>
    <w:rsid w:val="00646339"/>
    <w:rsid w:val="00646D30"/>
    <w:rsid w:val="00647852"/>
    <w:rsid w:val="0065105A"/>
    <w:rsid w:val="00655F16"/>
    <w:rsid w:val="00664DF0"/>
    <w:rsid w:val="00665B82"/>
    <w:rsid w:val="00666433"/>
    <w:rsid w:val="00673028"/>
    <w:rsid w:val="0067433F"/>
    <w:rsid w:val="0067470E"/>
    <w:rsid w:val="006777C5"/>
    <w:rsid w:val="00680FE6"/>
    <w:rsid w:val="00682402"/>
    <w:rsid w:val="00684193"/>
    <w:rsid w:val="0068735D"/>
    <w:rsid w:val="006933C2"/>
    <w:rsid w:val="006A2778"/>
    <w:rsid w:val="006A2AA6"/>
    <w:rsid w:val="006B63AE"/>
    <w:rsid w:val="006C0E3A"/>
    <w:rsid w:val="006C33C3"/>
    <w:rsid w:val="006D059B"/>
    <w:rsid w:val="006D0ECD"/>
    <w:rsid w:val="006E14EB"/>
    <w:rsid w:val="006E40F6"/>
    <w:rsid w:val="006E469A"/>
    <w:rsid w:val="006F1872"/>
    <w:rsid w:val="006F250E"/>
    <w:rsid w:val="006F4EF5"/>
    <w:rsid w:val="006F6B66"/>
    <w:rsid w:val="006F74D2"/>
    <w:rsid w:val="00701109"/>
    <w:rsid w:val="00701D08"/>
    <w:rsid w:val="00701E78"/>
    <w:rsid w:val="00704F1A"/>
    <w:rsid w:val="00707D0F"/>
    <w:rsid w:val="007111AD"/>
    <w:rsid w:val="00716BB8"/>
    <w:rsid w:val="00717D83"/>
    <w:rsid w:val="00720F21"/>
    <w:rsid w:val="007237B6"/>
    <w:rsid w:val="00725388"/>
    <w:rsid w:val="0072674F"/>
    <w:rsid w:val="007308A3"/>
    <w:rsid w:val="0073687A"/>
    <w:rsid w:val="00736CD0"/>
    <w:rsid w:val="00742012"/>
    <w:rsid w:val="007563C8"/>
    <w:rsid w:val="00761C74"/>
    <w:rsid w:val="00761DBF"/>
    <w:rsid w:val="00765071"/>
    <w:rsid w:val="00765EA5"/>
    <w:rsid w:val="00770D16"/>
    <w:rsid w:val="007722DE"/>
    <w:rsid w:val="00774412"/>
    <w:rsid w:val="00774D46"/>
    <w:rsid w:val="00784C7D"/>
    <w:rsid w:val="00784D1F"/>
    <w:rsid w:val="00784FB0"/>
    <w:rsid w:val="00793FC0"/>
    <w:rsid w:val="00797E36"/>
    <w:rsid w:val="007A1B9F"/>
    <w:rsid w:val="007A3FBA"/>
    <w:rsid w:val="007A5FD8"/>
    <w:rsid w:val="007A610E"/>
    <w:rsid w:val="007B1071"/>
    <w:rsid w:val="007B21E9"/>
    <w:rsid w:val="007B4B9C"/>
    <w:rsid w:val="007C412F"/>
    <w:rsid w:val="007D2BBB"/>
    <w:rsid w:val="007D4394"/>
    <w:rsid w:val="007D50EE"/>
    <w:rsid w:val="007D5A46"/>
    <w:rsid w:val="007E758E"/>
    <w:rsid w:val="007F167C"/>
    <w:rsid w:val="007F2B90"/>
    <w:rsid w:val="00802CA5"/>
    <w:rsid w:val="00803E6E"/>
    <w:rsid w:val="0080438F"/>
    <w:rsid w:val="00805ACE"/>
    <w:rsid w:val="00810D1D"/>
    <w:rsid w:val="00817CC6"/>
    <w:rsid w:val="0082403D"/>
    <w:rsid w:val="00834533"/>
    <w:rsid w:val="00840087"/>
    <w:rsid w:val="008419E6"/>
    <w:rsid w:val="00842BFC"/>
    <w:rsid w:val="00843378"/>
    <w:rsid w:val="00851E7A"/>
    <w:rsid w:val="00851F39"/>
    <w:rsid w:val="0085272A"/>
    <w:rsid w:val="00853D9D"/>
    <w:rsid w:val="0085644C"/>
    <w:rsid w:val="00861D64"/>
    <w:rsid w:val="008665F5"/>
    <w:rsid w:val="00870A68"/>
    <w:rsid w:val="00875CA9"/>
    <w:rsid w:val="0088018D"/>
    <w:rsid w:val="00884043"/>
    <w:rsid w:val="00890C78"/>
    <w:rsid w:val="008925A9"/>
    <w:rsid w:val="00892B69"/>
    <w:rsid w:val="00897CFA"/>
    <w:rsid w:val="008A1AFB"/>
    <w:rsid w:val="008A3EF3"/>
    <w:rsid w:val="008B1751"/>
    <w:rsid w:val="008B2E9B"/>
    <w:rsid w:val="008B3300"/>
    <w:rsid w:val="008C717B"/>
    <w:rsid w:val="008D0A69"/>
    <w:rsid w:val="008D3710"/>
    <w:rsid w:val="008D437E"/>
    <w:rsid w:val="008D45B1"/>
    <w:rsid w:val="008E05D8"/>
    <w:rsid w:val="008E0607"/>
    <w:rsid w:val="008E1D63"/>
    <w:rsid w:val="008E2D16"/>
    <w:rsid w:val="008E4799"/>
    <w:rsid w:val="008E5745"/>
    <w:rsid w:val="008F04FC"/>
    <w:rsid w:val="008F20B0"/>
    <w:rsid w:val="008F76D1"/>
    <w:rsid w:val="008F7C89"/>
    <w:rsid w:val="00900064"/>
    <w:rsid w:val="009069C4"/>
    <w:rsid w:val="00912C05"/>
    <w:rsid w:val="009355F6"/>
    <w:rsid w:val="00941916"/>
    <w:rsid w:val="00944192"/>
    <w:rsid w:val="00944B92"/>
    <w:rsid w:val="0094561C"/>
    <w:rsid w:val="00947772"/>
    <w:rsid w:val="00951D0A"/>
    <w:rsid w:val="00960357"/>
    <w:rsid w:val="0096056C"/>
    <w:rsid w:val="00960956"/>
    <w:rsid w:val="00961828"/>
    <w:rsid w:val="00962EBE"/>
    <w:rsid w:val="00972F44"/>
    <w:rsid w:val="00977B53"/>
    <w:rsid w:val="00980FB4"/>
    <w:rsid w:val="00985ADA"/>
    <w:rsid w:val="00990303"/>
    <w:rsid w:val="009927CF"/>
    <w:rsid w:val="009946EC"/>
    <w:rsid w:val="00997711"/>
    <w:rsid w:val="009A5E5E"/>
    <w:rsid w:val="009A75AB"/>
    <w:rsid w:val="009B355D"/>
    <w:rsid w:val="009B3A82"/>
    <w:rsid w:val="009B3B99"/>
    <w:rsid w:val="009B52E5"/>
    <w:rsid w:val="009C2F0C"/>
    <w:rsid w:val="009C3E61"/>
    <w:rsid w:val="009D18D1"/>
    <w:rsid w:val="009D4317"/>
    <w:rsid w:val="009E3E54"/>
    <w:rsid w:val="009E7D64"/>
    <w:rsid w:val="009F275A"/>
    <w:rsid w:val="009F56BE"/>
    <w:rsid w:val="009F6267"/>
    <w:rsid w:val="00A13D08"/>
    <w:rsid w:val="00A23521"/>
    <w:rsid w:val="00A315D1"/>
    <w:rsid w:val="00A323DF"/>
    <w:rsid w:val="00A40400"/>
    <w:rsid w:val="00A44235"/>
    <w:rsid w:val="00A45B21"/>
    <w:rsid w:val="00A473E6"/>
    <w:rsid w:val="00A52075"/>
    <w:rsid w:val="00A636FF"/>
    <w:rsid w:val="00A66A54"/>
    <w:rsid w:val="00A67E13"/>
    <w:rsid w:val="00A70606"/>
    <w:rsid w:val="00A70B69"/>
    <w:rsid w:val="00A72210"/>
    <w:rsid w:val="00A7495B"/>
    <w:rsid w:val="00A81960"/>
    <w:rsid w:val="00A82981"/>
    <w:rsid w:val="00A858D5"/>
    <w:rsid w:val="00A90812"/>
    <w:rsid w:val="00A93DB2"/>
    <w:rsid w:val="00A94702"/>
    <w:rsid w:val="00AA093C"/>
    <w:rsid w:val="00AA1488"/>
    <w:rsid w:val="00AA4CB4"/>
    <w:rsid w:val="00AA6369"/>
    <w:rsid w:val="00AB5F39"/>
    <w:rsid w:val="00AB667D"/>
    <w:rsid w:val="00AC6CA6"/>
    <w:rsid w:val="00AC75F8"/>
    <w:rsid w:val="00AD3EB3"/>
    <w:rsid w:val="00AD5AC7"/>
    <w:rsid w:val="00AE644B"/>
    <w:rsid w:val="00AF2663"/>
    <w:rsid w:val="00AF29DB"/>
    <w:rsid w:val="00AF3499"/>
    <w:rsid w:val="00AF5640"/>
    <w:rsid w:val="00B017FD"/>
    <w:rsid w:val="00B029ED"/>
    <w:rsid w:val="00B14A54"/>
    <w:rsid w:val="00B14A5A"/>
    <w:rsid w:val="00B232A0"/>
    <w:rsid w:val="00B24484"/>
    <w:rsid w:val="00B3130F"/>
    <w:rsid w:val="00B31C66"/>
    <w:rsid w:val="00B34455"/>
    <w:rsid w:val="00B366CF"/>
    <w:rsid w:val="00B4312A"/>
    <w:rsid w:val="00B45765"/>
    <w:rsid w:val="00B46DE2"/>
    <w:rsid w:val="00B4765C"/>
    <w:rsid w:val="00B54A89"/>
    <w:rsid w:val="00B5652E"/>
    <w:rsid w:val="00B57C38"/>
    <w:rsid w:val="00B90642"/>
    <w:rsid w:val="00B91279"/>
    <w:rsid w:val="00B91C42"/>
    <w:rsid w:val="00B94714"/>
    <w:rsid w:val="00BA09DE"/>
    <w:rsid w:val="00BA1F7A"/>
    <w:rsid w:val="00BA4713"/>
    <w:rsid w:val="00BB3D60"/>
    <w:rsid w:val="00BB5369"/>
    <w:rsid w:val="00BB6885"/>
    <w:rsid w:val="00BC43A6"/>
    <w:rsid w:val="00BD0FB4"/>
    <w:rsid w:val="00BD16E1"/>
    <w:rsid w:val="00BD58AB"/>
    <w:rsid w:val="00BD7F61"/>
    <w:rsid w:val="00BE198E"/>
    <w:rsid w:val="00BE19E5"/>
    <w:rsid w:val="00BE1AFD"/>
    <w:rsid w:val="00BE207D"/>
    <w:rsid w:val="00BE66BD"/>
    <w:rsid w:val="00BF1EEA"/>
    <w:rsid w:val="00C0493C"/>
    <w:rsid w:val="00C06031"/>
    <w:rsid w:val="00C07FB1"/>
    <w:rsid w:val="00C128A0"/>
    <w:rsid w:val="00C13808"/>
    <w:rsid w:val="00C15854"/>
    <w:rsid w:val="00C201EA"/>
    <w:rsid w:val="00C36199"/>
    <w:rsid w:val="00C4233D"/>
    <w:rsid w:val="00C43084"/>
    <w:rsid w:val="00C46A3F"/>
    <w:rsid w:val="00C50289"/>
    <w:rsid w:val="00C518F4"/>
    <w:rsid w:val="00C54A5D"/>
    <w:rsid w:val="00C56B33"/>
    <w:rsid w:val="00C606B4"/>
    <w:rsid w:val="00C627E1"/>
    <w:rsid w:val="00C673C1"/>
    <w:rsid w:val="00C72093"/>
    <w:rsid w:val="00C72453"/>
    <w:rsid w:val="00C73B6D"/>
    <w:rsid w:val="00C753E6"/>
    <w:rsid w:val="00C80ABC"/>
    <w:rsid w:val="00C821DD"/>
    <w:rsid w:val="00C90EE3"/>
    <w:rsid w:val="00C93C1E"/>
    <w:rsid w:val="00CA100F"/>
    <w:rsid w:val="00CA455F"/>
    <w:rsid w:val="00CA45C4"/>
    <w:rsid w:val="00CA64FA"/>
    <w:rsid w:val="00CB08D8"/>
    <w:rsid w:val="00CB3FDC"/>
    <w:rsid w:val="00CB4C3A"/>
    <w:rsid w:val="00CB6CB0"/>
    <w:rsid w:val="00CB6FF2"/>
    <w:rsid w:val="00CB7F50"/>
    <w:rsid w:val="00CC7102"/>
    <w:rsid w:val="00CD2FEA"/>
    <w:rsid w:val="00CE2DCC"/>
    <w:rsid w:val="00CE48F1"/>
    <w:rsid w:val="00CE550A"/>
    <w:rsid w:val="00CE6034"/>
    <w:rsid w:val="00CF17CC"/>
    <w:rsid w:val="00CF1BCD"/>
    <w:rsid w:val="00CF2273"/>
    <w:rsid w:val="00CF43E4"/>
    <w:rsid w:val="00CF711B"/>
    <w:rsid w:val="00D00F62"/>
    <w:rsid w:val="00D010B8"/>
    <w:rsid w:val="00D01C2D"/>
    <w:rsid w:val="00D0464F"/>
    <w:rsid w:val="00D35460"/>
    <w:rsid w:val="00D41A1B"/>
    <w:rsid w:val="00D42322"/>
    <w:rsid w:val="00D44D9C"/>
    <w:rsid w:val="00D47952"/>
    <w:rsid w:val="00D557FF"/>
    <w:rsid w:val="00D623ED"/>
    <w:rsid w:val="00D63B07"/>
    <w:rsid w:val="00D65283"/>
    <w:rsid w:val="00D66507"/>
    <w:rsid w:val="00D810DA"/>
    <w:rsid w:val="00D833DA"/>
    <w:rsid w:val="00D86F1D"/>
    <w:rsid w:val="00D87CBC"/>
    <w:rsid w:val="00D9420D"/>
    <w:rsid w:val="00DA3D89"/>
    <w:rsid w:val="00DB2351"/>
    <w:rsid w:val="00DC097F"/>
    <w:rsid w:val="00DD0BCE"/>
    <w:rsid w:val="00DD16E7"/>
    <w:rsid w:val="00DD2644"/>
    <w:rsid w:val="00DD35EF"/>
    <w:rsid w:val="00DD41B3"/>
    <w:rsid w:val="00DD583F"/>
    <w:rsid w:val="00DE1DC9"/>
    <w:rsid w:val="00DE36ED"/>
    <w:rsid w:val="00DE41E1"/>
    <w:rsid w:val="00E00549"/>
    <w:rsid w:val="00E0574F"/>
    <w:rsid w:val="00E1189D"/>
    <w:rsid w:val="00E13FF7"/>
    <w:rsid w:val="00E14A28"/>
    <w:rsid w:val="00E15769"/>
    <w:rsid w:val="00E221A5"/>
    <w:rsid w:val="00E23286"/>
    <w:rsid w:val="00E24163"/>
    <w:rsid w:val="00E40D8A"/>
    <w:rsid w:val="00E43ECF"/>
    <w:rsid w:val="00E5148D"/>
    <w:rsid w:val="00E51E66"/>
    <w:rsid w:val="00E52EFC"/>
    <w:rsid w:val="00E6546E"/>
    <w:rsid w:val="00E66711"/>
    <w:rsid w:val="00E67296"/>
    <w:rsid w:val="00E714D5"/>
    <w:rsid w:val="00E8198C"/>
    <w:rsid w:val="00E906D3"/>
    <w:rsid w:val="00EA154F"/>
    <w:rsid w:val="00EA2732"/>
    <w:rsid w:val="00EA50D4"/>
    <w:rsid w:val="00EA6AE4"/>
    <w:rsid w:val="00EB3139"/>
    <w:rsid w:val="00EB3222"/>
    <w:rsid w:val="00EC405C"/>
    <w:rsid w:val="00ED3090"/>
    <w:rsid w:val="00ED58AE"/>
    <w:rsid w:val="00EE00CC"/>
    <w:rsid w:val="00EE2D3F"/>
    <w:rsid w:val="00EE3845"/>
    <w:rsid w:val="00EE3C46"/>
    <w:rsid w:val="00EE4298"/>
    <w:rsid w:val="00EE4A83"/>
    <w:rsid w:val="00EE5362"/>
    <w:rsid w:val="00EE6421"/>
    <w:rsid w:val="00EF38B0"/>
    <w:rsid w:val="00EF48E0"/>
    <w:rsid w:val="00EF794D"/>
    <w:rsid w:val="00F01994"/>
    <w:rsid w:val="00F030C3"/>
    <w:rsid w:val="00F04E5E"/>
    <w:rsid w:val="00F16DE1"/>
    <w:rsid w:val="00F24133"/>
    <w:rsid w:val="00F27373"/>
    <w:rsid w:val="00F31ECB"/>
    <w:rsid w:val="00F326B5"/>
    <w:rsid w:val="00F33F90"/>
    <w:rsid w:val="00F3564E"/>
    <w:rsid w:val="00F35A60"/>
    <w:rsid w:val="00F418A3"/>
    <w:rsid w:val="00F42B36"/>
    <w:rsid w:val="00F43239"/>
    <w:rsid w:val="00F446C5"/>
    <w:rsid w:val="00F47006"/>
    <w:rsid w:val="00F534CF"/>
    <w:rsid w:val="00F73AEE"/>
    <w:rsid w:val="00F77C58"/>
    <w:rsid w:val="00F82CD4"/>
    <w:rsid w:val="00F84946"/>
    <w:rsid w:val="00F858CF"/>
    <w:rsid w:val="00F95516"/>
    <w:rsid w:val="00F96D1A"/>
    <w:rsid w:val="00F9734C"/>
    <w:rsid w:val="00FA1600"/>
    <w:rsid w:val="00FA79D3"/>
    <w:rsid w:val="00FB2127"/>
    <w:rsid w:val="00FB6A08"/>
    <w:rsid w:val="00FB7A22"/>
    <w:rsid w:val="00FC17F2"/>
    <w:rsid w:val="00FD040A"/>
    <w:rsid w:val="00FD2FC3"/>
    <w:rsid w:val="00FD5919"/>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A93643"/>
  <w15:docId w15:val="{17B5D907-5ABB-463D-9DB6-2FA9BE3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47524651">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274486110">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29620119">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02804040">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29146176">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05084827">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96129299">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33222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szkolenie/prawo-pracy-na-przelomie-roku-2021-2022-nowe-regulacje-nowe-obowiazki-nie-pozwol-sie-zaskoczy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E12E-5C1D-46EE-ABE6-928DEC68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1974</Words>
  <Characters>11846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102</cp:revision>
  <cp:lastPrinted>2019-04-30T11:10:00Z</cp:lastPrinted>
  <dcterms:created xsi:type="dcterms:W3CDTF">2020-11-15T19:51:00Z</dcterms:created>
  <dcterms:modified xsi:type="dcterms:W3CDTF">2021-11-24T13:21:00Z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