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36A5" w14:textId="77777777" w:rsidR="00870A68" w:rsidRPr="00B93839" w:rsidRDefault="00870A68" w:rsidP="006101AF">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46481F0" wp14:editId="6ED97DFF">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41BDACC9" w14:textId="77777777" w:rsidTr="000334D2">
        <w:trPr>
          <w:trHeight w:val="1124"/>
        </w:trPr>
        <w:tc>
          <w:tcPr>
            <w:tcW w:w="3090" w:type="dxa"/>
          </w:tcPr>
          <w:p w14:paraId="50D8561F" w14:textId="77777777" w:rsidR="00870A68" w:rsidRPr="00510383" w:rsidRDefault="00870A68" w:rsidP="006101AF">
            <w:pPr>
              <w:jc w:val="center"/>
              <w:rPr>
                <w:rFonts w:ascii="Times New Roman" w:hAnsi="Times New Roman"/>
                <w:b/>
                <w:sz w:val="24"/>
                <w:szCs w:val="24"/>
              </w:rPr>
            </w:pPr>
            <w:r w:rsidRPr="00510383">
              <w:rPr>
                <w:rFonts w:ascii="Times New Roman" w:hAnsi="Times New Roman"/>
                <w:b/>
                <w:sz w:val="24"/>
                <w:szCs w:val="24"/>
              </w:rPr>
              <w:t>www.szkolenia-css.pl</w:t>
            </w:r>
          </w:p>
          <w:p w14:paraId="166CB89C" w14:textId="77777777" w:rsidR="00870A68" w:rsidRPr="00510383" w:rsidRDefault="00870A68" w:rsidP="006101A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3F2E7E0"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78B666D8"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89470F2" w14:textId="77777777" w:rsidR="00870A68" w:rsidRDefault="00870A68" w:rsidP="006101A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49A6FB1" w14:textId="77777777" w:rsidR="00870A68" w:rsidRPr="00116738" w:rsidRDefault="006101AF" w:rsidP="006101AF">
      <w:pPr>
        <w:pStyle w:val="Bezodstpw"/>
        <w:jc w:val="center"/>
        <w:rPr>
          <w:rFonts w:ascii="Times New Roman" w:hAnsi="Times New Roman"/>
          <w:b/>
          <w:color w:val="4472C4" w:themeColor="accent1"/>
          <w:sz w:val="28"/>
          <w:szCs w:val="28"/>
          <w:u w:val="single"/>
        </w:rPr>
      </w:pPr>
      <w:r w:rsidRPr="00615F7F">
        <w:rPr>
          <w:rFonts w:ascii="Times New Roman" w:hAnsi="Times New Roman"/>
          <w:b/>
          <w:color w:val="4472C4" w:themeColor="accent1"/>
          <w:sz w:val="28"/>
          <w:szCs w:val="28"/>
          <w:highlight w:val="yellow"/>
          <w:u w:val="single"/>
        </w:rPr>
        <w:t>STACJONARNE</w:t>
      </w:r>
    </w:p>
    <w:p w14:paraId="2F45981F" w14:textId="30FEBDC0" w:rsidR="00615F7F" w:rsidRDefault="00615F7F" w:rsidP="003E6A5D">
      <w:pPr>
        <w:pStyle w:val="Bezodstpw"/>
        <w:rPr>
          <w:rFonts w:ascii="Times New Roman" w:hAnsi="Times New Roman"/>
          <w:b/>
          <w:color w:val="0070C0"/>
          <w:sz w:val="32"/>
          <w:szCs w:val="32"/>
        </w:rPr>
      </w:pPr>
    </w:p>
    <w:p w14:paraId="37C2351C" w14:textId="77777777" w:rsidR="003E6A5D" w:rsidRPr="00EC4824" w:rsidRDefault="003E6A5D" w:rsidP="003E6A5D">
      <w:pPr>
        <w:pStyle w:val="Bezodstpw"/>
        <w:rPr>
          <w:rStyle w:val="Hipercze"/>
          <w:rFonts w:ascii="Arial" w:hAnsi="Arial" w:cs="Arial"/>
          <w:b/>
          <w:bCs/>
          <w:color w:val="0070C0"/>
          <w:sz w:val="28"/>
          <w:szCs w:val="28"/>
          <w:u w:val="none"/>
          <w:shd w:val="clear" w:color="auto" w:fill="FFFFFF"/>
        </w:rPr>
      </w:pPr>
    </w:p>
    <w:p w14:paraId="763FC5E7" w14:textId="108FD151" w:rsidR="000806F2" w:rsidRPr="00116738" w:rsidRDefault="00A166FF" w:rsidP="00A56244">
      <w:pPr>
        <w:pStyle w:val="Bezodstpw"/>
        <w:rPr>
          <w:rFonts w:ascii="Times New Roman" w:hAnsi="Times New Roman"/>
          <w:b/>
          <w:sz w:val="30"/>
          <w:szCs w:val="30"/>
        </w:rPr>
      </w:pPr>
      <w:r w:rsidRPr="00CB34EF">
        <w:rPr>
          <w:rFonts w:ascii="Times New Roman" w:hAnsi="Times New Roman"/>
          <w:b/>
          <w:sz w:val="30"/>
          <w:szCs w:val="30"/>
        </w:rPr>
        <w:t xml:space="preserve">                              </w:t>
      </w:r>
    </w:p>
    <w:p w14:paraId="3E5C2F70" w14:textId="783F9EFD" w:rsidR="009958B8" w:rsidRPr="00EA405C" w:rsidRDefault="009958B8" w:rsidP="009958B8">
      <w:pPr>
        <w:widowControl/>
        <w:tabs>
          <w:tab w:val="left" w:pos="0"/>
        </w:tabs>
        <w:autoSpaceDN/>
        <w:spacing w:after="0"/>
        <w:jc w:val="center"/>
        <w:textAlignment w:val="auto"/>
        <w:rPr>
          <w:rFonts w:eastAsia="Andale Sans UI" w:cs="Calibri"/>
          <w:b/>
          <w:bCs/>
          <w:color w:val="4472C4" w:themeColor="accent1"/>
          <w:kern w:val="2"/>
          <w:sz w:val="32"/>
          <w:szCs w:val="32"/>
          <w:lang w:eastAsia="ar-SA"/>
        </w:rPr>
      </w:pPr>
      <w:r w:rsidRPr="00EA405C">
        <w:rPr>
          <w:rFonts w:eastAsia="Andale Sans UI" w:cs="Calibri"/>
          <w:b/>
          <w:bCs/>
          <w:color w:val="4472C4" w:themeColor="accent1"/>
          <w:kern w:val="2"/>
          <w:sz w:val="32"/>
          <w:szCs w:val="32"/>
          <w:lang w:eastAsia="ar-SA"/>
        </w:rPr>
        <w:t>Prawo pracy w II połowie 2021 r. − nadchodzące zmiany</w:t>
      </w:r>
    </w:p>
    <w:p w14:paraId="3BC35429" w14:textId="77777777" w:rsidR="009958B8" w:rsidRDefault="009958B8" w:rsidP="009958B8">
      <w:pPr>
        <w:widowControl/>
        <w:tabs>
          <w:tab w:val="left" w:pos="0"/>
        </w:tabs>
        <w:autoSpaceDN/>
        <w:spacing w:after="0"/>
        <w:jc w:val="center"/>
        <w:textAlignment w:val="auto"/>
        <w:rPr>
          <w:rFonts w:eastAsia="Andale Sans UI" w:cs="Calibri"/>
          <w:b/>
          <w:bCs/>
          <w:color w:val="FF0000"/>
          <w:kern w:val="2"/>
          <w:sz w:val="32"/>
          <w:szCs w:val="32"/>
          <w:lang w:eastAsia="ar-SA"/>
        </w:rPr>
      </w:pPr>
    </w:p>
    <w:tbl>
      <w:tblPr>
        <w:tblpPr w:leftFromText="141" w:rightFromText="141" w:vertAnchor="text" w:horzAnchor="margin" w:tblpX="212" w:tblpY="87"/>
        <w:tblW w:w="5327" w:type="dxa"/>
        <w:tblCellMar>
          <w:left w:w="70" w:type="dxa"/>
          <w:right w:w="70" w:type="dxa"/>
        </w:tblCellMar>
        <w:tblLook w:val="04A0" w:firstRow="1" w:lastRow="0" w:firstColumn="1" w:lastColumn="0" w:noHBand="0" w:noVBand="1"/>
      </w:tblPr>
      <w:tblGrid>
        <w:gridCol w:w="1150"/>
        <w:gridCol w:w="1472"/>
        <w:gridCol w:w="1276"/>
        <w:gridCol w:w="1429"/>
      </w:tblGrid>
      <w:tr w:rsidR="00B31C66" w:rsidRPr="00B31C66" w14:paraId="28F069D1" w14:textId="77777777" w:rsidTr="00CC64D0">
        <w:trPr>
          <w:trHeight w:val="288"/>
        </w:trPr>
        <w:tc>
          <w:tcPr>
            <w:tcW w:w="11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23AC47" w14:textId="42B39785" w:rsidR="00B31C66" w:rsidRPr="00B31C66" w:rsidRDefault="00116738"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Termin</w:t>
            </w:r>
          </w:p>
        </w:tc>
        <w:tc>
          <w:tcPr>
            <w:tcW w:w="1472" w:type="dxa"/>
            <w:tcBorders>
              <w:top w:val="single" w:sz="4" w:space="0" w:color="auto"/>
              <w:left w:val="nil"/>
              <w:bottom w:val="single" w:sz="4" w:space="0" w:color="auto"/>
              <w:right w:val="single" w:sz="4" w:space="0" w:color="auto"/>
            </w:tcBorders>
            <w:shd w:val="clear" w:color="000000" w:fill="D9D9D9"/>
            <w:noWrap/>
            <w:vAlign w:val="bottom"/>
            <w:hideMark/>
          </w:tcPr>
          <w:p w14:paraId="179526D1"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Miasto</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4FFEDFB0"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Miejsce</w:t>
            </w:r>
          </w:p>
        </w:tc>
        <w:tc>
          <w:tcPr>
            <w:tcW w:w="1429" w:type="dxa"/>
            <w:tcBorders>
              <w:top w:val="single" w:sz="4" w:space="0" w:color="auto"/>
              <w:left w:val="nil"/>
              <w:bottom w:val="single" w:sz="4" w:space="0" w:color="auto"/>
              <w:right w:val="single" w:sz="4" w:space="0" w:color="auto"/>
            </w:tcBorders>
            <w:shd w:val="clear" w:color="000000" w:fill="D9D9D9"/>
            <w:noWrap/>
            <w:vAlign w:val="bottom"/>
            <w:hideMark/>
          </w:tcPr>
          <w:p w14:paraId="7FD852E0"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18"/>
                <w:szCs w:val="18"/>
                <w:lang w:eastAsia="pl-PL"/>
              </w:rPr>
            </w:pPr>
            <w:r w:rsidRPr="00B31C66">
              <w:rPr>
                <w:rFonts w:ascii="Arial Narrow" w:eastAsia="Times New Roman" w:hAnsi="Arial Narrow" w:cs="Calibri"/>
                <w:b/>
                <w:bCs/>
                <w:color w:val="000000"/>
                <w:kern w:val="0"/>
                <w:sz w:val="18"/>
                <w:szCs w:val="18"/>
                <w:lang w:eastAsia="pl-PL"/>
              </w:rPr>
              <w:t>Prowadzący</w:t>
            </w:r>
          </w:p>
        </w:tc>
      </w:tr>
      <w:tr w:rsidR="004B152A" w:rsidRPr="00B31C66" w14:paraId="08CD2B5F" w14:textId="77777777" w:rsidTr="00CC64D0">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DDA90" w14:textId="339F6FF5" w:rsidR="004B152A" w:rsidRPr="00F26077" w:rsidRDefault="003E6A5D"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12</w:t>
            </w:r>
            <w:r w:rsidR="004B152A" w:rsidRPr="00F26077">
              <w:rPr>
                <w:rFonts w:eastAsia="Times New Roman" w:cs="Calibri"/>
                <w:b/>
                <w:bCs/>
                <w:color w:val="000000"/>
                <w:kern w:val="0"/>
                <w:sz w:val="20"/>
                <w:szCs w:val="20"/>
                <w:lang w:eastAsia="pl-PL"/>
              </w:rPr>
              <w:t>.</w:t>
            </w:r>
            <w:r>
              <w:rPr>
                <w:rFonts w:eastAsia="Times New Roman" w:cs="Calibri"/>
                <w:b/>
                <w:bCs/>
                <w:color w:val="000000"/>
                <w:kern w:val="0"/>
                <w:sz w:val="20"/>
                <w:szCs w:val="20"/>
                <w:lang w:eastAsia="pl-PL"/>
              </w:rPr>
              <w:t>10</w:t>
            </w:r>
            <w:r w:rsidR="004B152A" w:rsidRPr="00F26077">
              <w:rPr>
                <w:rFonts w:eastAsia="Times New Roman" w:cs="Calibri"/>
                <w:b/>
                <w:bCs/>
                <w:color w:val="000000"/>
                <w:kern w:val="0"/>
                <w:sz w:val="20"/>
                <w:szCs w:val="20"/>
                <w:lang w:eastAsia="pl-PL"/>
              </w:rPr>
              <w:t>.2021</w:t>
            </w:r>
          </w:p>
        </w:tc>
        <w:tc>
          <w:tcPr>
            <w:tcW w:w="1472" w:type="dxa"/>
            <w:tcBorders>
              <w:top w:val="single" w:sz="4" w:space="0" w:color="auto"/>
              <w:left w:val="nil"/>
              <w:bottom w:val="single" w:sz="4" w:space="0" w:color="auto"/>
              <w:right w:val="single" w:sz="4" w:space="0" w:color="auto"/>
            </w:tcBorders>
            <w:shd w:val="clear" w:color="auto" w:fill="auto"/>
            <w:vAlign w:val="center"/>
          </w:tcPr>
          <w:p w14:paraId="70F6AE9C" w14:textId="22F5FF4B" w:rsidR="004B152A" w:rsidRPr="00F26077" w:rsidRDefault="003E6A5D"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Bydgoszcz</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9590E1" w14:textId="497C718E" w:rsidR="004B152A" w:rsidRPr="00B31C66" w:rsidRDefault="003E6A5D"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Hotel Kuźnia</w:t>
            </w:r>
          </w:p>
        </w:tc>
        <w:tc>
          <w:tcPr>
            <w:tcW w:w="1429" w:type="dxa"/>
            <w:tcBorders>
              <w:top w:val="single" w:sz="4" w:space="0" w:color="auto"/>
              <w:left w:val="nil"/>
              <w:bottom w:val="single" w:sz="4" w:space="0" w:color="auto"/>
              <w:right w:val="single" w:sz="4" w:space="0" w:color="auto"/>
            </w:tcBorders>
            <w:shd w:val="clear" w:color="auto" w:fill="auto"/>
          </w:tcPr>
          <w:p w14:paraId="7EE3EB77" w14:textId="01F431F1" w:rsidR="004B152A" w:rsidRPr="00DA2816" w:rsidRDefault="004B152A"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Aleksander Kuźniar</w:t>
            </w:r>
          </w:p>
        </w:tc>
      </w:tr>
    </w:tbl>
    <w:p w14:paraId="694CA830" w14:textId="77777777" w:rsidR="00C4332A" w:rsidRDefault="00C4332A" w:rsidP="00B31C66">
      <w:pPr>
        <w:pStyle w:val="Tekstpodstawowy"/>
        <w:rPr>
          <w:b/>
          <w:color w:val="0070C0"/>
          <w:szCs w:val="20"/>
        </w:rPr>
      </w:pPr>
    </w:p>
    <w:p w14:paraId="3CDD2BDB" w14:textId="77777777" w:rsidR="00F1691E" w:rsidRDefault="00F1691E" w:rsidP="00B31C66">
      <w:pPr>
        <w:pStyle w:val="Tekstpodstawowy"/>
        <w:rPr>
          <w:rFonts w:ascii="Arial" w:hAnsi="Arial" w:cs="Arial"/>
          <w:b/>
          <w:szCs w:val="20"/>
        </w:rPr>
      </w:pPr>
    </w:p>
    <w:p w14:paraId="0BE8320D" w14:textId="77777777" w:rsidR="00322234" w:rsidRDefault="00322234" w:rsidP="00B31C66">
      <w:pPr>
        <w:pStyle w:val="Tekstpodstawowy"/>
        <w:rPr>
          <w:rFonts w:ascii="Arial" w:hAnsi="Arial" w:cs="Arial"/>
          <w:b/>
          <w:szCs w:val="20"/>
        </w:rPr>
      </w:pPr>
    </w:p>
    <w:p w14:paraId="04A30AA8" w14:textId="77777777" w:rsidR="00503DF1" w:rsidRDefault="00503DF1" w:rsidP="00CB34EF">
      <w:pPr>
        <w:pStyle w:val="Tekstpodstawowy"/>
        <w:rPr>
          <w:rFonts w:ascii="Arial" w:hAnsi="Arial" w:cs="Arial"/>
          <w:b/>
          <w:i/>
          <w:iCs/>
          <w:sz w:val="18"/>
          <w:szCs w:val="18"/>
        </w:rPr>
      </w:pPr>
    </w:p>
    <w:p w14:paraId="2ED9D67F" w14:textId="065E9757" w:rsidR="005A52DA" w:rsidRPr="00BC0617" w:rsidRDefault="006101AF" w:rsidP="00CB34EF">
      <w:pPr>
        <w:pStyle w:val="Tekstpodstawowy"/>
        <w:rPr>
          <w:i/>
          <w:iCs/>
          <w:sz w:val="18"/>
          <w:szCs w:val="18"/>
        </w:rPr>
      </w:pPr>
      <w:r w:rsidRPr="00BC0617">
        <w:rPr>
          <w:rFonts w:ascii="Arial" w:hAnsi="Arial" w:cs="Arial"/>
          <w:b/>
          <w:i/>
          <w:iCs/>
          <w:sz w:val="18"/>
          <w:szCs w:val="18"/>
        </w:rPr>
        <w:t xml:space="preserve">Szkolenie o tej tematyce </w:t>
      </w:r>
      <w:r w:rsidR="0040134E" w:rsidRPr="00BC0617">
        <w:rPr>
          <w:rFonts w:ascii="Arial" w:hAnsi="Arial" w:cs="Arial"/>
          <w:b/>
          <w:i/>
          <w:iCs/>
          <w:sz w:val="18"/>
          <w:szCs w:val="18"/>
        </w:rPr>
        <w:t xml:space="preserve">z </w:t>
      </w:r>
      <w:r w:rsidR="007D7D97" w:rsidRPr="00BC0617">
        <w:rPr>
          <w:rFonts w:ascii="Arial" w:hAnsi="Arial" w:cs="Arial"/>
          <w:b/>
          <w:i/>
          <w:iCs/>
          <w:sz w:val="18"/>
          <w:szCs w:val="18"/>
        </w:rPr>
        <w:t xml:space="preserve">wykładowcą </w:t>
      </w:r>
      <w:r w:rsidR="0040134E" w:rsidRPr="00BC0617">
        <w:rPr>
          <w:rFonts w:ascii="Arial" w:hAnsi="Arial" w:cs="Arial"/>
          <w:b/>
          <w:i/>
          <w:iCs/>
          <w:sz w:val="18"/>
          <w:szCs w:val="18"/>
        </w:rPr>
        <w:t xml:space="preserve">Aleksandrem Kuźniarem </w:t>
      </w:r>
      <w:r w:rsidRPr="00615F7F">
        <w:rPr>
          <w:rFonts w:ascii="Arial" w:hAnsi="Arial" w:cs="Arial"/>
          <w:b/>
          <w:i/>
          <w:iCs/>
          <w:sz w:val="18"/>
          <w:szCs w:val="18"/>
          <w:highlight w:val="yellow"/>
          <w:u w:val="single"/>
        </w:rPr>
        <w:t>realizujemy również w formie ONLINE</w:t>
      </w:r>
      <w:r w:rsidRPr="00BC0617">
        <w:rPr>
          <w:rFonts w:ascii="Arial" w:hAnsi="Arial" w:cs="Arial"/>
          <w:b/>
          <w:i/>
          <w:iCs/>
          <w:sz w:val="18"/>
          <w:szCs w:val="18"/>
        </w:rPr>
        <w:t xml:space="preserve"> w następujących terminach:</w:t>
      </w:r>
      <w:r w:rsidR="0040134E" w:rsidRPr="00BC0617">
        <w:rPr>
          <w:rFonts w:ascii="Arial" w:hAnsi="Arial" w:cs="Arial"/>
          <w:b/>
          <w:i/>
          <w:iCs/>
          <w:sz w:val="18"/>
          <w:szCs w:val="18"/>
        </w:rPr>
        <w:t xml:space="preserve"> </w:t>
      </w:r>
      <w:r w:rsidR="003E6A5D">
        <w:rPr>
          <w:rFonts w:ascii="Arial" w:hAnsi="Arial" w:cs="Arial"/>
          <w:b/>
          <w:i/>
          <w:iCs/>
          <w:sz w:val="18"/>
          <w:szCs w:val="18"/>
        </w:rPr>
        <w:t>02</w:t>
      </w:r>
      <w:r w:rsidR="003E6A5D" w:rsidRPr="00BC0617">
        <w:rPr>
          <w:rFonts w:ascii="Arial" w:hAnsi="Arial" w:cs="Arial"/>
          <w:b/>
          <w:i/>
          <w:iCs/>
          <w:sz w:val="18"/>
          <w:szCs w:val="18"/>
        </w:rPr>
        <w:t>.0</w:t>
      </w:r>
      <w:r w:rsidR="003E6A5D">
        <w:rPr>
          <w:rFonts w:ascii="Arial" w:hAnsi="Arial" w:cs="Arial"/>
          <w:b/>
          <w:i/>
          <w:iCs/>
          <w:sz w:val="18"/>
          <w:szCs w:val="18"/>
        </w:rPr>
        <w:t>9</w:t>
      </w:r>
      <w:r w:rsidR="003E6A5D" w:rsidRPr="00BC0617">
        <w:rPr>
          <w:rFonts w:ascii="Arial" w:hAnsi="Arial" w:cs="Arial"/>
          <w:b/>
          <w:i/>
          <w:iCs/>
          <w:sz w:val="18"/>
          <w:szCs w:val="18"/>
        </w:rPr>
        <w:t>.2021</w:t>
      </w:r>
      <w:r w:rsidR="003E6A5D">
        <w:rPr>
          <w:rFonts w:ascii="Arial" w:hAnsi="Arial" w:cs="Arial"/>
          <w:b/>
          <w:i/>
          <w:iCs/>
          <w:sz w:val="18"/>
          <w:szCs w:val="18"/>
        </w:rPr>
        <w:t>,13.09.2021,24.09.2021,15.10.2021,28.10.2021</w:t>
      </w:r>
    </w:p>
    <w:p w14:paraId="76068DB1" w14:textId="72E6E48E" w:rsidR="000C72B8" w:rsidRPr="006A34AF" w:rsidRDefault="007A7943" w:rsidP="006A34AF">
      <w:pPr>
        <w:jc w:val="both"/>
        <w:rPr>
          <w:rFonts w:ascii="Arial Narrow" w:hAnsi="Arial Narrow"/>
          <w:sz w:val="18"/>
          <w:szCs w:val="18"/>
        </w:rPr>
      </w:pPr>
      <w:r w:rsidRPr="004B2892">
        <w:rPr>
          <w:b/>
          <w:color w:val="4472C4" w:themeColor="accent1"/>
          <w:sz w:val="24"/>
          <w:szCs w:val="24"/>
          <w:highlight w:val="yellow"/>
        </w:rPr>
        <w:t xml:space="preserve">Wykładowca: </w:t>
      </w:r>
      <w:r w:rsidRPr="004B2892">
        <w:rPr>
          <w:rFonts w:ascii="Arial Narrow" w:hAnsi="Arial Narrow"/>
          <w:b/>
          <w:color w:val="4472C4" w:themeColor="accent1"/>
          <w:sz w:val="24"/>
          <w:szCs w:val="24"/>
          <w:highlight w:val="yellow"/>
        </w:rPr>
        <w:t>Aleksander Kuźniar</w:t>
      </w:r>
      <w:r w:rsidRPr="007A7943">
        <w:rPr>
          <w:rFonts w:ascii="Arial Narrow" w:hAnsi="Arial Narrow"/>
          <w:color w:val="0070C0"/>
          <w:sz w:val="18"/>
          <w:szCs w:val="18"/>
        </w:rPr>
        <w:t> </w:t>
      </w:r>
      <w:r w:rsidRPr="004646B9">
        <w:rPr>
          <w:rFonts w:ascii="Arial Narrow" w:hAnsi="Arial Narrow"/>
          <w:sz w:val="18"/>
          <w:szCs w:val="18"/>
        </w:rPr>
        <w:t xml:space="preserve">– </w:t>
      </w:r>
      <w:bookmarkStart w:id="0"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Pr="0040561A">
        <w:rPr>
          <w:rFonts w:ascii="Arial Narrow" w:hAnsi="Arial Narrow"/>
          <w:sz w:val="18"/>
          <w:szCs w:val="18"/>
        </w:rPr>
        <w:t xml:space="preserve"> </w:t>
      </w:r>
      <w:r w:rsidRPr="004646B9">
        <w:rPr>
          <w:rFonts w:ascii="Arial Narrow" w:hAnsi="Arial Narrow"/>
          <w:sz w:val="18"/>
          <w:szCs w:val="18"/>
        </w:rPr>
        <w:t>oraz ochrony danych</w:t>
      </w:r>
      <w:r>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Pr>
          <w:rFonts w:ascii="Arial Narrow" w:hAnsi="Arial Narrow"/>
          <w:sz w:val="18"/>
          <w:szCs w:val="18"/>
        </w:rPr>
        <w:t>Infor</w:t>
      </w:r>
      <w:proofErr w:type="spellEnd"/>
      <w:r>
        <w:rPr>
          <w:rFonts w:ascii="Arial Narrow" w:hAnsi="Arial Narrow"/>
          <w:sz w:val="18"/>
          <w:szCs w:val="18"/>
        </w:rPr>
        <w:t xml:space="preserve"> od </w:t>
      </w:r>
      <w:r w:rsidRPr="004646B9">
        <w:rPr>
          <w:rFonts w:ascii="Arial Narrow" w:hAnsi="Arial Narrow"/>
          <w:sz w:val="18"/>
          <w:szCs w:val="18"/>
        </w:rPr>
        <w:t>200</w:t>
      </w:r>
      <w:r>
        <w:rPr>
          <w:rFonts w:ascii="Arial Narrow" w:hAnsi="Arial Narrow"/>
          <w:sz w:val="18"/>
          <w:szCs w:val="18"/>
        </w:rPr>
        <w:t>9 do 202</w:t>
      </w:r>
      <w:r w:rsidR="00E6103C">
        <w:rPr>
          <w:rFonts w:ascii="Arial Narrow" w:hAnsi="Arial Narrow"/>
          <w:sz w:val="18"/>
          <w:szCs w:val="18"/>
        </w:rPr>
        <w:t>1</w:t>
      </w:r>
      <w:r w:rsidRPr="004646B9">
        <w:rPr>
          <w:rFonts w:ascii="Arial Narrow" w:hAnsi="Arial Narrow"/>
          <w:sz w:val="18"/>
          <w:szCs w:val="18"/>
        </w:rPr>
        <w:t xml:space="preserve"> oraz komentarzy do innych ustaw z zakresu prawa pracy</w:t>
      </w:r>
      <w:bookmarkEnd w:id="0"/>
      <w:r>
        <w:rPr>
          <w:rFonts w:ascii="Arial Narrow" w:hAnsi="Arial Narrow"/>
          <w:sz w:val="18"/>
          <w:szCs w:val="18"/>
        </w:rPr>
        <w:t xml:space="preserve">. </w:t>
      </w:r>
    </w:p>
    <w:p w14:paraId="7476AB0B" w14:textId="77777777" w:rsidR="007A7943" w:rsidRPr="004B2892" w:rsidRDefault="007A7943" w:rsidP="007A7943">
      <w:pPr>
        <w:pStyle w:val="Tekstpodstawowy"/>
        <w:rPr>
          <w:rFonts w:ascii="Arial" w:hAnsi="Arial" w:cs="Arial"/>
          <w:b/>
          <w:color w:val="4472C4" w:themeColor="accent1"/>
          <w:sz w:val="18"/>
          <w:szCs w:val="18"/>
        </w:rPr>
      </w:pPr>
      <w:r w:rsidRPr="004B2892">
        <w:rPr>
          <w:rFonts w:ascii="Arial" w:hAnsi="Arial" w:cs="Arial"/>
          <w:b/>
          <w:color w:val="4472C4" w:themeColor="accent1"/>
          <w:sz w:val="18"/>
          <w:szCs w:val="18"/>
        </w:rPr>
        <w:t xml:space="preserve">Więcej szkoleń i informacji na </w:t>
      </w:r>
      <w:hyperlink r:id="rId9" w:history="1">
        <w:r w:rsidRPr="004B2892">
          <w:rPr>
            <w:rStyle w:val="Hipercze"/>
            <w:rFonts w:ascii="Arial" w:hAnsi="Arial" w:cs="Arial"/>
            <w:b/>
            <w:color w:val="4472C4" w:themeColor="accent1"/>
            <w:sz w:val="18"/>
            <w:szCs w:val="18"/>
          </w:rPr>
          <w:t>www.szkolenia-css.pl</w:t>
        </w:r>
      </w:hyperlink>
      <w:r w:rsidRPr="004B2892">
        <w:rPr>
          <w:rFonts w:ascii="Arial" w:hAnsi="Arial" w:cs="Arial"/>
          <w:b/>
          <w:color w:val="4472C4" w:themeColor="accent1"/>
          <w:sz w:val="18"/>
          <w:szCs w:val="18"/>
        </w:rPr>
        <w:t xml:space="preserve"> </w:t>
      </w:r>
    </w:p>
    <w:p w14:paraId="078CCCFF" w14:textId="316947D4" w:rsidR="007A7943" w:rsidRPr="002D2877" w:rsidRDefault="007A7943" w:rsidP="007A7943">
      <w:pPr>
        <w:pStyle w:val="Tekstpodstawowy"/>
        <w:rPr>
          <w:b/>
          <w:sz w:val="16"/>
          <w:szCs w:val="16"/>
        </w:rPr>
      </w:pPr>
      <w:r w:rsidRPr="00BC43A6">
        <w:rPr>
          <w:b/>
          <w:szCs w:val="20"/>
        </w:rPr>
        <w:t>CZAS TRWANIA: 9.30-14.30  Cena: 3</w:t>
      </w:r>
      <w:r w:rsidR="00EA405C">
        <w:rPr>
          <w:b/>
          <w:szCs w:val="20"/>
        </w:rPr>
        <w:t>9</w:t>
      </w:r>
      <w:r w:rsidRPr="00BC43A6">
        <w:rPr>
          <w:b/>
          <w:szCs w:val="20"/>
        </w:rPr>
        <w:t>0 zł netto</w:t>
      </w:r>
      <w:r>
        <w:rPr>
          <w:b/>
          <w:szCs w:val="20"/>
        </w:rPr>
        <w:t xml:space="preserve"> </w:t>
      </w:r>
      <w:r w:rsidRPr="002D2877">
        <w:rPr>
          <w:b/>
          <w:sz w:val="16"/>
          <w:szCs w:val="16"/>
          <w:u w:val="single"/>
        </w:rPr>
        <w:t>Cena obejmuje</w:t>
      </w:r>
      <w:r w:rsidRPr="00615F7F">
        <w:rPr>
          <w:b/>
          <w:sz w:val="16"/>
          <w:szCs w:val="16"/>
          <w:highlight w:val="yellow"/>
        </w:rPr>
        <w:t>:  serwis kawowy, lunch</w:t>
      </w:r>
      <w:r w:rsidRPr="002D2877">
        <w:rPr>
          <w:b/>
          <w:sz w:val="16"/>
          <w:szCs w:val="16"/>
        </w:rPr>
        <w:t>, materiały szkoleniowe w formie wydruku, certyfikat szkolenia.</w:t>
      </w:r>
    </w:p>
    <w:p w14:paraId="3FA0F9D3" w14:textId="77777777" w:rsidR="00FE17DF" w:rsidRPr="00AA4CB4" w:rsidRDefault="00FE17DF" w:rsidP="00EA2732">
      <w:pPr>
        <w:widowControl/>
        <w:suppressAutoHyphens w:val="0"/>
        <w:autoSpaceDN/>
        <w:spacing w:after="0" w:line="240" w:lineRule="auto"/>
        <w:textAlignment w:val="auto"/>
        <w:rPr>
          <w:sz w:val="16"/>
          <w:szCs w:val="16"/>
        </w:rPr>
      </w:pPr>
      <w:bookmarkStart w:id="1" w:name="_Hlk28506281"/>
    </w:p>
    <w:bookmarkEnd w:id="1"/>
    <w:p w14:paraId="1D9CED6B" w14:textId="1AFD63C2" w:rsidR="00D44D9C" w:rsidRDefault="00A91E36" w:rsidP="00D44D9C">
      <w:pPr>
        <w:spacing w:after="0"/>
        <w:jc w:val="both"/>
        <w:rPr>
          <w:rFonts w:ascii="Bodoni MT" w:hAnsi="Bodoni MT" w:cs="Arial"/>
          <w:bCs/>
          <w:i/>
        </w:rPr>
      </w:pPr>
      <w:r>
        <w:rPr>
          <w:rFonts w:ascii="Bodoni MT" w:hAnsi="Bodoni MT"/>
          <w:noProof/>
          <w:sz w:val="24"/>
          <w:szCs w:val="24"/>
        </w:rPr>
        <mc:AlternateContent>
          <mc:Choice Requires="wps">
            <w:drawing>
              <wp:anchor distT="0" distB="0" distL="114300" distR="114300" simplePos="0" relativeHeight="251679744" behindDoc="0" locked="0" layoutInCell="1" allowOverlap="1" wp14:anchorId="28C3871D" wp14:editId="77232989">
                <wp:simplePos x="0" y="0"/>
                <wp:positionH relativeFrom="column">
                  <wp:posOffset>-38735</wp:posOffset>
                </wp:positionH>
                <wp:positionV relativeFrom="paragraph">
                  <wp:posOffset>51435</wp:posOffset>
                </wp:positionV>
                <wp:extent cx="182880" cy="167640"/>
                <wp:effectExtent l="0" t="0" r="762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A8F2"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mc:Fallback>
        </mc:AlternateConten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84CEC94" w14:textId="4001D7E8" w:rsidR="00870A68" w:rsidRPr="00C72093" w:rsidRDefault="00116738" w:rsidP="00870A68">
      <w:pPr>
        <w:pStyle w:val="Bezodstpw"/>
        <w:jc w:val="center"/>
        <w:rPr>
          <w:b/>
          <w:sz w:val="28"/>
          <w:szCs w:val="28"/>
        </w:rPr>
      </w:pPr>
      <w:r>
        <w:rPr>
          <w:b/>
          <w:sz w:val="28"/>
          <w:szCs w:val="28"/>
        </w:rPr>
        <w:br/>
      </w:r>
      <w:r w:rsidR="00C72093">
        <w:rPr>
          <w:b/>
          <w:sz w:val="28"/>
          <w:szCs w:val="28"/>
        </w:rPr>
        <w:t>Formularz</w:t>
      </w:r>
      <w:r w:rsidR="00870A68" w:rsidRPr="00C72093">
        <w:rPr>
          <w:b/>
          <w:sz w:val="28"/>
          <w:szCs w:val="28"/>
        </w:rPr>
        <w:t xml:space="preserve"> ZGŁOSZENIA</w:t>
      </w:r>
      <w:r w:rsidR="00C72093">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274A17C0" w14:textId="77777777" w:rsidTr="00C50289">
        <w:trPr>
          <w:trHeight w:val="336"/>
        </w:trPr>
        <w:tc>
          <w:tcPr>
            <w:tcW w:w="4815" w:type="dxa"/>
            <w:tcBorders>
              <w:bottom w:val="single" w:sz="4" w:space="0" w:color="000000"/>
            </w:tcBorders>
            <w:shd w:val="clear" w:color="auto" w:fill="auto"/>
          </w:tcPr>
          <w:p w14:paraId="2A1CA0EA"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2755FEDC"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291F0D3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DCF4EBA" w14:textId="77777777" w:rsidTr="00BC43A6">
        <w:trPr>
          <w:trHeight w:val="317"/>
        </w:trPr>
        <w:tc>
          <w:tcPr>
            <w:tcW w:w="4815" w:type="dxa"/>
            <w:shd w:val="clear" w:color="auto" w:fill="auto"/>
          </w:tcPr>
          <w:p w14:paraId="607DD965" w14:textId="77777777" w:rsidR="00147BBA" w:rsidRPr="005D099C" w:rsidRDefault="00147BBA" w:rsidP="000334D2">
            <w:pPr>
              <w:tabs>
                <w:tab w:val="left" w:pos="2589"/>
              </w:tabs>
              <w:spacing w:after="0" w:line="240" w:lineRule="auto"/>
              <w:rPr>
                <w:rFonts w:ascii="Times New Roman" w:hAnsi="Times New Roman"/>
              </w:rPr>
            </w:pPr>
          </w:p>
        </w:tc>
        <w:tc>
          <w:tcPr>
            <w:tcW w:w="3969" w:type="dxa"/>
            <w:shd w:val="clear" w:color="auto" w:fill="auto"/>
          </w:tcPr>
          <w:p w14:paraId="5709DDD1"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308F8ADF"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AFA17DC" w14:textId="77777777" w:rsidTr="00496090">
        <w:trPr>
          <w:trHeight w:val="317"/>
        </w:trPr>
        <w:tc>
          <w:tcPr>
            <w:tcW w:w="4815" w:type="dxa"/>
            <w:shd w:val="clear" w:color="auto" w:fill="auto"/>
          </w:tcPr>
          <w:p w14:paraId="650BF482" w14:textId="77777777" w:rsidR="00147BBA" w:rsidRDefault="00147BBA" w:rsidP="000334D2">
            <w:pPr>
              <w:tabs>
                <w:tab w:val="left" w:pos="2589"/>
              </w:tabs>
              <w:spacing w:after="0" w:line="240" w:lineRule="auto"/>
              <w:rPr>
                <w:rFonts w:ascii="Times New Roman" w:hAnsi="Times New Roman"/>
              </w:rPr>
            </w:pPr>
          </w:p>
        </w:tc>
        <w:tc>
          <w:tcPr>
            <w:tcW w:w="3969" w:type="dxa"/>
            <w:shd w:val="clear" w:color="auto" w:fill="auto"/>
          </w:tcPr>
          <w:p w14:paraId="16B00F3F"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7B45AC90" w14:textId="77777777" w:rsidR="00BC43A6" w:rsidRPr="005D099C" w:rsidRDefault="00BC43A6" w:rsidP="000334D2">
            <w:pPr>
              <w:tabs>
                <w:tab w:val="left" w:pos="2589"/>
              </w:tabs>
              <w:spacing w:after="0" w:line="240" w:lineRule="auto"/>
              <w:rPr>
                <w:rFonts w:ascii="Times New Roman" w:hAnsi="Times New Roman"/>
              </w:rPr>
            </w:pPr>
          </w:p>
        </w:tc>
      </w:tr>
    </w:tbl>
    <w:p w14:paraId="167CA369" w14:textId="77777777" w:rsidR="000806F2" w:rsidRDefault="000806F2" w:rsidP="00870A68">
      <w:pPr>
        <w:pStyle w:val="Bezodstpw"/>
        <w:rPr>
          <w:rFonts w:ascii="Times New Roman" w:hAnsi="Times New Roman"/>
          <w:sz w:val="20"/>
          <w:szCs w:val="20"/>
          <w:u w:val="single"/>
        </w:rPr>
      </w:pPr>
    </w:p>
    <w:p w14:paraId="4695B72E"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78A136D9"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5BC22C8D"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74170009" w14:textId="77777777" w:rsidTr="000334D2">
        <w:trPr>
          <w:trHeight w:val="1594"/>
        </w:trPr>
        <w:tc>
          <w:tcPr>
            <w:tcW w:w="3842" w:type="dxa"/>
            <w:shd w:val="clear" w:color="auto" w:fill="auto"/>
          </w:tcPr>
          <w:p w14:paraId="4333F1AB"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3ACAFBCC" w14:textId="77777777" w:rsidR="00870A68" w:rsidRPr="005D099C" w:rsidRDefault="00870A68" w:rsidP="000334D2">
            <w:pPr>
              <w:spacing w:after="0" w:line="240" w:lineRule="auto"/>
              <w:rPr>
                <w:rFonts w:ascii="Times New Roman" w:hAnsi="Times New Roman"/>
                <w:sz w:val="20"/>
                <w:szCs w:val="20"/>
              </w:rPr>
            </w:pPr>
          </w:p>
          <w:p w14:paraId="182A905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33EF005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72EBE03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5E049D8D" w14:textId="77777777" w:rsidR="00870A68" w:rsidRPr="005D099C" w:rsidRDefault="00870A68" w:rsidP="000334D2">
            <w:pPr>
              <w:spacing w:after="0"/>
              <w:ind w:firstLine="709"/>
              <w:rPr>
                <w:rFonts w:ascii="Times New Roman" w:hAnsi="Times New Roman"/>
                <w:sz w:val="16"/>
                <w:szCs w:val="16"/>
              </w:rPr>
            </w:pPr>
          </w:p>
          <w:p w14:paraId="721D1DD6" w14:textId="77777777" w:rsidR="00870A68" w:rsidRPr="005D099C" w:rsidRDefault="00870A68" w:rsidP="000334D2">
            <w:pPr>
              <w:spacing w:after="0"/>
              <w:ind w:firstLine="709"/>
              <w:rPr>
                <w:rFonts w:ascii="Times New Roman" w:hAnsi="Times New Roman"/>
                <w:sz w:val="16"/>
                <w:szCs w:val="16"/>
              </w:rPr>
            </w:pPr>
          </w:p>
          <w:p w14:paraId="620E7EFF" w14:textId="77777777" w:rsidR="00870A68" w:rsidRPr="005D099C" w:rsidRDefault="00870A68" w:rsidP="000334D2">
            <w:pPr>
              <w:spacing w:after="0"/>
              <w:ind w:firstLine="709"/>
              <w:rPr>
                <w:rFonts w:ascii="Times New Roman" w:hAnsi="Times New Roman"/>
                <w:sz w:val="16"/>
                <w:szCs w:val="16"/>
              </w:rPr>
            </w:pPr>
          </w:p>
          <w:p w14:paraId="612AD7F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AC556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5554A7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16951AE" w14:textId="0313E675"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D2357C5" w14:textId="77777777" w:rsidTr="00284C10">
        <w:tc>
          <w:tcPr>
            <w:tcW w:w="10606" w:type="dxa"/>
          </w:tcPr>
          <w:p w14:paraId="306F5628"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3A48FD1F"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7CE9259" w14:textId="77777777" w:rsidR="003C76B4" w:rsidRPr="00580879" w:rsidRDefault="00C606B4" w:rsidP="003C76B4">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p>
    <w:p w14:paraId="6AD1203E" w14:textId="77777777" w:rsidR="003C76B4" w:rsidRPr="00B93839" w:rsidRDefault="003C76B4" w:rsidP="003C76B4">
      <w:pPr>
        <w:pStyle w:val="Bezodstpw"/>
        <w:rPr>
          <w:rFonts w:ascii="Times New Roman" w:hAnsi="Times New Roman"/>
          <w:b/>
          <w:sz w:val="28"/>
          <w:szCs w:val="28"/>
          <w:u w:val="single"/>
        </w:rPr>
      </w:pPr>
      <w:r w:rsidRPr="00D638B5">
        <w:rPr>
          <w:rFonts w:ascii="Times New Roman" w:hAnsi="Times New Roman"/>
          <w:noProof/>
          <w:sz w:val="24"/>
          <w:szCs w:val="24"/>
          <w:lang w:eastAsia="pl-PL"/>
        </w:rPr>
        <w:lastRenderedPageBreak/>
        <w:drawing>
          <wp:anchor distT="0" distB="0" distL="114300" distR="114300" simplePos="0" relativeHeight="251681792" behindDoc="0" locked="0" layoutInCell="1" allowOverlap="1" wp14:anchorId="24A560EB" wp14:editId="7783E4FE">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3C76B4" w14:paraId="0BA7D10C" w14:textId="77777777" w:rsidTr="00111C05">
        <w:trPr>
          <w:trHeight w:val="1124"/>
        </w:trPr>
        <w:tc>
          <w:tcPr>
            <w:tcW w:w="3090" w:type="dxa"/>
          </w:tcPr>
          <w:p w14:paraId="73CEE866" w14:textId="77777777" w:rsidR="003C76B4" w:rsidRPr="00510383" w:rsidRDefault="003C76B4" w:rsidP="00111C05">
            <w:pPr>
              <w:jc w:val="center"/>
              <w:rPr>
                <w:rFonts w:ascii="Times New Roman" w:hAnsi="Times New Roman"/>
                <w:b/>
                <w:sz w:val="24"/>
                <w:szCs w:val="24"/>
              </w:rPr>
            </w:pPr>
            <w:r w:rsidRPr="00510383">
              <w:rPr>
                <w:rFonts w:ascii="Times New Roman" w:hAnsi="Times New Roman"/>
                <w:b/>
                <w:sz w:val="24"/>
                <w:szCs w:val="24"/>
              </w:rPr>
              <w:t>www.szkolenia-css.pl</w:t>
            </w:r>
          </w:p>
          <w:p w14:paraId="63B69740" w14:textId="77777777" w:rsidR="003C76B4" w:rsidRPr="00510383" w:rsidRDefault="003C76B4"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ED55860" w14:textId="77777777" w:rsidR="003C76B4" w:rsidRDefault="003C76B4"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9AC4AD2" w14:textId="77777777" w:rsidR="003C76B4" w:rsidRDefault="003C76B4"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1BF1C27" w14:textId="77777777" w:rsidR="003C76B4" w:rsidRDefault="003C76B4"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00B7AC6" w14:textId="77777777" w:rsidR="003C76B4" w:rsidRDefault="003C76B4" w:rsidP="003C76B4">
      <w:pPr>
        <w:pStyle w:val="Bezodstpw"/>
        <w:rPr>
          <w:b/>
          <w:color w:val="FF0000"/>
          <w:sz w:val="32"/>
          <w:szCs w:val="32"/>
        </w:rPr>
      </w:pPr>
    </w:p>
    <w:p w14:paraId="1371C75D" w14:textId="77777777" w:rsidR="003C76B4" w:rsidRDefault="003C76B4" w:rsidP="003C76B4">
      <w:pPr>
        <w:pStyle w:val="Bezodstpw"/>
        <w:rPr>
          <w:rFonts w:ascii="Times New Roman" w:hAnsi="Times New Roman"/>
          <w:b/>
          <w:color w:val="0070C0"/>
          <w:sz w:val="32"/>
          <w:szCs w:val="32"/>
        </w:rPr>
      </w:pPr>
    </w:p>
    <w:p w14:paraId="0EF9EE90" w14:textId="77777777" w:rsidR="003C76B4" w:rsidRDefault="003C76B4" w:rsidP="003C76B4">
      <w:pPr>
        <w:pStyle w:val="Bezodstpw"/>
        <w:rPr>
          <w:rFonts w:ascii="Times New Roman" w:hAnsi="Times New Roman"/>
          <w:b/>
          <w:color w:val="0070C0"/>
          <w:sz w:val="32"/>
          <w:szCs w:val="32"/>
        </w:rPr>
      </w:pPr>
    </w:p>
    <w:p w14:paraId="2541D17F" w14:textId="77777777" w:rsidR="003C76B4" w:rsidRPr="003C76B4" w:rsidRDefault="003C76B4" w:rsidP="003C76B4">
      <w:pPr>
        <w:widowControl/>
        <w:tabs>
          <w:tab w:val="left" w:pos="0"/>
        </w:tabs>
        <w:spacing w:after="0"/>
        <w:jc w:val="center"/>
        <w:textAlignment w:val="auto"/>
        <w:rPr>
          <w:rFonts w:eastAsia="Andale Sans UI" w:cs="Calibri"/>
          <w:b/>
          <w:bCs/>
          <w:color w:val="4472C4" w:themeColor="accent1"/>
          <w:kern w:val="2"/>
          <w:sz w:val="32"/>
          <w:szCs w:val="32"/>
          <w:lang w:eastAsia="ar-SA"/>
        </w:rPr>
      </w:pPr>
      <w:r w:rsidRPr="003C76B4">
        <w:rPr>
          <w:rFonts w:eastAsia="Andale Sans UI" w:cs="Calibri"/>
          <w:b/>
          <w:bCs/>
          <w:color w:val="4472C4" w:themeColor="accent1"/>
          <w:kern w:val="2"/>
          <w:sz w:val="32"/>
          <w:szCs w:val="32"/>
          <w:lang w:eastAsia="ar-SA"/>
        </w:rPr>
        <w:t xml:space="preserve">Prawo pracy w II połowie 2021 r. – nadchodzące zmiany </w:t>
      </w:r>
    </w:p>
    <w:p w14:paraId="690EBE0A" w14:textId="77777777" w:rsidR="003C76B4" w:rsidRPr="005121EC" w:rsidRDefault="003C76B4" w:rsidP="003C76B4">
      <w:pPr>
        <w:widowControl/>
        <w:tabs>
          <w:tab w:val="left" w:pos="0"/>
        </w:tabs>
        <w:spacing w:after="0"/>
        <w:jc w:val="both"/>
        <w:textAlignment w:val="auto"/>
        <w:rPr>
          <w:rFonts w:eastAsia="Andale Sans UI" w:cs="Calibri"/>
          <w:b/>
          <w:bCs/>
          <w:color w:val="000000"/>
          <w:kern w:val="2"/>
          <w:lang w:eastAsia="ar-SA"/>
        </w:rPr>
      </w:pPr>
    </w:p>
    <w:p w14:paraId="759D7BB8" w14:textId="77777777" w:rsidR="003C76B4" w:rsidRPr="005121EC" w:rsidRDefault="003C76B4" w:rsidP="003C76B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I. Zmiany w prawie pracy 2021/2022</w:t>
      </w:r>
    </w:p>
    <w:p w14:paraId="35A025E0" w14:textId="77777777" w:rsidR="003C76B4" w:rsidRPr="005121EC" w:rsidRDefault="003C76B4" w:rsidP="003C76B4">
      <w:pPr>
        <w:widowControl/>
        <w:tabs>
          <w:tab w:val="left" w:pos="0"/>
        </w:tabs>
        <w:spacing w:after="0"/>
        <w:jc w:val="both"/>
        <w:textAlignment w:val="auto"/>
        <w:rPr>
          <w:rFonts w:eastAsia="Andale Sans UI" w:cs="Calibri"/>
          <w:b/>
          <w:bCs/>
          <w:color w:val="000000"/>
          <w:kern w:val="2"/>
          <w:lang w:eastAsia="ar-SA"/>
        </w:rPr>
      </w:pPr>
    </w:p>
    <w:p w14:paraId="5BD9C8BB" w14:textId="77777777" w:rsidR="003C76B4" w:rsidRPr="005121EC" w:rsidRDefault="003C76B4" w:rsidP="003C76B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1. Praca zdalna 2021/2022</w:t>
      </w:r>
    </w:p>
    <w:p w14:paraId="4CF69D47"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Praca zdalna po zmianie przepisów Kodeksu pracy,</w:t>
      </w:r>
    </w:p>
    <w:p w14:paraId="2BFC837D"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pracodawca będzie mógł kontrolować pracownika w domu?</w:t>
      </w:r>
    </w:p>
    <w:p w14:paraId="114D0BF5"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Konieczność wydania nowego regulaminu pracy zdalnej.</w:t>
      </w:r>
    </w:p>
    <w:p w14:paraId="53D07CA9"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postanowienia regulaminu będą obowiązkowe?</w:t>
      </w:r>
    </w:p>
    <w:p w14:paraId="004B4441"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ekwiwalent będzie należny pracownikowi przy pracy zdalnej?</w:t>
      </w:r>
    </w:p>
    <w:p w14:paraId="62861175"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Kto wybierze miejsce świadczenia pracy zdalnej?</w:t>
      </w:r>
    </w:p>
    <w:p w14:paraId="4C5896E9"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warunki bhp będzie musiał spełnić pracownik w miejscu świadczenia pracy zdalnej.</w:t>
      </w:r>
    </w:p>
    <w:p w14:paraId="7DA255F6"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pracodawca będzie mógł narzucić pracę zdalną?</w:t>
      </w:r>
    </w:p>
    <w:p w14:paraId="57C8BF18"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będzie mógł świadczyć pracę zdalną w miejscowości wypoczynkowej lub z zagranicy?</w:t>
      </w:r>
    </w:p>
    <w:p w14:paraId="4B57D7F5"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będą zasady kontroli pracownika w miejscu świadczenia pracy zdalnej?</w:t>
      </w:r>
    </w:p>
    <w:p w14:paraId="04049C7D"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umowa o pracę będzie musiała zawierać miejsce świadczenia pracy zdalnej?</w:t>
      </w:r>
    </w:p>
    <w:p w14:paraId="3FF409A7"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Incydentalna praca zdalna do 24 dni w roku – na jakich warunkach?</w:t>
      </w:r>
    </w:p>
    <w:p w14:paraId="102325E3" w14:textId="77777777" w:rsidR="003C76B4" w:rsidRPr="005121EC" w:rsidRDefault="003C76B4" w:rsidP="003C76B4">
      <w:pPr>
        <w:widowControl/>
        <w:tabs>
          <w:tab w:val="left" w:pos="0"/>
        </w:tabs>
        <w:spacing w:after="0"/>
        <w:jc w:val="both"/>
        <w:textAlignment w:val="auto"/>
        <w:rPr>
          <w:rFonts w:eastAsia="Andale Sans UI" w:cs="Calibri"/>
          <w:color w:val="000000"/>
          <w:kern w:val="2"/>
          <w:lang w:eastAsia="ar-SA"/>
        </w:rPr>
      </w:pPr>
    </w:p>
    <w:p w14:paraId="2F711D41" w14:textId="77777777" w:rsidR="003C76B4" w:rsidRPr="005121EC" w:rsidRDefault="003C76B4" w:rsidP="003C76B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2. Kontrola trzeźwości pracowników w miejscu pracy </w:t>
      </w:r>
    </w:p>
    <w:p w14:paraId="217C0B66"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p>
    <w:p w14:paraId="2ECE1828"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Możliwość kontroli trzeźwości pracowników przez pracodawców – jakie postanowienia zakłada projekt zmiany </w:t>
      </w:r>
      <w:proofErr w:type="spellStart"/>
      <w:r w:rsidRPr="005121EC">
        <w:rPr>
          <w:rFonts w:eastAsia="Andale Sans UI" w:cs="Calibri"/>
          <w:color w:val="000000"/>
          <w:kern w:val="2"/>
          <w:lang w:eastAsia="ar-SA"/>
        </w:rPr>
        <w:t>Kp</w:t>
      </w:r>
      <w:proofErr w:type="spellEnd"/>
      <w:r w:rsidRPr="005121EC">
        <w:rPr>
          <w:rFonts w:eastAsia="Andale Sans UI" w:cs="Calibri"/>
          <w:color w:val="000000"/>
          <w:kern w:val="2"/>
          <w:lang w:eastAsia="ar-SA"/>
        </w:rPr>
        <w:t>?</w:t>
      </w:r>
    </w:p>
    <w:p w14:paraId="338170AD"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tylko wyrywkowa kontrola, czy można zbadań wszystkich pracowników każdego dnia?</w:t>
      </w:r>
    </w:p>
    <w:p w14:paraId="07CC74E4"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Szczegółowe warunki dokonywania kontroli trzeźwości.</w:t>
      </w:r>
    </w:p>
    <w:p w14:paraId="49AD12B7"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Kto zadecyduje, które grupy pracowników będą mogły być podane kontroli?</w:t>
      </w:r>
    </w:p>
    <w:p w14:paraId="0FB3BFB0"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Protokół z kontroli pracownika – jakie ma zawierać elementy?</w:t>
      </w:r>
    </w:p>
    <w:p w14:paraId="7DCD882B"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Jakim sprzętem musi dysponować pracodawca by legalnie dokonywać kontroli trzeźwości?</w:t>
      </w:r>
    </w:p>
    <w:p w14:paraId="50EDD387"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pracodawca będzie mógł wezwać organy Policji do kontroli pracownika?</w:t>
      </w:r>
    </w:p>
    <w:p w14:paraId="4ED8D043"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Kiedy pracownik zostanie poddany przymusowemu badaniu krwi?</w:t>
      </w:r>
    </w:p>
    <w:p w14:paraId="6EBA7B98"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poziom alkoholu w wydychanym powietrzu przez pracownika będzie dopuszczalny?</w:t>
      </w:r>
    </w:p>
    <w:p w14:paraId="03246D95"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Gdzie umieści proroków z badania pracownika i na jaki okres?</w:t>
      </w:r>
    </w:p>
    <w:p w14:paraId="278CAE3E" w14:textId="77777777" w:rsidR="003C76B4" w:rsidRPr="005121EC" w:rsidRDefault="003C76B4" w:rsidP="003C76B4">
      <w:pPr>
        <w:widowControl/>
        <w:tabs>
          <w:tab w:val="left" w:pos="0"/>
        </w:tabs>
        <w:spacing w:after="0"/>
        <w:jc w:val="both"/>
        <w:textAlignment w:val="auto"/>
        <w:rPr>
          <w:rFonts w:eastAsia="Andale Sans UI" w:cs="Calibri"/>
          <w:color w:val="000000"/>
          <w:kern w:val="2"/>
          <w:lang w:eastAsia="ar-SA"/>
        </w:rPr>
      </w:pPr>
    </w:p>
    <w:p w14:paraId="5B055472" w14:textId="77777777" w:rsidR="003C76B4" w:rsidRPr="005121EC" w:rsidRDefault="003C76B4" w:rsidP="003C76B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3. Sygnaliści – o co tu chodzi? – co potrzebujesz wiedzieć już dziś? </w:t>
      </w:r>
    </w:p>
    <w:p w14:paraId="768574AC"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p>
    <w:p w14:paraId="78D9F3D3"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już odbywać szczegółowe szkolenia z zakresu ochrony sygnalistów – czy jeszcze jest na to czas?</w:t>
      </w:r>
    </w:p>
    <w:p w14:paraId="5C6BE3E8"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musisz podpisać umowę z firmą zapewniającą bezpieczny kanał zgłaszania nieprawidłowości?</w:t>
      </w:r>
    </w:p>
    <w:p w14:paraId="321317AB"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pracodawca będzie mógł samodzielnie – bez firm zewnętrznych – zapewnić wykonanie obowiązku ochrony sygnalistów?</w:t>
      </w:r>
    </w:p>
    <w:p w14:paraId="217FD38A"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 działania będzie musiał podjąć pracodawca w przypadku wpłynięcia zgłoszenia od sygnalisty?</w:t>
      </w:r>
    </w:p>
    <w:p w14:paraId="3FE3157F"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Rodzaje zgłoszeń, które może dokonać sygnalista?</w:t>
      </w:r>
    </w:p>
    <w:p w14:paraId="05BC841B"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Rodzaje spraw objęte pojęciem </w:t>
      </w:r>
      <w:proofErr w:type="spellStart"/>
      <w:r w:rsidRPr="005121EC">
        <w:rPr>
          <w:rFonts w:eastAsia="Andale Sans UI" w:cs="Calibri"/>
          <w:color w:val="000000"/>
          <w:kern w:val="2"/>
          <w:lang w:eastAsia="ar-SA"/>
        </w:rPr>
        <w:t>whistleblowing’u</w:t>
      </w:r>
      <w:proofErr w:type="spellEnd"/>
      <w:r w:rsidRPr="005121EC">
        <w:rPr>
          <w:rFonts w:eastAsia="Andale Sans UI" w:cs="Calibri"/>
          <w:color w:val="000000"/>
          <w:kern w:val="2"/>
          <w:lang w:eastAsia="ar-SA"/>
        </w:rPr>
        <w:t xml:space="preserve">. </w:t>
      </w:r>
    </w:p>
    <w:p w14:paraId="2C24A08E"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Jaką ochroną będzie objęty sygnalista?</w:t>
      </w:r>
    </w:p>
    <w:p w14:paraId="14302987"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Wszystkie niezbędne informacje jakie potrzebujesz na obecnym etapie legislacji. </w:t>
      </w:r>
    </w:p>
    <w:p w14:paraId="16B5CD87"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p>
    <w:p w14:paraId="579A7155" w14:textId="77777777" w:rsidR="003C76B4" w:rsidRPr="005121EC" w:rsidRDefault="003C76B4" w:rsidP="003C76B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lastRenderedPageBreak/>
        <w:t>II. Aktualne problemy prawa pracy</w:t>
      </w:r>
    </w:p>
    <w:p w14:paraId="5AFABA0C" w14:textId="77777777" w:rsidR="003C76B4" w:rsidRPr="005121EC" w:rsidRDefault="003C76B4" w:rsidP="003C76B4">
      <w:pPr>
        <w:widowControl/>
        <w:tabs>
          <w:tab w:val="left" w:pos="0"/>
        </w:tabs>
        <w:spacing w:after="0"/>
        <w:jc w:val="both"/>
        <w:textAlignment w:val="auto"/>
        <w:rPr>
          <w:rFonts w:eastAsia="Andale Sans UI" w:cs="Calibri"/>
          <w:b/>
          <w:bCs/>
          <w:color w:val="000000"/>
          <w:kern w:val="2"/>
          <w:lang w:eastAsia="ar-SA"/>
        </w:rPr>
      </w:pPr>
    </w:p>
    <w:p w14:paraId="5FC034FA" w14:textId="77777777" w:rsidR="003C76B4" w:rsidRPr="005121EC" w:rsidRDefault="003C76B4" w:rsidP="003C76B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b/>
          <w:bCs/>
          <w:color w:val="000000"/>
          <w:kern w:val="2"/>
          <w:lang w:eastAsia="ar-SA"/>
        </w:rPr>
        <w:t xml:space="preserve">1. </w:t>
      </w:r>
      <w:proofErr w:type="spellStart"/>
      <w:r w:rsidRPr="005121EC">
        <w:rPr>
          <w:rFonts w:eastAsia="Andale Sans UI" w:cs="Calibri"/>
          <w:b/>
          <w:bCs/>
          <w:color w:val="000000"/>
          <w:kern w:val="2"/>
          <w:lang w:eastAsia="ar-SA"/>
        </w:rPr>
        <w:t>Cowidowe</w:t>
      </w:r>
      <w:proofErr w:type="spellEnd"/>
      <w:r w:rsidRPr="005121EC">
        <w:rPr>
          <w:rFonts w:eastAsia="Andale Sans UI" w:cs="Calibri"/>
          <w:b/>
          <w:bCs/>
          <w:color w:val="000000"/>
          <w:kern w:val="2"/>
          <w:lang w:eastAsia="ar-SA"/>
        </w:rPr>
        <w:t xml:space="preserve"> zagadnienia bieżące</w:t>
      </w:r>
    </w:p>
    <w:p w14:paraId="6BBD33C2"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Prawna możliwość sprawdzenia przez pracodawcę certyfikatu szczepień COVID-19? – </w:t>
      </w:r>
      <w:r w:rsidRPr="005121EC">
        <w:rPr>
          <w:rFonts w:eastAsia="Andale Sans UI" w:cs="Calibri"/>
          <w:b/>
          <w:bCs/>
          <w:color w:val="000000"/>
          <w:kern w:val="2"/>
          <w:lang w:eastAsia="ar-SA"/>
        </w:rPr>
        <w:t>NOWOŚĆ!</w:t>
      </w:r>
    </w:p>
    <w:p w14:paraId="54778A9E"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Co pracodawca będzie mógł zrobić z niezaszczepionym pracownikiem </w:t>
      </w:r>
    </w:p>
    <w:p w14:paraId="090DB408"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Czy musimy zwolnić pracownika z pracy z zachowaniem wynagrodzenia na czas szczepienia na COVID-19? </w:t>
      </w:r>
    </w:p>
    <w:p w14:paraId="6DC04835"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 liczyć 2 dni wolnego dla pracownika, który oddawał krew w czasie epidemii?</w:t>
      </w:r>
    </w:p>
    <w:p w14:paraId="049F0707"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już kierować pracownika na badania profilaktyczne?</w:t>
      </w:r>
    </w:p>
    <w:p w14:paraId="63DD4F10"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ze wszystkimi szkoleniami bhp można czekać do zakończenia epidemii?</w:t>
      </w:r>
    </w:p>
    <w:p w14:paraId="3C2F0981"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zmusić pracownika do poddania się testom, szczepieniom na COVID-19?</w:t>
      </w:r>
    </w:p>
    <w:p w14:paraId="738C7AE5"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może odmówić przyjścia do zakładu pracy?</w:t>
      </w:r>
    </w:p>
    <w:p w14:paraId="6F5385A5"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pracownik może odmówić wyjazdu w podróż służbową?</w:t>
      </w:r>
    </w:p>
    <w:p w14:paraId="723AFEDA"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żądać od pracownika informacji o zaszczepieniu na COVID-19?</w:t>
      </w:r>
    </w:p>
    <w:p w14:paraId="5C4FF165" w14:textId="77777777" w:rsidR="003C76B4" w:rsidRPr="005121EC" w:rsidRDefault="003C76B4" w:rsidP="003C76B4">
      <w:pPr>
        <w:widowControl/>
        <w:tabs>
          <w:tab w:val="left" w:pos="0"/>
        </w:tabs>
        <w:spacing w:after="0"/>
        <w:jc w:val="both"/>
        <w:textAlignment w:val="auto"/>
        <w:rPr>
          <w:rFonts w:eastAsia="Andale Sans UI" w:cs="Calibri"/>
          <w:color w:val="000000"/>
          <w:kern w:val="2"/>
          <w:lang w:eastAsia="ar-SA"/>
        </w:rPr>
      </w:pPr>
    </w:p>
    <w:p w14:paraId="01ECA7CE" w14:textId="77777777" w:rsidR="003C76B4" w:rsidRPr="005121EC" w:rsidRDefault="003C76B4" w:rsidP="003C76B4">
      <w:pPr>
        <w:widowControl/>
        <w:tabs>
          <w:tab w:val="left" w:pos="0"/>
        </w:tabs>
        <w:spacing w:after="0"/>
        <w:jc w:val="both"/>
        <w:textAlignment w:val="auto"/>
        <w:rPr>
          <w:rFonts w:eastAsia="Andale Sans UI" w:cs="Calibri"/>
          <w:b/>
          <w:bCs/>
          <w:color w:val="000000"/>
          <w:kern w:val="2"/>
          <w:lang w:eastAsia="ar-SA"/>
        </w:rPr>
      </w:pPr>
      <w:r w:rsidRPr="005121EC">
        <w:rPr>
          <w:rFonts w:eastAsia="Andale Sans UI" w:cs="Calibri"/>
          <w:color w:val="000000"/>
          <w:kern w:val="2"/>
          <w:lang w:eastAsia="ar-SA"/>
        </w:rPr>
        <w:t>2.</w:t>
      </w:r>
      <w:r w:rsidRPr="005121EC">
        <w:rPr>
          <w:rFonts w:eastAsia="Andale Sans UI" w:cs="Calibri"/>
          <w:b/>
          <w:bCs/>
          <w:color w:val="000000"/>
          <w:kern w:val="2"/>
          <w:lang w:eastAsia="ar-SA"/>
        </w:rPr>
        <w:t xml:space="preserve"> Praca zdalna w 2021 r. – aktualne problemy</w:t>
      </w:r>
    </w:p>
    <w:p w14:paraId="6EEE43D4"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do polecenia praco zdalnej są potrzebne zapisy w regulaminie pracy lub zarządzenie wewnętrzne?</w:t>
      </w:r>
    </w:p>
    <w:p w14:paraId="45AD0C7C"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Uszczegółowienie zasad pracy zdalnej – czy pracownik może odmówić polecenia pracy zdalnej?</w:t>
      </w:r>
    </w:p>
    <w:p w14:paraId="1AC4D42E"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Ograniczenie możliwości polecenia pracy zdalnej pracownikowi – co oznacza, że możliwości techniczne i lokalowe na to pozwalają?</w:t>
      </w:r>
    </w:p>
    <w:p w14:paraId="0C0CA81B"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Rejestr czynności wykonywanych przez pracownika w trakcie pracy zdalnej – czy można wprowadzić wzór rejestru?</w:t>
      </w:r>
    </w:p>
    <w:p w14:paraId="5C99BA8C"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polecić pracownikowi pozostanie w domu (praca zdalna) bez zgody pracownika?</w:t>
      </w:r>
    </w:p>
    <w:p w14:paraId="1096632E"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informacja do akt osobowych o pracy zdalnej – polecenie, grafik,?</w:t>
      </w:r>
    </w:p>
    <w:p w14:paraId="746798C6"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 ewidencjonować pracę zdalną, co z listami obecności?</w:t>
      </w:r>
    </w:p>
    <w:p w14:paraId="455CE58E"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Brak możliwości pracy zdalnej – na jakiej podstawie wysłać pracownika do domu i co mu się za to należy?</w:t>
      </w:r>
    </w:p>
    <w:p w14:paraId="17DF5BB8"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Co gdy pracownikowi polecimy pracę zdalną jednak musi pojawiać się w niektórych dniach w pracy?</w:t>
      </w:r>
    </w:p>
    <w:p w14:paraId="6ECE613B"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xml:space="preserve">- Czy praca zdalna zawsze oznacza pracę z komputerem? </w:t>
      </w:r>
    </w:p>
    <w:p w14:paraId="7E7507E5"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Co z RODO przy pracy zdalnej – jak zabezpieczyć dane osobowe?</w:t>
      </w:r>
    </w:p>
    <w:p w14:paraId="6ABCD8F2"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Praca zdalna w czasie kwarantanny lub izolacji domowej – czy pracodawca może odmówić pracownikowi zgody na taką pracę?</w:t>
      </w:r>
    </w:p>
    <w:p w14:paraId="69DBA663"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Jakie wynagrodzenie za czas niewykonywania pracy w czasie kwarantanny lub izolacji?</w:t>
      </w:r>
    </w:p>
    <w:p w14:paraId="2A8B0214"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r w:rsidRPr="005121EC">
        <w:rPr>
          <w:rFonts w:eastAsia="Andale Sans UI" w:cs="Calibri"/>
          <w:color w:val="000000"/>
          <w:kern w:val="2"/>
          <w:lang w:eastAsia="ar-SA"/>
        </w:rPr>
        <w:t>- Czy można udzielać urlopów wypoczynkowych w trakcie kwarantanny lub izolacji domowej?</w:t>
      </w:r>
    </w:p>
    <w:p w14:paraId="31DB7223" w14:textId="77777777" w:rsidR="003C76B4" w:rsidRPr="005121EC" w:rsidRDefault="003C76B4" w:rsidP="003C76B4">
      <w:pPr>
        <w:widowControl/>
        <w:tabs>
          <w:tab w:val="left" w:pos="0"/>
        </w:tabs>
        <w:spacing w:after="0"/>
        <w:ind w:left="360"/>
        <w:jc w:val="both"/>
        <w:textAlignment w:val="auto"/>
        <w:rPr>
          <w:rFonts w:eastAsia="Andale Sans UI" w:cs="Calibri"/>
          <w:color w:val="000000"/>
          <w:kern w:val="2"/>
          <w:lang w:eastAsia="ar-SA"/>
        </w:rPr>
      </w:pPr>
    </w:p>
    <w:p w14:paraId="4AB67D62" w14:textId="77777777" w:rsidR="003C76B4" w:rsidRPr="005121EC" w:rsidRDefault="003C76B4" w:rsidP="003C76B4">
      <w:pPr>
        <w:widowControl/>
        <w:suppressAutoHyphens w:val="0"/>
        <w:contextualSpacing/>
        <w:jc w:val="both"/>
        <w:textAlignment w:val="auto"/>
        <w:rPr>
          <w:rFonts w:eastAsia="Calibri" w:cs="Times New Roman"/>
          <w:b/>
          <w:kern w:val="0"/>
        </w:rPr>
      </w:pPr>
      <w:r w:rsidRPr="005121EC">
        <w:rPr>
          <w:rFonts w:eastAsia="Calibri" w:cs="Calibri"/>
          <w:b/>
          <w:bCs/>
          <w:color w:val="000000"/>
          <w:kern w:val="0"/>
        </w:rPr>
        <w:t>3</w:t>
      </w:r>
      <w:r w:rsidRPr="005121EC">
        <w:rPr>
          <w:rFonts w:eastAsia="Calibri" w:cs="Times New Roman"/>
          <w:b/>
          <w:bCs/>
          <w:kern w:val="0"/>
        </w:rPr>
        <w:t>.</w:t>
      </w:r>
      <w:r w:rsidRPr="005121EC">
        <w:rPr>
          <w:rFonts w:eastAsia="Calibri" w:cs="Times New Roman"/>
          <w:b/>
          <w:kern w:val="0"/>
        </w:rPr>
        <w:t xml:space="preserve">  Szybkie pytania i odpowiedzi z aktualnych zagadnień prawa pracy</w:t>
      </w:r>
    </w:p>
    <w:p w14:paraId="55F4FC2E" w14:textId="77777777" w:rsidR="003C76B4" w:rsidRPr="005121EC" w:rsidRDefault="003C76B4" w:rsidP="003C76B4">
      <w:pPr>
        <w:widowControl/>
        <w:suppressAutoHyphens w:val="0"/>
        <w:contextualSpacing/>
        <w:jc w:val="both"/>
        <w:textAlignment w:val="auto"/>
        <w:rPr>
          <w:rFonts w:eastAsia="Calibri" w:cs="Times New Roman"/>
          <w:b/>
          <w:kern w:val="0"/>
        </w:rPr>
      </w:pPr>
    </w:p>
    <w:p w14:paraId="327B59E9" w14:textId="77777777" w:rsidR="003C76B4" w:rsidRPr="005121EC" w:rsidRDefault="003C76B4" w:rsidP="003C76B4">
      <w:pPr>
        <w:widowControl/>
        <w:suppressAutoHyphens w:val="0"/>
        <w:spacing w:line="240" w:lineRule="auto"/>
        <w:ind w:firstLine="360"/>
        <w:contextualSpacing/>
        <w:jc w:val="both"/>
        <w:textAlignment w:val="auto"/>
        <w:rPr>
          <w:rFonts w:eastAsia="Calibri" w:cs="Times New Roman"/>
          <w:kern w:val="0"/>
        </w:rPr>
      </w:pPr>
      <w:r w:rsidRPr="005121EC">
        <w:rPr>
          <w:rFonts w:eastAsia="Calibri" w:cs="Times New Roman"/>
          <w:kern w:val="0"/>
        </w:rPr>
        <w:t>- Kiedy kandydat staje się pracownikiem – czy w dniu podpisania umowy, czy w dniu rozpoczęcia pracy?</w:t>
      </w:r>
    </w:p>
    <w:p w14:paraId="41351A62" w14:textId="77777777" w:rsidR="003C76B4" w:rsidRPr="005121EC" w:rsidRDefault="003C76B4" w:rsidP="003C76B4">
      <w:pPr>
        <w:widowControl/>
        <w:suppressAutoHyphens w:val="0"/>
        <w:spacing w:line="240" w:lineRule="auto"/>
        <w:ind w:firstLine="360"/>
        <w:contextualSpacing/>
        <w:jc w:val="both"/>
        <w:textAlignment w:val="auto"/>
        <w:rPr>
          <w:rFonts w:eastAsia="Calibri" w:cs="Times New Roman"/>
          <w:kern w:val="0"/>
        </w:rPr>
      </w:pPr>
      <w:r w:rsidRPr="005121EC">
        <w:rPr>
          <w:rFonts w:eastAsia="Calibri" w:cs="Times New Roman"/>
          <w:kern w:val="0"/>
        </w:rPr>
        <w:t>- Kiedy pracownik musi podpisać umowę o pracę i czy może być to już po dniu zawarcia umowy?</w:t>
      </w:r>
    </w:p>
    <w:p w14:paraId="2D41FA2B" w14:textId="77777777" w:rsidR="003C76B4" w:rsidRPr="005121EC" w:rsidRDefault="003C76B4" w:rsidP="003C76B4">
      <w:pPr>
        <w:widowControl/>
        <w:suppressAutoHyphens w:val="0"/>
        <w:spacing w:after="0" w:line="240" w:lineRule="auto"/>
        <w:ind w:left="360"/>
        <w:textAlignment w:val="auto"/>
        <w:rPr>
          <w:rFonts w:eastAsia="Calibri" w:cs="Times New Roman"/>
          <w:kern w:val="0"/>
        </w:rPr>
      </w:pPr>
      <w:r w:rsidRPr="005121EC">
        <w:rPr>
          <w:rFonts w:eastAsia="Calibri" w:cs="Times New Roman"/>
          <w:kern w:val="0"/>
        </w:rPr>
        <w:t>- Jak prawidłowo określić datę sporządzenia umowy, zawarcia umowy, termin rozpoczęcia pracy i jaka ma być data przy podpisie pracownika – czy wszystkie daty są konieczne !!!</w:t>
      </w:r>
    </w:p>
    <w:p w14:paraId="572711EC"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t xml:space="preserve">- W jaki sposób zawrzeć umowę na odległość? </w:t>
      </w:r>
    </w:p>
    <w:p w14:paraId="10E75D75"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t>- Jak prawidłowo wskazać składniki wynagrodzenie w umowie o pracę?</w:t>
      </w:r>
    </w:p>
    <w:p w14:paraId="16F9195D"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t>- Brak w przepisach prawa wzoru umowy o pracę – jaki sporządzić swój własny wzór?</w:t>
      </w:r>
    </w:p>
    <w:p w14:paraId="6D4EBFAD"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t>- Jak prawidłowo wskazać miejsce wykonywania pracy przez pracownika, aby nie narazić się na odpowiedzialność przed PIP?</w:t>
      </w:r>
    </w:p>
    <w:p w14:paraId="011C4736" w14:textId="77777777" w:rsidR="003C76B4" w:rsidRPr="005121EC" w:rsidRDefault="003C76B4" w:rsidP="003C76B4">
      <w:pPr>
        <w:widowControl/>
        <w:suppressAutoHyphens w:val="0"/>
        <w:spacing w:after="0"/>
        <w:ind w:left="360"/>
        <w:textAlignment w:val="auto"/>
        <w:rPr>
          <w:rFonts w:eastAsia="Calibri" w:cs="Arial"/>
          <w:kern w:val="0"/>
        </w:rPr>
      </w:pPr>
      <w:r w:rsidRPr="005121EC">
        <w:rPr>
          <w:rFonts w:eastAsia="Calibri" w:cs="Arial"/>
          <w:kern w:val="0"/>
        </w:rPr>
        <w:t>- Umowa na część etatu – pamiętaj o dodatkowych elementach?</w:t>
      </w:r>
    </w:p>
    <w:p w14:paraId="34E4A3BB"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t xml:space="preserve">- Kiedy wpisywać obiektywne przyczyny zawarcia umowy i jak to prawidłowo zrobić? </w:t>
      </w:r>
    </w:p>
    <w:p w14:paraId="426A10DB"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t>- Jak ma wyglądać zgłoszenie do PIP umowy zawartej z obiektywnymi przyczynami?</w:t>
      </w:r>
    </w:p>
    <w:p w14:paraId="7A157151"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t>- Jak prawidłowo sporządzić umowę na czas określony celem zastępstwa pracownika w czasie jego usprawiedliwionej nieobecności w pracy – częste błędy w umowach?</w:t>
      </w:r>
    </w:p>
    <w:p w14:paraId="23A92B29"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t>- Czy w umowie na zastępstwo ma być wymienione nazwisko osoby zastępowanej i przyczyna jej nieobecności?</w:t>
      </w:r>
    </w:p>
    <w:p w14:paraId="2BE98BC1"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lastRenderedPageBreak/>
        <w:t>- Czy zastępstwo może być na wycinek nieobecności pracownika lub na nie taki sam wymiar czasu pracy lub nie takie samo stanowisko?</w:t>
      </w:r>
    </w:p>
    <w:p w14:paraId="39A32602"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t xml:space="preserve">- „Aneks” do umowy o pracę – jak prawidłowo sporządzić i co musi być zawarte w treści? </w:t>
      </w:r>
    </w:p>
    <w:p w14:paraId="42F5EBB9" w14:textId="77777777" w:rsidR="003C76B4" w:rsidRPr="005121EC" w:rsidRDefault="003C76B4" w:rsidP="003C76B4">
      <w:pPr>
        <w:widowControl/>
        <w:suppressAutoHyphens w:val="0"/>
        <w:ind w:firstLine="360"/>
        <w:contextualSpacing/>
        <w:jc w:val="both"/>
        <w:textAlignment w:val="auto"/>
        <w:rPr>
          <w:rFonts w:eastAsia="Calibri" w:cs="Calibri"/>
          <w:b/>
          <w:bCs/>
          <w:kern w:val="0"/>
        </w:rPr>
      </w:pPr>
      <w:r w:rsidRPr="005121EC">
        <w:rPr>
          <w:rFonts w:eastAsia="Calibri" w:cs="Times New Roman"/>
          <w:kern w:val="0"/>
        </w:rPr>
        <w:t>- Limit 3 umów i 33 miesięcy na czas określony – jak nie popełnić błędu w liczeniu?</w:t>
      </w:r>
      <w:r w:rsidRPr="005121EC">
        <w:rPr>
          <w:rFonts w:eastAsia="Calibri" w:cs="Calibri"/>
          <w:b/>
          <w:bCs/>
          <w:kern w:val="0"/>
        </w:rPr>
        <w:t xml:space="preserve"> </w:t>
      </w:r>
    </w:p>
    <w:p w14:paraId="6F60FF9B" w14:textId="77777777" w:rsidR="003C76B4" w:rsidRPr="005121EC" w:rsidRDefault="003C76B4" w:rsidP="003C76B4">
      <w:pPr>
        <w:widowControl/>
        <w:suppressAutoHyphens w:val="0"/>
        <w:spacing w:after="0"/>
        <w:ind w:left="360"/>
        <w:contextualSpacing/>
        <w:jc w:val="both"/>
        <w:textAlignment w:val="auto"/>
        <w:rPr>
          <w:rFonts w:eastAsia="Calibri" w:cs="Calibri"/>
          <w:b/>
          <w:bCs/>
          <w:kern w:val="0"/>
        </w:rPr>
      </w:pPr>
      <w:r w:rsidRPr="005121EC">
        <w:rPr>
          <w:rFonts w:eastAsia="Calibri" w:cs="Calibri"/>
          <w:b/>
          <w:bCs/>
          <w:kern w:val="0"/>
        </w:rPr>
        <w:t xml:space="preserve">- </w:t>
      </w:r>
      <w:r w:rsidRPr="005121EC">
        <w:rPr>
          <w:rFonts w:eastAsia="Calibri" w:cs="Arial"/>
          <w:kern w:val="0"/>
        </w:rPr>
        <w:t>Kiedy należy założyć nowe akta osobowe po ponownym zatrudnieniu pracownika w związku ze skróceniem okresu ich przechowywania ?</w:t>
      </w:r>
    </w:p>
    <w:p w14:paraId="773AD09F" w14:textId="77777777" w:rsidR="003C76B4" w:rsidRPr="005121EC" w:rsidRDefault="003C76B4" w:rsidP="003C76B4">
      <w:pPr>
        <w:widowControl/>
        <w:suppressAutoHyphens w:val="0"/>
        <w:spacing w:after="0"/>
        <w:ind w:left="360"/>
        <w:textAlignment w:val="auto"/>
        <w:rPr>
          <w:rFonts w:eastAsia="Calibri" w:cs="Arial"/>
          <w:b/>
          <w:bCs/>
          <w:kern w:val="0"/>
        </w:rPr>
      </w:pPr>
      <w:r w:rsidRPr="005121EC">
        <w:rPr>
          <w:rFonts w:eastAsia="Calibri" w:cs="Arial"/>
          <w:kern w:val="0"/>
        </w:rPr>
        <w:t>- Czy nowe akta osobowe można założyć w starej teczce?</w:t>
      </w:r>
    </w:p>
    <w:p w14:paraId="26625295" w14:textId="77777777" w:rsidR="003C76B4" w:rsidRPr="005121EC" w:rsidRDefault="003C76B4" w:rsidP="003C76B4">
      <w:pPr>
        <w:widowControl/>
        <w:suppressAutoHyphens w:val="0"/>
        <w:spacing w:after="0"/>
        <w:ind w:left="360"/>
        <w:textAlignment w:val="auto"/>
        <w:rPr>
          <w:rFonts w:eastAsia="Calibri" w:cs="Arial"/>
          <w:kern w:val="0"/>
        </w:rPr>
      </w:pPr>
      <w:r w:rsidRPr="005121EC">
        <w:rPr>
          <w:rFonts w:eastAsia="Calibri" w:cs="Arial"/>
          <w:kern w:val="0"/>
        </w:rPr>
        <w:t>- W której części akt osobowych umieszczać ksera dyplomów i świadectw pracy by nie narazić się na odpowiedzialność RODO?</w:t>
      </w:r>
    </w:p>
    <w:p w14:paraId="2506EA7C" w14:textId="77777777" w:rsidR="003C76B4" w:rsidRPr="005121EC" w:rsidRDefault="003C76B4" w:rsidP="003C76B4">
      <w:pPr>
        <w:widowControl/>
        <w:suppressAutoHyphens w:val="0"/>
        <w:spacing w:after="0"/>
        <w:ind w:left="360"/>
        <w:textAlignment w:val="auto"/>
        <w:rPr>
          <w:rFonts w:eastAsia="Calibri" w:cs="Arial"/>
          <w:kern w:val="0"/>
        </w:rPr>
      </w:pPr>
      <w:r w:rsidRPr="005121EC">
        <w:rPr>
          <w:rFonts w:eastAsia="Calibri" w:cs="Arial"/>
          <w:kern w:val="0"/>
        </w:rPr>
        <w:t>- Badania lekarskie, szkolenia bhp – oryginały czy kopie do akt osobowych?</w:t>
      </w:r>
    </w:p>
    <w:p w14:paraId="155E4E0C" w14:textId="77777777" w:rsidR="003C76B4" w:rsidRPr="005121EC" w:rsidRDefault="003C76B4" w:rsidP="003C76B4">
      <w:pPr>
        <w:widowControl/>
        <w:suppressAutoHyphens w:val="0"/>
        <w:spacing w:after="0"/>
        <w:ind w:left="360"/>
        <w:textAlignment w:val="auto"/>
        <w:rPr>
          <w:rFonts w:eastAsia="Calibri" w:cs="Arial"/>
          <w:kern w:val="0"/>
        </w:rPr>
      </w:pPr>
      <w:r w:rsidRPr="005121EC">
        <w:rPr>
          <w:rFonts w:eastAsia="Calibri" w:cs="Arial"/>
          <w:kern w:val="0"/>
        </w:rPr>
        <w:t>- W której części akt umieścić świadectwa pracy i dyplomy doniesione przez pracownika w trakcie zatrudnienia?</w:t>
      </w:r>
    </w:p>
    <w:p w14:paraId="5DE4E246" w14:textId="77777777" w:rsidR="003C76B4" w:rsidRPr="005121EC" w:rsidRDefault="003C76B4" w:rsidP="003C76B4">
      <w:pPr>
        <w:widowControl/>
        <w:suppressAutoHyphens w:val="0"/>
        <w:spacing w:after="0"/>
        <w:ind w:left="360"/>
        <w:textAlignment w:val="auto"/>
        <w:rPr>
          <w:rFonts w:eastAsia="Calibri" w:cs="Arial"/>
          <w:kern w:val="0"/>
        </w:rPr>
      </w:pPr>
      <w:r w:rsidRPr="005121EC">
        <w:rPr>
          <w:rFonts w:eastAsia="Calibri" w:cs="Arial"/>
          <w:kern w:val="0"/>
        </w:rPr>
        <w:t>- W której części akt umieścić porozumienie urlopowe o wykorzystaniu urlopu podczas trwania kolejnej umowy i czy jest ono obowiązkowe w formie pisemnej?</w:t>
      </w:r>
    </w:p>
    <w:p w14:paraId="30C96EF2" w14:textId="77777777" w:rsidR="003C76B4" w:rsidRPr="005121EC" w:rsidRDefault="003C76B4" w:rsidP="003C76B4">
      <w:pPr>
        <w:widowControl/>
        <w:suppressAutoHyphens w:val="0"/>
        <w:spacing w:after="0"/>
        <w:ind w:left="360"/>
        <w:textAlignment w:val="auto"/>
        <w:rPr>
          <w:rFonts w:eastAsia="Calibri" w:cs="Arial"/>
          <w:kern w:val="0"/>
        </w:rPr>
      </w:pPr>
      <w:r w:rsidRPr="005121EC">
        <w:rPr>
          <w:rFonts w:eastAsia="Calibri" w:cs="Arial"/>
          <w:kern w:val="0"/>
        </w:rPr>
        <w:t>- Czy jest konieczność zakładania części D w starych aktach osobowych?</w:t>
      </w:r>
    </w:p>
    <w:p w14:paraId="3AB219BF" w14:textId="77777777" w:rsidR="003C76B4" w:rsidRPr="005121EC" w:rsidRDefault="003C76B4" w:rsidP="003C76B4">
      <w:pPr>
        <w:widowControl/>
        <w:suppressAutoHyphens w:val="0"/>
        <w:spacing w:after="0"/>
        <w:ind w:left="360"/>
        <w:textAlignment w:val="auto"/>
        <w:rPr>
          <w:rFonts w:eastAsia="Calibri" w:cs="Arial"/>
          <w:kern w:val="0"/>
        </w:rPr>
      </w:pPr>
      <w:r w:rsidRPr="005121EC">
        <w:rPr>
          <w:rFonts w:eastAsia="Calibri" w:cs="Arial"/>
          <w:kern w:val="0"/>
        </w:rPr>
        <w:t>- Co zrobić ze spisem w części D akt osobowych gdy usunięto karę porządkową pracownika z akt?</w:t>
      </w:r>
    </w:p>
    <w:p w14:paraId="5D929A70" w14:textId="77777777" w:rsidR="003C76B4" w:rsidRPr="005121EC" w:rsidRDefault="003C76B4" w:rsidP="003C76B4">
      <w:pPr>
        <w:widowControl/>
        <w:suppressAutoHyphens w:val="0"/>
        <w:spacing w:after="0"/>
        <w:ind w:left="360"/>
        <w:textAlignment w:val="auto"/>
        <w:rPr>
          <w:rFonts w:eastAsia="Calibri" w:cs="Arial"/>
          <w:kern w:val="0"/>
        </w:rPr>
      </w:pPr>
      <w:r w:rsidRPr="005121EC">
        <w:rPr>
          <w:rFonts w:eastAsia="Calibri" w:cs="Arial"/>
          <w:kern w:val="0"/>
        </w:rPr>
        <w:t>- Czy zakładać nowe akta przy ponownym zatrudnieniu pracownika po przerwie – częste błędy ?</w:t>
      </w:r>
    </w:p>
    <w:p w14:paraId="5C3BA3A9" w14:textId="77777777" w:rsidR="003C76B4" w:rsidRPr="005121EC" w:rsidRDefault="003C76B4" w:rsidP="003C76B4">
      <w:pPr>
        <w:widowControl/>
        <w:suppressAutoHyphens w:val="0"/>
        <w:spacing w:after="0"/>
        <w:ind w:left="360"/>
        <w:textAlignment w:val="auto"/>
        <w:rPr>
          <w:rFonts w:eastAsia="Calibri" w:cs="Arial"/>
          <w:kern w:val="0"/>
        </w:rPr>
      </w:pPr>
      <w:r w:rsidRPr="005121EC">
        <w:rPr>
          <w:rFonts w:eastAsia="Calibri" w:cs="Arial"/>
          <w:kern w:val="0"/>
        </w:rPr>
        <w:t>- Jaki oryginały mają się znajdować w aktach osobowych?</w:t>
      </w:r>
    </w:p>
    <w:p w14:paraId="77027697"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Arial"/>
          <w:kern w:val="0"/>
        </w:rPr>
        <w:t xml:space="preserve">- Które dokumenty należy potwierdzać za zgodność przed umieszczeniem w aktach? </w:t>
      </w:r>
    </w:p>
    <w:p w14:paraId="348C63C9" w14:textId="77777777" w:rsidR="003C76B4" w:rsidRPr="005121EC" w:rsidRDefault="003C76B4" w:rsidP="003C76B4">
      <w:pPr>
        <w:widowControl/>
        <w:suppressAutoHyphens w:val="0"/>
        <w:spacing w:after="0"/>
        <w:ind w:left="360"/>
        <w:textAlignment w:val="auto"/>
        <w:rPr>
          <w:rFonts w:eastAsia="Calibri" w:cs="Times New Roman"/>
          <w:kern w:val="0"/>
        </w:rPr>
      </w:pPr>
      <w:r w:rsidRPr="005121EC">
        <w:rPr>
          <w:rFonts w:eastAsia="Calibri" w:cs="Times New Roman"/>
          <w:kern w:val="0"/>
        </w:rPr>
        <w:t>- Spisy, numeracja i chronologia dokumentacji pracowniczej w aktach osobowych – jak to interpretować?</w:t>
      </w:r>
    </w:p>
    <w:p w14:paraId="08DCE346" w14:textId="77777777" w:rsidR="003C76B4" w:rsidRPr="005121EC" w:rsidRDefault="003C76B4" w:rsidP="003C76B4">
      <w:pPr>
        <w:widowControl/>
        <w:suppressAutoHyphens w:val="0"/>
        <w:spacing w:after="0" w:line="240" w:lineRule="auto"/>
        <w:ind w:firstLine="360"/>
        <w:textAlignment w:val="auto"/>
        <w:rPr>
          <w:rFonts w:eastAsia="Calibri" w:cs="Times New Roman"/>
          <w:kern w:val="0"/>
        </w:rPr>
      </w:pPr>
      <w:r w:rsidRPr="005121EC">
        <w:rPr>
          <w:rFonts w:eastAsia="Calibri" w:cs="Times New Roman"/>
          <w:kern w:val="0"/>
        </w:rPr>
        <w:t xml:space="preserve">- Czy spis i numeracja może być prowadzony ołówkiem? </w:t>
      </w:r>
    </w:p>
    <w:p w14:paraId="1D07B253" w14:textId="77777777" w:rsidR="003C76B4" w:rsidRPr="005121EC" w:rsidRDefault="003C76B4" w:rsidP="003C76B4">
      <w:pPr>
        <w:widowControl/>
        <w:suppressAutoHyphens w:val="0"/>
        <w:ind w:firstLine="360"/>
        <w:contextualSpacing/>
        <w:jc w:val="both"/>
        <w:textAlignment w:val="auto"/>
        <w:rPr>
          <w:rFonts w:eastAsia="Calibri" w:cs="Calibri"/>
          <w:b/>
          <w:bCs/>
          <w:kern w:val="0"/>
        </w:rPr>
      </w:pPr>
      <w:r w:rsidRPr="005121EC">
        <w:rPr>
          <w:rFonts w:eastAsia="Calibri" w:cs="Times New Roman"/>
          <w:kern w:val="0"/>
        </w:rPr>
        <w:t>- Czy w spisach akt można dokonywać zmian (</w:t>
      </w:r>
      <w:proofErr w:type="spellStart"/>
      <w:r w:rsidRPr="005121EC">
        <w:rPr>
          <w:rFonts w:eastAsia="Calibri" w:cs="Times New Roman"/>
          <w:kern w:val="0"/>
        </w:rPr>
        <w:t>korektorować</w:t>
      </w:r>
      <w:proofErr w:type="spellEnd"/>
      <w:r w:rsidRPr="005121EC">
        <w:rPr>
          <w:rFonts w:eastAsia="Calibri" w:cs="Times New Roman"/>
          <w:kern w:val="0"/>
        </w:rPr>
        <w:t>)?</w:t>
      </w:r>
    </w:p>
    <w:p w14:paraId="4B50CEFA" w14:textId="77777777" w:rsidR="003C76B4" w:rsidRPr="005121EC" w:rsidRDefault="003C76B4" w:rsidP="003C76B4">
      <w:pPr>
        <w:widowControl/>
        <w:suppressAutoHyphens w:val="0"/>
        <w:spacing w:after="0"/>
        <w:ind w:firstLine="360"/>
        <w:contextualSpacing/>
        <w:jc w:val="both"/>
        <w:textAlignment w:val="auto"/>
        <w:rPr>
          <w:rFonts w:eastAsia="Calibri" w:cs="Calibri"/>
          <w:kern w:val="0"/>
        </w:rPr>
      </w:pPr>
      <w:r w:rsidRPr="005121EC">
        <w:rPr>
          <w:rFonts w:eastAsia="Calibri" w:cs="Calibri"/>
          <w:kern w:val="0"/>
        </w:rPr>
        <w:t>- Jak rozliczać i ewidencjonować czas pracy Radców Prawnych</w:t>
      </w:r>
    </w:p>
    <w:p w14:paraId="762128D4"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prawidłowo ewidencjonować pracę zdalną i przestój pracownika?</w:t>
      </w:r>
    </w:p>
    <w:p w14:paraId="71284F50"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 Jak w grafiku zaplanować pracę zdalną, jak zaplanować przestój? </w:t>
      </w:r>
    </w:p>
    <w:p w14:paraId="3277AB78"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ewidencjonować wolne w związku ze świętem przypadającym w sobotę?</w:t>
      </w:r>
    </w:p>
    <w:p w14:paraId="33F9FABA"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Zwiększenie dopuszczalnej liczby godzin nadliczbowych w roku kalendarzowym.</w:t>
      </w:r>
    </w:p>
    <w:p w14:paraId="18148D23"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polecenie pracy zdalnej, wprowadzenie przestoju musi być w formie pisemnej?</w:t>
      </w:r>
    </w:p>
    <w:p w14:paraId="677729D7"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 Praca zdalna, przestój na część dnia – czy to możliwe, jak planować, jak ewidencjonować? </w:t>
      </w:r>
    </w:p>
    <w:p w14:paraId="618D0ACC"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Jak ewidencjonować skrócony wymiar czasu pracy, co z pozostałymi godzinami, jak je ewidencjonować. </w:t>
      </w:r>
    </w:p>
    <w:p w14:paraId="7AE43150" w14:textId="77777777" w:rsidR="003C76B4" w:rsidRPr="005121EC" w:rsidRDefault="003C76B4" w:rsidP="003C76B4">
      <w:pPr>
        <w:widowControl/>
        <w:suppressAutoHyphens w:val="0"/>
        <w:spacing w:after="0"/>
        <w:ind w:left="360"/>
        <w:contextualSpacing/>
        <w:jc w:val="both"/>
        <w:textAlignment w:val="auto"/>
        <w:rPr>
          <w:rFonts w:eastAsia="Calibri" w:cs="Calibri"/>
          <w:b/>
          <w:bCs/>
          <w:kern w:val="0"/>
        </w:rPr>
      </w:pPr>
      <w:r w:rsidRPr="005121EC">
        <w:rPr>
          <w:rFonts w:eastAsia="Calibri" w:cs="Calibri"/>
          <w:kern w:val="0"/>
        </w:rPr>
        <w:t>- Skrócenie dobowego wymiaru czasu pracy pracowników.</w:t>
      </w:r>
    </w:p>
    <w:p w14:paraId="1F44B7E9"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xml:space="preserve">Wybrane zagadnienia - dotyczące zmiany systemów czasu pracy - zalety i wady. </w:t>
      </w:r>
    </w:p>
    <w:p w14:paraId="2A502436"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Jak zmienić system czas pracy pracownika z dnia na dzień?</w:t>
      </w:r>
    </w:p>
    <w:p w14:paraId="5F89F8CB"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Wprowadzenie elastycznych rozkładów czasu pracy umożliwiających naruszenie doby pracowniczej.</w:t>
      </w:r>
    </w:p>
    <w:p w14:paraId="4B1A6108" w14:textId="77777777" w:rsidR="003C76B4" w:rsidRPr="005121EC" w:rsidRDefault="003C76B4" w:rsidP="003C76B4">
      <w:pPr>
        <w:spacing w:after="0" w:line="240" w:lineRule="auto"/>
        <w:ind w:firstLine="360"/>
        <w:textAlignment w:val="auto"/>
        <w:rPr>
          <w:rFonts w:ascii="Times New Roman" w:eastAsia="Andale Sans UI" w:hAnsi="Times New Roman" w:cs="Calibri"/>
          <w:kern w:val="2"/>
          <w:sz w:val="24"/>
          <w:szCs w:val="24"/>
          <w:lang w:eastAsia="ar-SA"/>
        </w:rPr>
      </w:pPr>
      <w:r w:rsidRPr="005121EC">
        <w:rPr>
          <w:rFonts w:ascii="Times New Roman" w:eastAsia="Andale Sans UI" w:hAnsi="Times New Roman" w:cs="Calibri"/>
          <w:kern w:val="2"/>
          <w:sz w:val="24"/>
          <w:szCs w:val="24"/>
          <w:lang w:eastAsia="ar-SA"/>
        </w:rPr>
        <w:t xml:space="preserve">- </w:t>
      </w:r>
      <w:r w:rsidRPr="005121EC">
        <w:rPr>
          <w:rFonts w:eastAsia="Andale Sans UI" w:cs="Calibri"/>
          <w:kern w:val="2"/>
          <w:lang w:eastAsia="ar-SA"/>
        </w:rPr>
        <w:t>Czy można udzielić pracownikowi zaległego urlopu bez jego zgody?</w:t>
      </w:r>
    </w:p>
    <w:p w14:paraId="4E094F37"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w okresie COVID-19 można wysłać pracownika na bieżący urlop bez jego zgody?</w:t>
      </w:r>
    </w:p>
    <w:p w14:paraId="5630CC9E"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Czy można udzielić urlopu wypoczynkowego, gdy pracownik nie ma ważnych badań profilaktycznych?</w:t>
      </w:r>
    </w:p>
    <w:p w14:paraId="2926A8DC"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Urlop na żądanie – kiedy można odmówić?, kiedy należy zgłosić?</w:t>
      </w:r>
    </w:p>
    <w:p w14:paraId="4B28C322" w14:textId="77777777" w:rsidR="003C76B4" w:rsidRPr="005121EC" w:rsidRDefault="003C76B4" w:rsidP="003C76B4">
      <w:pPr>
        <w:widowControl/>
        <w:suppressAutoHyphens w:val="0"/>
        <w:spacing w:after="0"/>
        <w:ind w:left="360"/>
        <w:contextualSpacing/>
        <w:jc w:val="both"/>
        <w:textAlignment w:val="auto"/>
        <w:rPr>
          <w:rFonts w:eastAsia="Calibri" w:cs="Calibri"/>
          <w:kern w:val="0"/>
        </w:rPr>
      </w:pPr>
      <w:r w:rsidRPr="005121EC">
        <w:rPr>
          <w:rFonts w:eastAsia="Calibri" w:cs="Calibri"/>
          <w:kern w:val="0"/>
        </w:rPr>
        <w:t>- Odwołanie pracownika z urlopu, przesunięcie terminu urlopu – jakie koszty poniesie pracodawca?</w:t>
      </w:r>
    </w:p>
    <w:p w14:paraId="75D2C691"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Obliczanie wymiaru urlopu wypoczynkowego – ćwiczenia. </w:t>
      </w:r>
    </w:p>
    <w:p w14:paraId="32189300"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Plan urlopu – czy warto?</w:t>
      </w:r>
    </w:p>
    <w:p w14:paraId="73CC373F"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Czy urlopy mogą być planowane w grafiku czasu pracy. </w:t>
      </w:r>
    </w:p>
    <w:p w14:paraId="7C705A54"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Kiedy pracownik będzie miął więcej niż 26 dni urlopu w roku kalendarzowym?</w:t>
      </w:r>
    </w:p>
    <w:p w14:paraId="7D463ED3"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Wykroczenia związane z naruszeniem prawa pracownika do urlopu.</w:t>
      </w:r>
    </w:p>
    <w:p w14:paraId="0AE51DAA"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Kogo ukarze PIP za naruszenie przepisów o urlopach wypoczynkowych?</w:t>
      </w:r>
    </w:p>
    <w:p w14:paraId="12AFC3B9"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Kiedy niepełnosprawny nabędzie pełne 10 dni urlopu wypoczynkowego.</w:t>
      </w:r>
    </w:p>
    <w:p w14:paraId="7BF45630"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xml:space="preserve">- Najczęstsze błędy przy ustalaniu urlopu proporcjonalnego niepełnosprawnych. </w:t>
      </w:r>
    </w:p>
    <w:p w14:paraId="679B624D"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Proporcjonalny urlop niepełnosprawnego – czy liczyć odrębnie, czy łącznie z normalnym urlopem wypoczynkowym (20 lub 26 dni)</w:t>
      </w:r>
    </w:p>
    <w:p w14:paraId="4F170F58"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Czy należy uzupełnić urlop wstecz, gdy pracownik po kilku latach przedłożył orzeczenie o niepełnosprawności?</w:t>
      </w:r>
    </w:p>
    <w:p w14:paraId="42B487F9"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Wymiar i zasady udzielania urlopów okolicznościowych.</w:t>
      </w:r>
    </w:p>
    <w:p w14:paraId="22D12F9B"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lastRenderedPageBreak/>
        <w:t>- Termin wykorzystania, dzielenie na części.</w:t>
      </w:r>
    </w:p>
    <w:p w14:paraId="4E1C001C"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Wynagrodzenie za urlop okolicznościowy.</w:t>
      </w:r>
    </w:p>
    <w:p w14:paraId="233D11DB" w14:textId="77777777" w:rsidR="003C76B4" w:rsidRPr="005121EC" w:rsidRDefault="003C76B4" w:rsidP="003C76B4">
      <w:pPr>
        <w:widowControl/>
        <w:suppressAutoHyphens w:val="0"/>
        <w:spacing w:after="0"/>
        <w:ind w:left="360"/>
        <w:contextualSpacing/>
        <w:textAlignment w:val="auto"/>
        <w:rPr>
          <w:rFonts w:eastAsia="Calibri" w:cs="Calibri"/>
          <w:kern w:val="0"/>
        </w:rPr>
      </w:pPr>
      <w:r w:rsidRPr="005121EC">
        <w:rPr>
          <w:rFonts w:eastAsia="Calibri" w:cs="Calibri"/>
          <w:kern w:val="0"/>
        </w:rPr>
        <w:t>- Urodzenie bliźniaków – jeden czy dwa urlopy okolicznościowe?</w:t>
      </w:r>
    </w:p>
    <w:p w14:paraId="78E2D6AC" w14:textId="77777777" w:rsidR="003C76B4" w:rsidRPr="005121EC" w:rsidRDefault="003C76B4" w:rsidP="003C76B4">
      <w:pPr>
        <w:textAlignment w:val="auto"/>
      </w:pPr>
    </w:p>
    <w:p w14:paraId="315275B4" w14:textId="77777777" w:rsidR="003C76B4" w:rsidRDefault="003C76B4" w:rsidP="003C76B4">
      <w:pPr>
        <w:pStyle w:val="Akapitzlist"/>
        <w:suppressAutoHyphens w:val="0"/>
        <w:spacing w:after="0" w:line="240" w:lineRule="auto"/>
        <w:jc w:val="center"/>
        <w:rPr>
          <w:rFonts w:ascii="Arial" w:hAnsi="Arial" w:cs="Arial"/>
          <w:b/>
          <w:i/>
          <w:color w:val="FF0000"/>
          <w:sz w:val="20"/>
          <w:szCs w:val="20"/>
        </w:rPr>
      </w:pPr>
    </w:p>
    <w:p w14:paraId="437A3F8D" w14:textId="77777777" w:rsidR="003C76B4" w:rsidRDefault="003C76B4" w:rsidP="003C76B4">
      <w:pPr>
        <w:pStyle w:val="Akapitzlist"/>
        <w:suppressAutoHyphens w:val="0"/>
        <w:spacing w:after="0" w:line="240" w:lineRule="auto"/>
        <w:jc w:val="center"/>
        <w:rPr>
          <w:rFonts w:ascii="Arial" w:hAnsi="Arial" w:cs="Arial"/>
          <w:b/>
          <w:i/>
          <w:color w:val="FF0000"/>
          <w:sz w:val="20"/>
          <w:szCs w:val="20"/>
        </w:rPr>
      </w:pPr>
    </w:p>
    <w:p w14:paraId="43E4D0CD" w14:textId="77777777" w:rsidR="003C76B4" w:rsidRDefault="003C76B4" w:rsidP="003C76B4">
      <w:pPr>
        <w:pStyle w:val="Akapitzlist"/>
        <w:suppressAutoHyphens w:val="0"/>
        <w:spacing w:after="0" w:line="240" w:lineRule="auto"/>
        <w:jc w:val="center"/>
        <w:rPr>
          <w:rFonts w:ascii="Arial" w:hAnsi="Arial" w:cs="Arial"/>
          <w:b/>
          <w:i/>
          <w:color w:val="FF0000"/>
          <w:sz w:val="20"/>
          <w:szCs w:val="20"/>
        </w:rPr>
      </w:pPr>
    </w:p>
    <w:p w14:paraId="3C2B1460" w14:textId="77777777" w:rsidR="003C76B4" w:rsidRDefault="003C76B4" w:rsidP="003C76B4">
      <w:pPr>
        <w:pStyle w:val="Akapitzlist"/>
        <w:suppressAutoHyphens w:val="0"/>
        <w:spacing w:after="0" w:line="240" w:lineRule="auto"/>
        <w:jc w:val="center"/>
        <w:rPr>
          <w:rFonts w:ascii="Arial" w:hAnsi="Arial" w:cs="Arial"/>
          <w:b/>
          <w:i/>
          <w:color w:val="FF0000"/>
          <w:sz w:val="20"/>
          <w:szCs w:val="20"/>
        </w:rPr>
      </w:pPr>
    </w:p>
    <w:p w14:paraId="5BB980CA" w14:textId="77777777" w:rsidR="003C76B4" w:rsidRDefault="003C76B4" w:rsidP="003C76B4">
      <w:pPr>
        <w:pStyle w:val="Akapitzlist"/>
        <w:suppressAutoHyphens w:val="0"/>
        <w:spacing w:after="0" w:line="240" w:lineRule="auto"/>
        <w:jc w:val="center"/>
        <w:rPr>
          <w:rFonts w:ascii="Arial" w:hAnsi="Arial" w:cs="Arial"/>
          <w:b/>
          <w:i/>
          <w:color w:val="FF0000"/>
          <w:sz w:val="20"/>
          <w:szCs w:val="20"/>
        </w:rPr>
      </w:pPr>
    </w:p>
    <w:p w14:paraId="768E9E05" w14:textId="77777777" w:rsidR="003C76B4" w:rsidRDefault="003C76B4" w:rsidP="003C76B4">
      <w:pPr>
        <w:pStyle w:val="Akapitzlist"/>
        <w:suppressAutoHyphens w:val="0"/>
        <w:spacing w:after="0" w:line="240" w:lineRule="auto"/>
        <w:jc w:val="center"/>
        <w:rPr>
          <w:rFonts w:ascii="Arial" w:hAnsi="Arial" w:cs="Arial"/>
          <w:b/>
          <w:i/>
          <w:color w:val="FF0000"/>
          <w:sz w:val="20"/>
          <w:szCs w:val="20"/>
        </w:rPr>
      </w:pPr>
    </w:p>
    <w:p w14:paraId="58512172" w14:textId="77777777" w:rsidR="003C76B4" w:rsidRPr="00342B70" w:rsidRDefault="003C76B4" w:rsidP="003C76B4">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3B7D0787" w14:textId="77777777" w:rsidR="003C76B4" w:rsidRPr="0085502D" w:rsidRDefault="003C76B4" w:rsidP="003C76B4">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46969C36" w14:textId="77777777" w:rsidR="003C76B4" w:rsidRPr="009B1177" w:rsidRDefault="003C76B4" w:rsidP="003C76B4">
      <w:pPr>
        <w:pStyle w:val="Akapitzlist"/>
        <w:numPr>
          <w:ilvl w:val="0"/>
          <w:numId w:val="32"/>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r w:rsidRPr="009B1177">
        <w:rPr>
          <w:rFonts w:ascii="Arial" w:hAnsi="Arial" w:cs="Arial"/>
          <w:color w:val="FF0000"/>
          <w:kern w:val="0"/>
          <w:sz w:val="18"/>
          <w:szCs w:val="18"/>
        </w:rPr>
        <w:br/>
      </w:r>
    </w:p>
    <w:p w14:paraId="1AF3991D" w14:textId="77777777" w:rsidR="003C76B4" w:rsidRPr="009B1177" w:rsidRDefault="003C76B4" w:rsidP="003C76B4">
      <w:pPr>
        <w:pStyle w:val="Akapitzlist"/>
        <w:numPr>
          <w:ilvl w:val="0"/>
          <w:numId w:val="32"/>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pracy</w:t>
      </w:r>
    </w:p>
    <w:p w14:paraId="0E45AAAE" w14:textId="77777777" w:rsidR="003C76B4" w:rsidRDefault="003C76B4" w:rsidP="003C76B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21B19115" w14:textId="77777777" w:rsidR="003C76B4" w:rsidRDefault="003C76B4" w:rsidP="003C76B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34178B20" w14:textId="77777777" w:rsidR="003C76B4" w:rsidRDefault="003C76B4" w:rsidP="003C76B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064122D2" w14:textId="77777777" w:rsidR="003C76B4" w:rsidRDefault="003C76B4" w:rsidP="003C76B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0BE17DC0" w14:textId="77777777" w:rsidR="003C76B4" w:rsidRDefault="003C76B4" w:rsidP="003C76B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64A1EFB6" w14:textId="77777777" w:rsidR="003C76B4" w:rsidRDefault="003C76B4" w:rsidP="003C76B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33760577" w14:textId="77777777" w:rsidR="003C76B4" w:rsidRDefault="003C76B4" w:rsidP="003C76B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51BC72BB" w14:textId="77777777" w:rsidR="003C76B4" w:rsidRDefault="003C76B4" w:rsidP="003C76B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458A5B3B" w14:textId="77777777" w:rsidR="003C76B4" w:rsidRDefault="003C76B4" w:rsidP="003C76B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67DAC477" w14:textId="77777777" w:rsidR="003C76B4" w:rsidRPr="00167682" w:rsidRDefault="003C76B4" w:rsidP="003C76B4">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3C76B4" w14:paraId="3E0D3853" w14:textId="77777777" w:rsidTr="00111C05">
        <w:tc>
          <w:tcPr>
            <w:tcW w:w="10466" w:type="dxa"/>
            <w:tcBorders>
              <w:top w:val="single" w:sz="4" w:space="0" w:color="000000"/>
            </w:tcBorders>
            <w:shd w:val="clear" w:color="auto" w:fill="auto"/>
            <w:tcMar>
              <w:top w:w="0" w:type="dxa"/>
              <w:left w:w="108" w:type="dxa"/>
              <w:bottom w:w="0" w:type="dxa"/>
              <w:right w:w="108" w:type="dxa"/>
            </w:tcMar>
          </w:tcPr>
          <w:p w14:paraId="4EB007DC" w14:textId="77777777" w:rsidR="003C76B4" w:rsidRDefault="003C76B4" w:rsidP="00111C05">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522A5BB6" w14:textId="77777777" w:rsidR="003C76B4" w:rsidRDefault="003C76B4" w:rsidP="00111C05">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1C368E83" w14:textId="77777777" w:rsidR="003C76B4" w:rsidRPr="00C2505F" w:rsidRDefault="003C76B4" w:rsidP="003C76B4">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4060091" w14:textId="77777777" w:rsidR="003C76B4" w:rsidRDefault="003C76B4" w:rsidP="003C76B4">
      <w:pPr>
        <w:rPr>
          <w:rFonts w:ascii="Times New Roman" w:hAnsi="Times New Roman"/>
          <w:b/>
          <w:sz w:val="16"/>
          <w:szCs w:val="16"/>
        </w:rPr>
      </w:pPr>
    </w:p>
    <w:p w14:paraId="1841045A" w14:textId="2550B7BC" w:rsidR="00EA405C" w:rsidRPr="00EA405C" w:rsidRDefault="006777C5" w:rsidP="00EA405C">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 xml:space="preserve"> </w:t>
      </w:r>
      <w:r w:rsidRPr="00DC097F">
        <w:rPr>
          <w:rFonts w:ascii="Times New Roman" w:hAnsi="Times New Roman"/>
          <w:b/>
          <w:sz w:val="16"/>
          <w:szCs w:val="16"/>
        </w:rPr>
        <w:t>Fax: (</w:t>
      </w:r>
      <w:r w:rsidRPr="00DC097F">
        <w:rPr>
          <w:rFonts w:ascii="Times New Roman" w:hAnsi="Times New Roman"/>
          <w:sz w:val="16"/>
          <w:szCs w:val="16"/>
        </w:rPr>
        <w:t>17) 78 52179</w:t>
      </w:r>
      <w:r w:rsidRPr="00DC097F">
        <w:rPr>
          <w:rFonts w:ascii="Times New Roman" w:hAnsi="Times New Roman"/>
          <w:b/>
          <w:sz w:val="16"/>
          <w:szCs w:val="16"/>
        </w:rPr>
        <w:t xml:space="preserve">                                </w:t>
      </w:r>
    </w:p>
    <w:sectPr w:rsidR="00EA405C" w:rsidRPr="00EA405C"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8945" w14:textId="77777777" w:rsidR="0032641E" w:rsidRDefault="0032641E">
      <w:pPr>
        <w:spacing w:after="0" w:line="240" w:lineRule="auto"/>
      </w:pPr>
      <w:r>
        <w:separator/>
      </w:r>
    </w:p>
  </w:endnote>
  <w:endnote w:type="continuationSeparator" w:id="0">
    <w:p w14:paraId="75B75AF1" w14:textId="77777777" w:rsidR="0032641E" w:rsidRDefault="003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1C5D" w14:textId="77777777" w:rsidR="0032641E" w:rsidRDefault="0032641E">
      <w:pPr>
        <w:spacing w:after="0" w:line="240" w:lineRule="auto"/>
      </w:pPr>
      <w:r>
        <w:rPr>
          <w:color w:val="000000"/>
        </w:rPr>
        <w:separator/>
      </w:r>
    </w:p>
  </w:footnote>
  <w:footnote w:type="continuationSeparator" w:id="0">
    <w:p w14:paraId="589574A1" w14:textId="77777777" w:rsidR="0032641E" w:rsidRDefault="00326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num>
  <w:num w:numId="2">
    <w:abstractNumId w:val="16"/>
  </w:num>
  <w:num w:numId="3">
    <w:abstractNumId w:val="21"/>
  </w:num>
  <w:num w:numId="4">
    <w:abstractNumId w:val="18"/>
  </w:num>
  <w:num w:numId="5">
    <w:abstractNumId w:val="17"/>
  </w:num>
  <w:num w:numId="6">
    <w:abstractNumId w:val="28"/>
  </w:num>
  <w:num w:numId="7">
    <w:abstractNumId w:val="25"/>
  </w:num>
  <w:num w:numId="8">
    <w:abstractNumId w:val="32"/>
  </w:num>
  <w:num w:numId="9">
    <w:abstractNumId w:val="26"/>
  </w:num>
  <w:num w:numId="10">
    <w:abstractNumId w:val="15"/>
  </w:num>
  <w:num w:numId="11">
    <w:abstractNumId w:val="11"/>
  </w:num>
  <w:num w:numId="12">
    <w:abstractNumId w:val="14"/>
  </w:num>
  <w:num w:numId="13">
    <w:abstractNumId w:val="30"/>
  </w:num>
  <w:num w:numId="14">
    <w:abstractNumId w:val="13"/>
  </w:num>
  <w:num w:numId="15">
    <w:abstractNumId w:val="12"/>
  </w:num>
  <w:num w:numId="16">
    <w:abstractNumId w:val="24"/>
  </w:num>
  <w:num w:numId="17">
    <w:abstractNumId w:val="23"/>
  </w:num>
  <w:num w:numId="18">
    <w:abstractNumId w:val="22"/>
  </w:num>
  <w:num w:numId="19">
    <w:abstractNumId w:val="31"/>
  </w:num>
  <w:num w:numId="20">
    <w:abstractNumId w:val="20"/>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2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1AC5"/>
    <w:rsid w:val="000244F0"/>
    <w:rsid w:val="000274FB"/>
    <w:rsid w:val="000334D2"/>
    <w:rsid w:val="000379F5"/>
    <w:rsid w:val="0004795D"/>
    <w:rsid w:val="000546B5"/>
    <w:rsid w:val="00054BEC"/>
    <w:rsid w:val="0005642D"/>
    <w:rsid w:val="00067FB4"/>
    <w:rsid w:val="00075E21"/>
    <w:rsid w:val="00075EAC"/>
    <w:rsid w:val="000806F2"/>
    <w:rsid w:val="00091B65"/>
    <w:rsid w:val="00096B59"/>
    <w:rsid w:val="000A0CD5"/>
    <w:rsid w:val="000B1472"/>
    <w:rsid w:val="000B4653"/>
    <w:rsid w:val="000C5BCD"/>
    <w:rsid w:val="000C72B8"/>
    <w:rsid w:val="000D5F31"/>
    <w:rsid w:val="000D7915"/>
    <w:rsid w:val="000E04ED"/>
    <w:rsid w:val="000F530D"/>
    <w:rsid w:val="000F725C"/>
    <w:rsid w:val="00102564"/>
    <w:rsid w:val="001048BC"/>
    <w:rsid w:val="00111385"/>
    <w:rsid w:val="00116738"/>
    <w:rsid w:val="00136EC8"/>
    <w:rsid w:val="0014311A"/>
    <w:rsid w:val="00145DC4"/>
    <w:rsid w:val="00147BBA"/>
    <w:rsid w:val="0015436E"/>
    <w:rsid w:val="00160858"/>
    <w:rsid w:val="00160B6A"/>
    <w:rsid w:val="001808C4"/>
    <w:rsid w:val="001817B0"/>
    <w:rsid w:val="00191760"/>
    <w:rsid w:val="001971CA"/>
    <w:rsid w:val="001A6FDB"/>
    <w:rsid w:val="001B02E6"/>
    <w:rsid w:val="001B0E6D"/>
    <w:rsid w:val="001B5018"/>
    <w:rsid w:val="001B5A10"/>
    <w:rsid w:val="001D2244"/>
    <w:rsid w:val="001D243B"/>
    <w:rsid w:val="001D7DBA"/>
    <w:rsid w:val="001F58D0"/>
    <w:rsid w:val="001F6B52"/>
    <w:rsid w:val="0020035E"/>
    <w:rsid w:val="002051DC"/>
    <w:rsid w:val="00206755"/>
    <w:rsid w:val="00206FFF"/>
    <w:rsid w:val="0021245F"/>
    <w:rsid w:val="00232035"/>
    <w:rsid w:val="00232D51"/>
    <w:rsid w:val="0023308F"/>
    <w:rsid w:val="002369BE"/>
    <w:rsid w:val="002475E2"/>
    <w:rsid w:val="0025137B"/>
    <w:rsid w:val="002550A2"/>
    <w:rsid w:val="00260916"/>
    <w:rsid w:val="00263153"/>
    <w:rsid w:val="0026437A"/>
    <w:rsid w:val="00267941"/>
    <w:rsid w:val="00271881"/>
    <w:rsid w:val="00272683"/>
    <w:rsid w:val="002734D6"/>
    <w:rsid w:val="00284C10"/>
    <w:rsid w:val="002B3C27"/>
    <w:rsid w:val="002B4780"/>
    <w:rsid w:val="002B580B"/>
    <w:rsid w:val="002C4B80"/>
    <w:rsid w:val="002D2877"/>
    <w:rsid w:val="002D436D"/>
    <w:rsid w:val="002E1A07"/>
    <w:rsid w:val="002E36F8"/>
    <w:rsid w:val="002E4EEA"/>
    <w:rsid w:val="0031286B"/>
    <w:rsid w:val="00313F24"/>
    <w:rsid w:val="003146DA"/>
    <w:rsid w:val="00322234"/>
    <w:rsid w:val="0032641E"/>
    <w:rsid w:val="00334139"/>
    <w:rsid w:val="003343EE"/>
    <w:rsid w:val="00344F3C"/>
    <w:rsid w:val="0034527D"/>
    <w:rsid w:val="00346232"/>
    <w:rsid w:val="003548A3"/>
    <w:rsid w:val="0036230F"/>
    <w:rsid w:val="00362D8D"/>
    <w:rsid w:val="003676C5"/>
    <w:rsid w:val="00371DB4"/>
    <w:rsid w:val="003733AC"/>
    <w:rsid w:val="0037389B"/>
    <w:rsid w:val="003746F4"/>
    <w:rsid w:val="00383172"/>
    <w:rsid w:val="00387B48"/>
    <w:rsid w:val="00392761"/>
    <w:rsid w:val="0039740F"/>
    <w:rsid w:val="00397EF6"/>
    <w:rsid w:val="003A2890"/>
    <w:rsid w:val="003A2CC3"/>
    <w:rsid w:val="003A54C9"/>
    <w:rsid w:val="003B17AC"/>
    <w:rsid w:val="003B4329"/>
    <w:rsid w:val="003B59B5"/>
    <w:rsid w:val="003B5BEC"/>
    <w:rsid w:val="003C76B4"/>
    <w:rsid w:val="003D28CB"/>
    <w:rsid w:val="003D42EF"/>
    <w:rsid w:val="003D74D9"/>
    <w:rsid w:val="003D7D00"/>
    <w:rsid w:val="003E6A5D"/>
    <w:rsid w:val="003F6AC9"/>
    <w:rsid w:val="0040134E"/>
    <w:rsid w:val="0040335C"/>
    <w:rsid w:val="00407070"/>
    <w:rsid w:val="00417BBB"/>
    <w:rsid w:val="00431CC6"/>
    <w:rsid w:val="004343E3"/>
    <w:rsid w:val="0046051C"/>
    <w:rsid w:val="00463082"/>
    <w:rsid w:val="00466A85"/>
    <w:rsid w:val="0049403C"/>
    <w:rsid w:val="00496090"/>
    <w:rsid w:val="004960EC"/>
    <w:rsid w:val="004978AD"/>
    <w:rsid w:val="004A3031"/>
    <w:rsid w:val="004A52B9"/>
    <w:rsid w:val="004A6F90"/>
    <w:rsid w:val="004B152A"/>
    <w:rsid w:val="004B2892"/>
    <w:rsid w:val="004B6A79"/>
    <w:rsid w:val="004B7A07"/>
    <w:rsid w:val="004C5F56"/>
    <w:rsid w:val="004D67DA"/>
    <w:rsid w:val="004D6B5A"/>
    <w:rsid w:val="004D6D90"/>
    <w:rsid w:val="004F735B"/>
    <w:rsid w:val="00503BC6"/>
    <w:rsid w:val="00503DF1"/>
    <w:rsid w:val="005114FD"/>
    <w:rsid w:val="00517260"/>
    <w:rsid w:val="00521052"/>
    <w:rsid w:val="005258D9"/>
    <w:rsid w:val="005264B3"/>
    <w:rsid w:val="00530B14"/>
    <w:rsid w:val="00537C3F"/>
    <w:rsid w:val="00543669"/>
    <w:rsid w:val="0054558A"/>
    <w:rsid w:val="005532C2"/>
    <w:rsid w:val="005573E7"/>
    <w:rsid w:val="00560DC7"/>
    <w:rsid w:val="00580879"/>
    <w:rsid w:val="0058097C"/>
    <w:rsid w:val="005A52DA"/>
    <w:rsid w:val="005A5DC3"/>
    <w:rsid w:val="005B1A04"/>
    <w:rsid w:val="005C3F5C"/>
    <w:rsid w:val="005D5CA7"/>
    <w:rsid w:val="006101AF"/>
    <w:rsid w:val="0061113B"/>
    <w:rsid w:val="00615F7F"/>
    <w:rsid w:val="00625BB7"/>
    <w:rsid w:val="00637C85"/>
    <w:rsid w:val="00646339"/>
    <w:rsid w:val="0065105A"/>
    <w:rsid w:val="0065349B"/>
    <w:rsid w:val="00665B82"/>
    <w:rsid w:val="0067433F"/>
    <w:rsid w:val="006777C5"/>
    <w:rsid w:val="00682402"/>
    <w:rsid w:val="006962DC"/>
    <w:rsid w:val="006A2778"/>
    <w:rsid w:val="006A34AF"/>
    <w:rsid w:val="006B63AE"/>
    <w:rsid w:val="006D059B"/>
    <w:rsid w:val="006D0ECD"/>
    <w:rsid w:val="006E40F6"/>
    <w:rsid w:val="006E469A"/>
    <w:rsid w:val="006F250E"/>
    <w:rsid w:val="00701CB5"/>
    <w:rsid w:val="00704F1A"/>
    <w:rsid w:val="00707D0F"/>
    <w:rsid w:val="007111AD"/>
    <w:rsid w:val="00714F36"/>
    <w:rsid w:val="00716BB8"/>
    <w:rsid w:val="00742012"/>
    <w:rsid w:val="007563C8"/>
    <w:rsid w:val="00761C74"/>
    <w:rsid w:val="00761DBF"/>
    <w:rsid w:val="00765693"/>
    <w:rsid w:val="00770D16"/>
    <w:rsid w:val="007722DE"/>
    <w:rsid w:val="00784C7D"/>
    <w:rsid w:val="00784D1F"/>
    <w:rsid w:val="007A3FBA"/>
    <w:rsid w:val="007A610E"/>
    <w:rsid w:val="007A7943"/>
    <w:rsid w:val="007B4B9C"/>
    <w:rsid w:val="007D0888"/>
    <w:rsid w:val="007D4394"/>
    <w:rsid w:val="007D50EE"/>
    <w:rsid w:val="007D7D97"/>
    <w:rsid w:val="007F167C"/>
    <w:rsid w:val="007F2B90"/>
    <w:rsid w:val="00802CA5"/>
    <w:rsid w:val="00810D1D"/>
    <w:rsid w:val="00817CC6"/>
    <w:rsid w:val="00826855"/>
    <w:rsid w:val="008407CA"/>
    <w:rsid w:val="00840C5E"/>
    <w:rsid w:val="0084229B"/>
    <w:rsid w:val="00843378"/>
    <w:rsid w:val="00853D9D"/>
    <w:rsid w:val="0085644C"/>
    <w:rsid w:val="00861D64"/>
    <w:rsid w:val="008665F5"/>
    <w:rsid w:val="00870A68"/>
    <w:rsid w:val="008764D5"/>
    <w:rsid w:val="00890C78"/>
    <w:rsid w:val="00892B69"/>
    <w:rsid w:val="00896108"/>
    <w:rsid w:val="00897CFA"/>
    <w:rsid w:val="008A1AFB"/>
    <w:rsid w:val="008B1751"/>
    <w:rsid w:val="008B3300"/>
    <w:rsid w:val="008B4F9C"/>
    <w:rsid w:val="008B7FDD"/>
    <w:rsid w:val="008D0A69"/>
    <w:rsid w:val="008E1D63"/>
    <w:rsid w:val="008F04FC"/>
    <w:rsid w:val="009138DB"/>
    <w:rsid w:val="0091753A"/>
    <w:rsid w:val="009304CB"/>
    <w:rsid w:val="0096056C"/>
    <w:rsid w:val="00962EBE"/>
    <w:rsid w:val="00977B53"/>
    <w:rsid w:val="00990303"/>
    <w:rsid w:val="009958B8"/>
    <w:rsid w:val="00997E62"/>
    <w:rsid w:val="009A5E5E"/>
    <w:rsid w:val="009A75AB"/>
    <w:rsid w:val="009B1A5F"/>
    <w:rsid w:val="009B355D"/>
    <w:rsid w:val="009B3A82"/>
    <w:rsid w:val="009B3B99"/>
    <w:rsid w:val="009E078F"/>
    <w:rsid w:val="009E3A23"/>
    <w:rsid w:val="009E7D64"/>
    <w:rsid w:val="009F275A"/>
    <w:rsid w:val="009F2F18"/>
    <w:rsid w:val="009F495D"/>
    <w:rsid w:val="00A13D08"/>
    <w:rsid w:val="00A166FF"/>
    <w:rsid w:val="00A17C38"/>
    <w:rsid w:val="00A23521"/>
    <w:rsid w:val="00A40400"/>
    <w:rsid w:val="00A44235"/>
    <w:rsid w:val="00A52075"/>
    <w:rsid w:val="00A56244"/>
    <w:rsid w:val="00A636FF"/>
    <w:rsid w:val="00A66A54"/>
    <w:rsid w:val="00A67E13"/>
    <w:rsid w:val="00A70606"/>
    <w:rsid w:val="00A70B69"/>
    <w:rsid w:val="00A74746"/>
    <w:rsid w:val="00A81960"/>
    <w:rsid w:val="00A858D5"/>
    <w:rsid w:val="00A90812"/>
    <w:rsid w:val="00A91E36"/>
    <w:rsid w:val="00A93DB2"/>
    <w:rsid w:val="00AA093C"/>
    <w:rsid w:val="00AA4CB4"/>
    <w:rsid w:val="00AA6369"/>
    <w:rsid w:val="00AB5F39"/>
    <w:rsid w:val="00AB667D"/>
    <w:rsid w:val="00AC6CA6"/>
    <w:rsid w:val="00AD5AC7"/>
    <w:rsid w:val="00AF29DB"/>
    <w:rsid w:val="00AF4DCD"/>
    <w:rsid w:val="00B017FD"/>
    <w:rsid w:val="00B029ED"/>
    <w:rsid w:val="00B14A54"/>
    <w:rsid w:val="00B14A5A"/>
    <w:rsid w:val="00B26A6E"/>
    <w:rsid w:val="00B3130F"/>
    <w:rsid w:val="00B31C66"/>
    <w:rsid w:val="00B366CF"/>
    <w:rsid w:val="00B45765"/>
    <w:rsid w:val="00B4765C"/>
    <w:rsid w:val="00B47E61"/>
    <w:rsid w:val="00B54A89"/>
    <w:rsid w:val="00B57C38"/>
    <w:rsid w:val="00B90642"/>
    <w:rsid w:val="00B91279"/>
    <w:rsid w:val="00B91C42"/>
    <w:rsid w:val="00B94714"/>
    <w:rsid w:val="00B96397"/>
    <w:rsid w:val="00BA09DE"/>
    <w:rsid w:val="00BA1412"/>
    <w:rsid w:val="00BA1F7A"/>
    <w:rsid w:val="00BA4713"/>
    <w:rsid w:val="00BA5B64"/>
    <w:rsid w:val="00BB5369"/>
    <w:rsid w:val="00BB6885"/>
    <w:rsid w:val="00BC0617"/>
    <w:rsid w:val="00BC43A6"/>
    <w:rsid w:val="00BD16E1"/>
    <w:rsid w:val="00BD58AB"/>
    <w:rsid w:val="00BE198E"/>
    <w:rsid w:val="00BE19E5"/>
    <w:rsid w:val="00BE207D"/>
    <w:rsid w:val="00BE66BD"/>
    <w:rsid w:val="00C0493C"/>
    <w:rsid w:val="00C07FB1"/>
    <w:rsid w:val="00C201EA"/>
    <w:rsid w:val="00C25A8A"/>
    <w:rsid w:val="00C35664"/>
    <w:rsid w:val="00C358EF"/>
    <w:rsid w:val="00C36199"/>
    <w:rsid w:val="00C4233D"/>
    <w:rsid w:val="00C43084"/>
    <w:rsid w:val="00C4332A"/>
    <w:rsid w:val="00C46A3F"/>
    <w:rsid w:val="00C50289"/>
    <w:rsid w:val="00C606B4"/>
    <w:rsid w:val="00C72093"/>
    <w:rsid w:val="00C72453"/>
    <w:rsid w:val="00C87247"/>
    <w:rsid w:val="00C90EE3"/>
    <w:rsid w:val="00C93C1E"/>
    <w:rsid w:val="00CA100F"/>
    <w:rsid w:val="00CA455F"/>
    <w:rsid w:val="00CB2A5D"/>
    <w:rsid w:val="00CB34EF"/>
    <w:rsid w:val="00CB4C3A"/>
    <w:rsid w:val="00CB6CB0"/>
    <w:rsid w:val="00CC2550"/>
    <w:rsid w:val="00CC332C"/>
    <w:rsid w:val="00CC64D0"/>
    <w:rsid w:val="00CD142A"/>
    <w:rsid w:val="00CD2FEA"/>
    <w:rsid w:val="00CE2DCC"/>
    <w:rsid w:val="00CE48F1"/>
    <w:rsid w:val="00CE550A"/>
    <w:rsid w:val="00CE6034"/>
    <w:rsid w:val="00CF1043"/>
    <w:rsid w:val="00CF17CC"/>
    <w:rsid w:val="00CF2273"/>
    <w:rsid w:val="00CF30A9"/>
    <w:rsid w:val="00CF43E4"/>
    <w:rsid w:val="00CF711B"/>
    <w:rsid w:val="00D00F62"/>
    <w:rsid w:val="00D02E32"/>
    <w:rsid w:val="00D0464F"/>
    <w:rsid w:val="00D41A1B"/>
    <w:rsid w:val="00D44D9C"/>
    <w:rsid w:val="00D57CCB"/>
    <w:rsid w:val="00D623ED"/>
    <w:rsid w:val="00D65283"/>
    <w:rsid w:val="00D66507"/>
    <w:rsid w:val="00D86F1D"/>
    <w:rsid w:val="00D87CBC"/>
    <w:rsid w:val="00D96967"/>
    <w:rsid w:val="00DC097F"/>
    <w:rsid w:val="00DC62EE"/>
    <w:rsid w:val="00DD0BCE"/>
    <w:rsid w:val="00DD16E7"/>
    <w:rsid w:val="00DD2644"/>
    <w:rsid w:val="00DD583F"/>
    <w:rsid w:val="00DE36ED"/>
    <w:rsid w:val="00DE41E1"/>
    <w:rsid w:val="00E0574F"/>
    <w:rsid w:val="00E13FF7"/>
    <w:rsid w:val="00E14A28"/>
    <w:rsid w:val="00E162AF"/>
    <w:rsid w:val="00E23286"/>
    <w:rsid w:val="00E40D8A"/>
    <w:rsid w:val="00E5148D"/>
    <w:rsid w:val="00E6103C"/>
    <w:rsid w:val="00E67296"/>
    <w:rsid w:val="00E82553"/>
    <w:rsid w:val="00EA154F"/>
    <w:rsid w:val="00EA2732"/>
    <w:rsid w:val="00EA405C"/>
    <w:rsid w:val="00EA475F"/>
    <w:rsid w:val="00EA50D4"/>
    <w:rsid w:val="00EB3139"/>
    <w:rsid w:val="00EB3222"/>
    <w:rsid w:val="00EC405C"/>
    <w:rsid w:val="00ED3090"/>
    <w:rsid w:val="00EE1C6C"/>
    <w:rsid w:val="00EE2D3F"/>
    <w:rsid w:val="00EE3C46"/>
    <w:rsid w:val="00EE4298"/>
    <w:rsid w:val="00EE4A83"/>
    <w:rsid w:val="00EF48E0"/>
    <w:rsid w:val="00EF794D"/>
    <w:rsid w:val="00F01994"/>
    <w:rsid w:val="00F030C3"/>
    <w:rsid w:val="00F1691E"/>
    <w:rsid w:val="00F16DE1"/>
    <w:rsid w:val="00F26077"/>
    <w:rsid w:val="00F31ECB"/>
    <w:rsid w:val="00F3564E"/>
    <w:rsid w:val="00F42B36"/>
    <w:rsid w:val="00F43239"/>
    <w:rsid w:val="00F51C1D"/>
    <w:rsid w:val="00F534CF"/>
    <w:rsid w:val="00F81C75"/>
    <w:rsid w:val="00F82CD4"/>
    <w:rsid w:val="00F84946"/>
    <w:rsid w:val="00F95516"/>
    <w:rsid w:val="00F9734C"/>
    <w:rsid w:val="00FA1600"/>
    <w:rsid w:val="00FA31FF"/>
    <w:rsid w:val="00FA79D3"/>
    <w:rsid w:val="00FB5E1D"/>
    <w:rsid w:val="00FD2FC3"/>
    <w:rsid w:val="00FD5919"/>
    <w:rsid w:val="00FE17DF"/>
    <w:rsid w:val="00FF1FFD"/>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A91E"/>
  <w15:docId w15:val="{389DB8C9-663D-4FDE-86BA-C45DEC8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47A2-EA4F-42DC-BF66-82B28514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2180</Words>
  <Characters>13080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10</cp:revision>
  <cp:lastPrinted>2020-09-30T07:36:00Z</cp:lastPrinted>
  <dcterms:created xsi:type="dcterms:W3CDTF">2021-07-12T11:53:00Z</dcterms:created>
  <dcterms:modified xsi:type="dcterms:W3CDTF">2021-08-19T05:46:00Z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