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page" w:tblpX="9198" w:tblpY="-155"/>
        <w:tblW w:w="0" w:type="auto"/>
        <w:tblLook w:val="04A0"/>
      </w:tblPr>
      <w:tblGrid>
        <w:gridCol w:w="2556"/>
      </w:tblGrid>
      <w:tr w:rsidR="00D60976" w:rsidTr="00D60976">
        <w:trPr>
          <w:trHeight w:val="841"/>
        </w:trPr>
        <w:tc>
          <w:tcPr>
            <w:tcW w:w="2556" w:type="dxa"/>
          </w:tcPr>
          <w:p w:rsidR="00D60976" w:rsidRPr="004D38EF" w:rsidRDefault="00D60976" w:rsidP="00D60976">
            <w:pPr>
              <w:jc w:val="center"/>
              <w:rPr>
                <w:rFonts w:ascii="Times New Roman" w:hAnsi="Times New Roman"/>
                <w:b/>
              </w:rPr>
            </w:pPr>
            <w:r w:rsidRPr="004D38EF">
              <w:rPr>
                <w:rFonts w:ascii="Times New Roman" w:hAnsi="Times New Roman"/>
                <w:b/>
              </w:rPr>
              <w:t>www.szkolenia-css.pl</w:t>
            </w:r>
          </w:p>
          <w:p w:rsidR="00D60976" w:rsidRPr="004D38EF" w:rsidRDefault="00D60976" w:rsidP="00D60976">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rsidR="00D60976" w:rsidRPr="004D38EF" w:rsidRDefault="00D60976" w:rsidP="00D60976">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721 649 991, 722 211 771</w:t>
            </w:r>
          </w:p>
          <w:p w:rsidR="00D60976" w:rsidRPr="004D38EF" w:rsidRDefault="00D60976" w:rsidP="00D60976">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rsidR="00D60976" w:rsidRDefault="00D60976" w:rsidP="00D60976">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rsidR="00D60976" w:rsidRDefault="00870A68" w:rsidP="00884043">
      <w:pPr>
        <w:pStyle w:val="Bezodstpw"/>
        <w:jc w:val="center"/>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005F6EF6">
        <w:rPr>
          <w:rFonts w:ascii="Times New Roman" w:hAnsi="Times New Roman"/>
          <w:b/>
          <w:sz w:val="24"/>
          <w:szCs w:val="24"/>
        </w:rPr>
        <w:t xml:space="preserve">    </w:t>
      </w:r>
      <w:r w:rsidRPr="00B93839">
        <w:rPr>
          <w:rFonts w:ascii="Times New Roman" w:hAnsi="Times New Roman"/>
          <w:b/>
          <w:sz w:val="24"/>
          <w:szCs w:val="24"/>
        </w:rPr>
        <w:t>ZAPROSZENIE NA SZKOLENIE</w:t>
      </w:r>
      <w:r w:rsidR="00736CD0">
        <w:rPr>
          <w:rFonts w:ascii="Times New Roman" w:hAnsi="Times New Roman"/>
          <w:b/>
          <w:sz w:val="24"/>
          <w:szCs w:val="24"/>
        </w:rPr>
        <w:t xml:space="preserve"> </w:t>
      </w:r>
    </w:p>
    <w:p w:rsidR="005D0D57" w:rsidRDefault="00884043" w:rsidP="00884043">
      <w:pPr>
        <w:pStyle w:val="Bezodstpw"/>
        <w:jc w:val="center"/>
        <w:rPr>
          <w:rFonts w:ascii="Times New Roman" w:hAnsi="Times New Roman"/>
          <w:b/>
          <w:color w:val="FF0000"/>
          <w:sz w:val="28"/>
          <w:szCs w:val="28"/>
          <w:u w:val="single"/>
        </w:rPr>
      </w:pPr>
      <w:r>
        <w:rPr>
          <w:rFonts w:ascii="Times New Roman" w:hAnsi="Times New Roman"/>
          <w:b/>
          <w:sz w:val="24"/>
          <w:szCs w:val="24"/>
        </w:rPr>
        <w:br/>
      </w:r>
    </w:p>
    <w:p w:rsidR="00884043" w:rsidRDefault="00884043" w:rsidP="00884043">
      <w:pPr>
        <w:pStyle w:val="Bezodstpw"/>
        <w:jc w:val="center"/>
        <w:rPr>
          <w:rFonts w:ascii="Times New Roman" w:hAnsi="Times New Roman"/>
          <w:b/>
          <w:color w:val="FF0000"/>
          <w:sz w:val="28"/>
          <w:szCs w:val="28"/>
          <w:u w:val="single"/>
        </w:rPr>
      </w:pPr>
      <w:r w:rsidRPr="00884043">
        <w:rPr>
          <w:rFonts w:ascii="Times New Roman" w:hAnsi="Times New Roman"/>
          <w:b/>
          <w:color w:val="FF0000"/>
          <w:sz w:val="28"/>
          <w:szCs w:val="28"/>
          <w:u w:val="single"/>
        </w:rPr>
        <w:t>ONLINE</w:t>
      </w:r>
    </w:p>
    <w:p w:rsidR="006027BC" w:rsidRDefault="006027BC" w:rsidP="00046499">
      <w:pPr>
        <w:pStyle w:val="Tekstpodstawowy"/>
        <w:tabs>
          <w:tab w:val="left" w:pos="0"/>
        </w:tabs>
        <w:spacing w:after="0"/>
        <w:rPr>
          <w:rFonts w:ascii="Calibri" w:hAnsi="Calibri"/>
          <w:b/>
          <w:bCs/>
          <w:color w:val="FF0000"/>
          <w:sz w:val="32"/>
          <w:szCs w:val="32"/>
        </w:rPr>
      </w:pPr>
    </w:p>
    <w:tbl>
      <w:tblPr>
        <w:tblStyle w:val="Tabela-Siatka"/>
        <w:tblW w:w="0" w:type="auto"/>
        <w:tblLook w:val="04A0"/>
      </w:tblPr>
      <w:tblGrid>
        <w:gridCol w:w="5181"/>
        <w:gridCol w:w="1618"/>
        <w:gridCol w:w="1560"/>
        <w:gridCol w:w="2097"/>
      </w:tblGrid>
      <w:tr w:rsidR="0049093C" w:rsidRPr="00046499" w:rsidTr="0049093C">
        <w:trPr>
          <w:trHeight w:val="601"/>
        </w:trPr>
        <w:tc>
          <w:tcPr>
            <w:tcW w:w="5181" w:type="dxa"/>
          </w:tcPr>
          <w:p w:rsidR="0049093C" w:rsidRPr="00FC2A9A" w:rsidRDefault="0049093C" w:rsidP="00046499">
            <w:pPr>
              <w:pStyle w:val="Tekstpodstawowy"/>
              <w:tabs>
                <w:tab w:val="left" w:pos="0"/>
              </w:tabs>
              <w:spacing w:after="0"/>
              <w:jc w:val="center"/>
              <w:rPr>
                <w:rFonts w:ascii="Arial Narrow" w:hAnsi="Arial Narrow"/>
                <w:b/>
                <w:bCs/>
                <w:color w:val="FF0000"/>
                <w:sz w:val="22"/>
                <w:szCs w:val="22"/>
              </w:rPr>
            </w:pPr>
            <w:bookmarkStart w:id="0" w:name="_Hlk55816454"/>
            <w:r w:rsidRPr="00FC2A9A">
              <w:rPr>
                <w:rFonts w:ascii="Arial Narrow" w:hAnsi="Arial Narrow"/>
                <w:b/>
                <w:bCs/>
                <w:color w:val="FF0000"/>
                <w:sz w:val="22"/>
                <w:szCs w:val="22"/>
              </w:rPr>
              <w:t>Temat szkolenia</w:t>
            </w:r>
          </w:p>
        </w:tc>
        <w:tc>
          <w:tcPr>
            <w:tcW w:w="3178" w:type="dxa"/>
            <w:gridSpan w:val="2"/>
          </w:tcPr>
          <w:p w:rsidR="0049093C" w:rsidRDefault="0049093C" w:rsidP="00242514">
            <w:pPr>
              <w:pStyle w:val="Tekstpodstawowy"/>
              <w:tabs>
                <w:tab w:val="left" w:pos="0"/>
              </w:tabs>
              <w:spacing w:after="0"/>
              <w:jc w:val="center"/>
              <w:rPr>
                <w:rFonts w:ascii="Arial Narrow" w:hAnsi="Arial Narrow"/>
                <w:b/>
                <w:bCs/>
                <w:color w:val="FF0000"/>
                <w:sz w:val="22"/>
              </w:rPr>
            </w:pPr>
            <w:r>
              <w:rPr>
                <w:rFonts w:ascii="Arial Narrow" w:hAnsi="Arial Narrow"/>
                <w:b/>
                <w:bCs/>
                <w:color w:val="FF0000"/>
                <w:sz w:val="22"/>
                <w:szCs w:val="22"/>
              </w:rPr>
              <w:t>Termin do wyboru</w:t>
            </w:r>
            <w:r>
              <w:rPr>
                <w:b/>
                <w:bCs/>
                <w:color w:val="FF0000"/>
              </w:rPr>
              <w:br/>
            </w:r>
            <w:r w:rsidRPr="00D51EAB">
              <w:rPr>
                <w:b/>
                <w:kern w:val="0"/>
                <w:sz w:val="16"/>
                <w:szCs w:val="16"/>
              </w:rPr>
              <w:t>(proszę zakreślić wybrany termin</w:t>
            </w:r>
            <w:r w:rsidRPr="00D51EAB">
              <w:rPr>
                <w:b/>
                <w:kern w:val="0"/>
              </w:rPr>
              <w:t>)</w:t>
            </w:r>
          </w:p>
        </w:tc>
        <w:tc>
          <w:tcPr>
            <w:tcW w:w="2097" w:type="dxa"/>
          </w:tcPr>
          <w:p w:rsidR="0049093C" w:rsidRPr="00FC2A9A" w:rsidRDefault="0049093C" w:rsidP="00242514">
            <w:pPr>
              <w:pStyle w:val="Tekstpodstawowy"/>
              <w:tabs>
                <w:tab w:val="left" w:pos="0"/>
              </w:tabs>
              <w:spacing w:after="0"/>
              <w:jc w:val="center"/>
              <w:rPr>
                <w:rFonts w:ascii="Arial Narrow" w:hAnsi="Arial Narrow"/>
                <w:b/>
                <w:bCs/>
                <w:color w:val="FF0000"/>
                <w:sz w:val="22"/>
                <w:szCs w:val="22"/>
              </w:rPr>
            </w:pPr>
            <w:r>
              <w:rPr>
                <w:rFonts w:ascii="Arial Narrow" w:hAnsi="Arial Narrow"/>
                <w:b/>
                <w:bCs/>
                <w:color w:val="FF0000"/>
                <w:sz w:val="22"/>
                <w:szCs w:val="22"/>
              </w:rPr>
              <w:t>Cz</w:t>
            </w:r>
            <w:r w:rsidRPr="00FC2A9A">
              <w:rPr>
                <w:rFonts w:ascii="Arial Narrow" w:hAnsi="Arial Narrow"/>
                <w:b/>
                <w:bCs/>
                <w:color w:val="FF0000"/>
                <w:sz w:val="22"/>
                <w:szCs w:val="22"/>
              </w:rPr>
              <w:t>as trwania</w:t>
            </w:r>
          </w:p>
        </w:tc>
      </w:tr>
      <w:tr w:rsidR="0049093C" w:rsidRPr="00046499" w:rsidTr="0049093C">
        <w:trPr>
          <w:trHeight w:val="616"/>
        </w:trPr>
        <w:tc>
          <w:tcPr>
            <w:tcW w:w="5181" w:type="dxa"/>
          </w:tcPr>
          <w:p w:rsidR="0049093C" w:rsidRPr="00046499" w:rsidRDefault="0049093C" w:rsidP="00046499">
            <w:pPr>
              <w:pStyle w:val="Tekstpodstawowy"/>
              <w:tabs>
                <w:tab w:val="left" w:pos="0"/>
              </w:tabs>
              <w:spacing w:after="0"/>
              <w:rPr>
                <w:rFonts w:ascii="Arial Narrow" w:hAnsi="Arial Narrow"/>
                <w:b/>
                <w:bCs/>
                <w:sz w:val="28"/>
                <w:szCs w:val="28"/>
              </w:rPr>
            </w:pPr>
            <w:r w:rsidRPr="00140FCF">
              <w:rPr>
                <w:rFonts w:ascii="Calibri" w:eastAsia="SimSun" w:hAnsi="Calibri" w:cs="F"/>
                <w:b/>
                <w:kern w:val="3"/>
                <w:sz w:val="22"/>
                <w:szCs w:val="22"/>
                <w:lang w:eastAsia="en-US"/>
              </w:rPr>
              <w:t xml:space="preserve">Zasiłki i świadczenia rozliczane </w:t>
            </w:r>
            <w:r>
              <w:rPr>
                <w:rFonts w:ascii="Calibri" w:eastAsia="SimSun" w:hAnsi="Calibri" w:cs="F"/>
                <w:b/>
                <w:kern w:val="3"/>
                <w:sz w:val="22"/>
                <w:szCs w:val="22"/>
                <w:lang w:eastAsia="en-US"/>
              </w:rPr>
              <w:t>a</w:t>
            </w:r>
            <w:r w:rsidRPr="00140FCF">
              <w:rPr>
                <w:rFonts w:ascii="Calibri" w:eastAsia="SimSun" w:hAnsi="Calibri" w:cs="F"/>
                <w:b/>
                <w:kern w:val="3"/>
                <w:sz w:val="22"/>
                <w:szCs w:val="22"/>
                <w:lang w:eastAsia="en-US"/>
              </w:rPr>
              <w:t xml:space="preserve"> ciężar składek ZUS</w:t>
            </w:r>
            <w:r>
              <w:rPr>
                <w:rFonts w:ascii="Calibri" w:eastAsia="SimSun" w:hAnsi="Calibri" w:cs="F"/>
                <w:b/>
                <w:kern w:val="3"/>
                <w:sz w:val="22"/>
                <w:szCs w:val="22"/>
                <w:lang w:eastAsia="en-US"/>
              </w:rPr>
              <w:br/>
            </w:r>
            <w:r w:rsidRPr="00140FCF">
              <w:rPr>
                <w:rFonts w:ascii="Calibri" w:eastAsia="SimSun" w:hAnsi="Calibri" w:cs="F"/>
                <w:b/>
                <w:kern w:val="3"/>
                <w:sz w:val="22"/>
                <w:szCs w:val="22"/>
                <w:lang w:eastAsia="en-US"/>
              </w:rPr>
              <w:t xml:space="preserve"> –</w:t>
            </w:r>
            <w:r>
              <w:rPr>
                <w:rFonts w:ascii="Calibri" w:eastAsia="SimSun" w:hAnsi="Calibri" w:cs="F"/>
                <w:b/>
                <w:kern w:val="3"/>
                <w:sz w:val="22"/>
                <w:szCs w:val="22"/>
                <w:lang w:eastAsia="en-US"/>
              </w:rPr>
              <w:t xml:space="preserve"> </w:t>
            </w:r>
            <w:r w:rsidRPr="004103DB">
              <w:rPr>
                <w:rFonts w:ascii="Calibri" w:eastAsia="SimSun" w:hAnsi="Calibri" w:cs="F"/>
                <w:bCs/>
                <w:kern w:val="3"/>
                <w:sz w:val="22"/>
                <w:szCs w:val="22"/>
                <w:lang w:eastAsia="en-US"/>
              </w:rPr>
              <w:t>czyli wszystko co musisz wiedzieć o zasiłkach, by nie popełniać błędów</w:t>
            </w:r>
          </w:p>
        </w:tc>
        <w:tc>
          <w:tcPr>
            <w:tcW w:w="1618" w:type="dxa"/>
            <w:vAlign w:val="center"/>
          </w:tcPr>
          <w:p w:rsidR="0049093C" w:rsidRPr="002A099A" w:rsidRDefault="0049093C" w:rsidP="0049093C">
            <w:pPr>
              <w:pStyle w:val="Tekstpodstawowy"/>
              <w:tabs>
                <w:tab w:val="left" w:pos="0"/>
              </w:tabs>
              <w:spacing w:after="0"/>
              <w:jc w:val="center"/>
              <w:rPr>
                <w:rFonts w:ascii="Arial Narrow" w:hAnsi="Arial Narrow"/>
              </w:rPr>
            </w:pPr>
            <w:r>
              <w:rPr>
                <w:rFonts w:ascii="Arial Narrow" w:hAnsi="Arial Narrow"/>
              </w:rPr>
              <w:t>03.12.2020</w:t>
            </w:r>
          </w:p>
        </w:tc>
        <w:tc>
          <w:tcPr>
            <w:tcW w:w="1560" w:type="dxa"/>
            <w:vAlign w:val="center"/>
          </w:tcPr>
          <w:p w:rsidR="0049093C" w:rsidRPr="002A099A" w:rsidRDefault="0049093C" w:rsidP="0049093C">
            <w:pPr>
              <w:pStyle w:val="Tekstpodstawowy"/>
              <w:tabs>
                <w:tab w:val="left" w:pos="0"/>
              </w:tabs>
              <w:spacing w:after="0"/>
              <w:jc w:val="center"/>
              <w:rPr>
                <w:rFonts w:ascii="Arial Narrow" w:hAnsi="Arial Narrow"/>
              </w:rPr>
            </w:pPr>
            <w:r>
              <w:rPr>
                <w:rFonts w:ascii="Arial Narrow" w:hAnsi="Arial Narrow"/>
              </w:rPr>
              <w:t>17.12.2020</w:t>
            </w:r>
          </w:p>
        </w:tc>
        <w:tc>
          <w:tcPr>
            <w:tcW w:w="2097" w:type="dxa"/>
            <w:vAlign w:val="center"/>
          </w:tcPr>
          <w:p w:rsidR="0049093C" w:rsidRPr="002A099A" w:rsidRDefault="0049093C" w:rsidP="00242514">
            <w:pPr>
              <w:pStyle w:val="Tekstpodstawowy"/>
              <w:tabs>
                <w:tab w:val="left" w:pos="0"/>
              </w:tabs>
              <w:spacing w:after="0"/>
              <w:jc w:val="center"/>
              <w:rPr>
                <w:rFonts w:ascii="Arial Narrow" w:hAnsi="Arial Narrow"/>
              </w:rPr>
            </w:pPr>
            <w:r w:rsidRPr="002A099A">
              <w:rPr>
                <w:rFonts w:ascii="Arial Narrow" w:hAnsi="Arial Narrow"/>
              </w:rPr>
              <w:t>13.30-15.30</w:t>
            </w:r>
          </w:p>
        </w:tc>
      </w:tr>
      <w:tr w:rsidR="0049093C" w:rsidRPr="00046499" w:rsidTr="004E0357">
        <w:trPr>
          <w:trHeight w:val="500"/>
        </w:trPr>
        <w:tc>
          <w:tcPr>
            <w:tcW w:w="5181" w:type="dxa"/>
          </w:tcPr>
          <w:p w:rsidR="0049093C" w:rsidRPr="007A5CCB" w:rsidRDefault="0049093C" w:rsidP="00E628A8">
            <w:pPr>
              <w:pStyle w:val="Tekstpodstawowy"/>
              <w:tabs>
                <w:tab w:val="left" w:pos="0"/>
              </w:tabs>
              <w:spacing w:after="0"/>
              <w:rPr>
                <w:rFonts w:asciiTheme="minorHAnsi" w:hAnsiTheme="minorHAnsi" w:cstheme="minorHAnsi"/>
                <w:b/>
                <w:bCs/>
                <w:sz w:val="28"/>
                <w:szCs w:val="28"/>
              </w:rPr>
            </w:pPr>
            <w:r w:rsidRPr="00140FCF">
              <w:rPr>
                <w:rFonts w:ascii="Calibri" w:eastAsia="SimSun" w:hAnsi="Calibri" w:cs="F"/>
                <w:b/>
                <w:kern w:val="3"/>
                <w:sz w:val="22"/>
                <w:szCs w:val="22"/>
                <w:lang w:eastAsia="en-US"/>
              </w:rPr>
              <w:t>Podstawa wymiaru zasiłków i świadczeń z ubezpieczenia społecznego</w:t>
            </w:r>
            <w:r>
              <w:rPr>
                <w:rFonts w:ascii="Calibri" w:eastAsia="SimSun" w:hAnsi="Calibri" w:cs="F"/>
                <w:b/>
                <w:kern w:val="3"/>
                <w:sz w:val="22"/>
                <w:szCs w:val="22"/>
                <w:lang w:eastAsia="en-US"/>
              </w:rPr>
              <w:t xml:space="preserve"> </w:t>
            </w:r>
            <w:r w:rsidRPr="00140FCF">
              <w:rPr>
                <w:rFonts w:ascii="Calibri" w:eastAsia="SimSun" w:hAnsi="Calibri" w:cs="F"/>
                <w:b/>
                <w:kern w:val="3"/>
                <w:sz w:val="22"/>
                <w:szCs w:val="22"/>
                <w:lang w:eastAsia="en-US"/>
              </w:rPr>
              <w:t>–</w:t>
            </w:r>
            <w:r>
              <w:rPr>
                <w:rFonts w:ascii="Calibri" w:eastAsia="SimSun" w:hAnsi="Calibri" w:cs="F"/>
                <w:b/>
                <w:kern w:val="3"/>
                <w:sz w:val="22"/>
                <w:szCs w:val="22"/>
                <w:lang w:eastAsia="en-US"/>
              </w:rPr>
              <w:t xml:space="preserve"> </w:t>
            </w:r>
            <w:r w:rsidRPr="004103DB">
              <w:rPr>
                <w:rFonts w:ascii="Calibri" w:eastAsia="SimSun" w:hAnsi="Calibri" w:cs="F"/>
                <w:bCs/>
                <w:kern w:val="3"/>
                <w:sz w:val="22"/>
                <w:szCs w:val="22"/>
                <w:lang w:eastAsia="en-US"/>
              </w:rPr>
              <w:t>czyli jak wyliczyć zasiłek, by nie popełniać błędów</w:t>
            </w:r>
          </w:p>
        </w:tc>
        <w:tc>
          <w:tcPr>
            <w:tcW w:w="1618" w:type="dxa"/>
            <w:vAlign w:val="center"/>
          </w:tcPr>
          <w:p w:rsidR="0049093C" w:rsidRPr="002A099A" w:rsidRDefault="004E0357" w:rsidP="004E0357">
            <w:pPr>
              <w:pStyle w:val="Tekstpodstawowy"/>
              <w:tabs>
                <w:tab w:val="left" w:pos="0"/>
              </w:tabs>
              <w:spacing w:after="0"/>
              <w:jc w:val="center"/>
              <w:rPr>
                <w:rFonts w:ascii="Arial Narrow" w:hAnsi="Arial Narrow"/>
              </w:rPr>
            </w:pPr>
            <w:r>
              <w:rPr>
                <w:rFonts w:ascii="Arial Narrow" w:hAnsi="Arial Narrow"/>
              </w:rPr>
              <w:t>15</w:t>
            </w:r>
            <w:r w:rsidR="0049093C">
              <w:rPr>
                <w:rFonts w:ascii="Arial Narrow" w:hAnsi="Arial Narrow"/>
              </w:rPr>
              <w:t>.1</w:t>
            </w:r>
            <w:r>
              <w:rPr>
                <w:rFonts w:ascii="Arial Narrow" w:hAnsi="Arial Narrow"/>
              </w:rPr>
              <w:t>2</w:t>
            </w:r>
            <w:r w:rsidR="0049093C">
              <w:rPr>
                <w:rFonts w:ascii="Arial Narrow" w:hAnsi="Arial Narrow"/>
              </w:rPr>
              <w:t>.2020</w:t>
            </w:r>
          </w:p>
        </w:tc>
        <w:tc>
          <w:tcPr>
            <w:tcW w:w="1560" w:type="dxa"/>
            <w:vAlign w:val="center"/>
          </w:tcPr>
          <w:p w:rsidR="0049093C" w:rsidRPr="002A099A" w:rsidRDefault="004E0357" w:rsidP="004E0357">
            <w:pPr>
              <w:pStyle w:val="Tekstpodstawowy"/>
              <w:tabs>
                <w:tab w:val="left" w:pos="0"/>
              </w:tabs>
              <w:spacing w:after="0"/>
              <w:jc w:val="center"/>
              <w:rPr>
                <w:rFonts w:ascii="Arial Narrow" w:hAnsi="Arial Narrow"/>
              </w:rPr>
            </w:pPr>
            <w:r>
              <w:rPr>
                <w:rFonts w:ascii="Arial Narrow" w:hAnsi="Arial Narrow"/>
              </w:rPr>
              <w:t>22.12.2020</w:t>
            </w:r>
          </w:p>
        </w:tc>
        <w:tc>
          <w:tcPr>
            <w:tcW w:w="2097" w:type="dxa"/>
            <w:vAlign w:val="center"/>
          </w:tcPr>
          <w:p w:rsidR="0049093C" w:rsidRPr="002A099A" w:rsidRDefault="0049093C" w:rsidP="00E628A8">
            <w:pPr>
              <w:pStyle w:val="Tekstpodstawowy"/>
              <w:tabs>
                <w:tab w:val="left" w:pos="0"/>
              </w:tabs>
              <w:spacing w:after="0"/>
              <w:jc w:val="center"/>
              <w:rPr>
                <w:rFonts w:ascii="Arial Narrow" w:hAnsi="Arial Narrow"/>
              </w:rPr>
            </w:pPr>
            <w:r w:rsidRPr="002A099A">
              <w:rPr>
                <w:rFonts w:ascii="Arial Narrow" w:hAnsi="Arial Narrow"/>
              </w:rPr>
              <w:t>13.30-15.30</w:t>
            </w:r>
          </w:p>
        </w:tc>
      </w:tr>
      <w:bookmarkEnd w:id="0"/>
    </w:tbl>
    <w:p w:rsidR="004103DB" w:rsidRDefault="004103DB" w:rsidP="004103DB">
      <w:pPr>
        <w:pStyle w:val="Tekstpodstawowy"/>
        <w:rPr>
          <w:rFonts w:hint="eastAsia"/>
          <w:b/>
          <w:sz w:val="18"/>
          <w:szCs w:val="18"/>
        </w:rPr>
      </w:pPr>
    </w:p>
    <w:p w:rsidR="004D38EF" w:rsidRPr="004103DB" w:rsidRDefault="004103DB" w:rsidP="00046499">
      <w:pPr>
        <w:pStyle w:val="Tekstpodstawowy"/>
        <w:rPr>
          <w:rFonts w:ascii="Times New Roman" w:hAnsi="Times New Roman" w:cs="Times New Roman"/>
          <w:b/>
          <w:color w:val="2F5496" w:themeColor="accent1" w:themeShade="BF"/>
          <w:sz w:val="22"/>
        </w:rPr>
      </w:pPr>
      <w:r w:rsidRPr="004103DB">
        <w:rPr>
          <w:b/>
          <w:color w:val="2F5496" w:themeColor="accent1" w:themeShade="BF"/>
          <w:sz w:val="18"/>
          <w:szCs w:val="18"/>
        </w:rPr>
        <w:t xml:space="preserve">Czas trwania jednostkowego szkolenia:  </w:t>
      </w:r>
      <w:r w:rsidRPr="004103DB">
        <w:rPr>
          <w:bCs/>
          <w:color w:val="2F5496" w:themeColor="accent1" w:themeShade="BF"/>
          <w:sz w:val="18"/>
          <w:szCs w:val="18"/>
        </w:rPr>
        <w:t xml:space="preserve">2 h </w:t>
      </w:r>
    </w:p>
    <w:p w:rsidR="00046499" w:rsidRDefault="00046499" w:rsidP="00046499">
      <w:pPr>
        <w:pStyle w:val="Tekstpodstawowy"/>
        <w:rPr>
          <w:rFonts w:ascii="Times New Roman" w:hAnsi="Times New Roman" w:cs="Times New Roman"/>
          <w:b/>
          <w:sz w:val="22"/>
        </w:rPr>
      </w:pPr>
      <w:r w:rsidRPr="006027BC">
        <w:rPr>
          <w:rFonts w:ascii="Times New Roman" w:hAnsi="Times New Roman" w:cs="Times New Roman"/>
          <w:b/>
          <w:sz w:val="22"/>
        </w:rPr>
        <w:t>Cena</w:t>
      </w:r>
      <w:r>
        <w:rPr>
          <w:rFonts w:ascii="Times New Roman" w:hAnsi="Times New Roman" w:cs="Times New Roman"/>
          <w:b/>
          <w:sz w:val="22"/>
        </w:rPr>
        <w:t xml:space="preserve"> szkolenia </w:t>
      </w:r>
      <w:r w:rsidRPr="008E29B7">
        <w:rPr>
          <w:rFonts w:ascii="Times New Roman" w:hAnsi="Times New Roman" w:cs="Times New Roman"/>
          <w:sz w:val="22"/>
        </w:rPr>
        <w:t xml:space="preserve">: </w:t>
      </w:r>
      <w:r w:rsidRPr="008E29B7">
        <w:rPr>
          <w:rFonts w:ascii="Times New Roman" w:hAnsi="Times New Roman" w:cs="Times New Roman"/>
          <w:b/>
          <w:bCs/>
          <w:sz w:val="22"/>
        </w:rPr>
        <w:t>1</w:t>
      </w:r>
      <w:r w:rsidR="008E29B7" w:rsidRPr="008E29B7">
        <w:rPr>
          <w:rFonts w:ascii="Times New Roman" w:hAnsi="Times New Roman" w:cs="Times New Roman"/>
          <w:b/>
          <w:bCs/>
          <w:sz w:val="22"/>
        </w:rPr>
        <w:t>8</w:t>
      </w:r>
      <w:r w:rsidRPr="008E29B7">
        <w:rPr>
          <w:rFonts w:ascii="Times New Roman" w:hAnsi="Times New Roman" w:cs="Times New Roman"/>
          <w:b/>
          <w:bCs/>
          <w:sz w:val="22"/>
        </w:rPr>
        <w:t>0</w:t>
      </w:r>
      <w:r w:rsidR="00A42A6F" w:rsidRPr="008E29B7">
        <w:rPr>
          <w:rFonts w:ascii="Times New Roman" w:hAnsi="Times New Roman" w:cs="Times New Roman"/>
          <w:b/>
          <w:bCs/>
          <w:sz w:val="22"/>
        </w:rPr>
        <w:t xml:space="preserve"> zł</w:t>
      </w:r>
      <w:r w:rsidRPr="008E29B7">
        <w:rPr>
          <w:rFonts w:ascii="Times New Roman" w:hAnsi="Times New Roman" w:cs="Times New Roman"/>
          <w:b/>
          <w:bCs/>
          <w:sz w:val="22"/>
        </w:rPr>
        <w:t xml:space="preserve"> netto</w:t>
      </w:r>
      <w:r w:rsidR="00A42A6F">
        <w:rPr>
          <w:rFonts w:ascii="Times New Roman" w:hAnsi="Times New Roman" w:cs="Times New Roman"/>
          <w:bCs/>
          <w:sz w:val="22"/>
        </w:rPr>
        <w:t xml:space="preserve"> </w:t>
      </w:r>
    </w:p>
    <w:p w:rsidR="00046499" w:rsidRPr="00A42A6F" w:rsidRDefault="00046499" w:rsidP="00046499">
      <w:pPr>
        <w:pStyle w:val="Tekstpodstawowy"/>
        <w:rPr>
          <w:rFonts w:hint="eastAsia"/>
          <w:bCs/>
          <w:sz w:val="18"/>
          <w:szCs w:val="18"/>
        </w:rPr>
      </w:pPr>
      <w:r w:rsidRPr="00726196">
        <w:rPr>
          <w:b/>
          <w:sz w:val="18"/>
          <w:szCs w:val="18"/>
          <w:u w:val="single"/>
        </w:rPr>
        <w:t>Cena obejmuje</w:t>
      </w:r>
      <w:r w:rsidRPr="00726196">
        <w:rPr>
          <w:b/>
          <w:sz w:val="18"/>
          <w:szCs w:val="18"/>
        </w:rPr>
        <w:t xml:space="preserve">:  </w:t>
      </w:r>
      <w:r w:rsidRPr="00A42A6F">
        <w:rPr>
          <w:bCs/>
          <w:sz w:val="18"/>
          <w:szCs w:val="18"/>
        </w:rPr>
        <w:t xml:space="preserve">szkolenie online, materiały w formie elektronicznej, certyfikat. </w:t>
      </w:r>
    </w:p>
    <w:p w:rsidR="00A74C44" w:rsidRPr="00A74C44" w:rsidRDefault="00A74C44" w:rsidP="00A74C44">
      <w:pPr>
        <w:textAlignment w:val="auto"/>
        <w:rPr>
          <w:rFonts w:ascii="Arial Narrow" w:hAnsi="Arial Narrow"/>
          <w:sz w:val="20"/>
          <w:szCs w:val="20"/>
        </w:rPr>
      </w:pPr>
      <w:r>
        <w:rPr>
          <w:b/>
          <w:color w:val="FF0000"/>
          <w:sz w:val="24"/>
          <w:szCs w:val="24"/>
        </w:rPr>
        <w:t>Prowadzący</w:t>
      </w:r>
      <w:r w:rsidRPr="00A74C44">
        <w:rPr>
          <w:b/>
          <w:color w:val="FF0000"/>
          <w:sz w:val="24"/>
          <w:szCs w:val="24"/>
        </w:rPr>
        <w:t>:</w:t>
      </w:r>
      <w:bookmarkStart w:id="1" w:name="_Hlk28506281"/>
      <w:r w:rsidRPr="00A74C44">
        <w:rPr>
          <w:b/>
          <w:color w:val="FF0000"/>
        </w:rPr>
        <w:t xml:space="preserve"> </w:t>
      </w:r>
      <w:r w:rsidRPr="00A74C44">
        <w:rPr>
          <w:rFonts w:ascii="Arial Narrow" w:hAnsi="Arial Narrow"/>
          <w:sz w:val="20"/>
          <w:szCs w:val="20"/>
        </w:rPr>
        <w:t>Wieloletni wykładowca z zakresu ubezpieczeń społecznych, ekspert i wieloletni praktyk  z zakresu zasiłków ZUS, doświadczony audytor  i szanowany wykładowca.</w:t>
      </w:r>
      <w:bookmarkEnd w:id="1"/>
    </w:p>
    <w:p w:rsidR="00046499" w:rsidRDefault="00A70126" w:rsidP="00FC2A9A">
      <w:pPr>
        <w:spacing w:after="0"/>
        <w:jc w:val="both"/>
        <w:rPr>
          <w:rFonts w:ascii="Bodoni MT" w:hAnsi="Bodoni MT" w:cs="Arial"/>
          <w:bCs/>
          <w:i/>
        </w:rPr>
      </w:pPr>
      <w:r w:rsidRPr="00A70126">
        <w:rPr>
          <w:rFonts w:ascii="Bodoni MT" w:hAnsi="Bodoni MT"/>
          <w:noProof/>
          <w:sz w:val="24"/>
          <w:szCs w:val="24"/>
        </w:rPr>
        <w:pict>
          <v:rect id="Rectangle 4" o:spid="_x0000_s1026" style="position:absolute;left:0;text-align:left;margin-left:-3.05pt;margin-top:4.05pt;width:14.4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Ad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&#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JACMB0gAgAAOwQAAA4AAAAAAAAAAAAAAAAALgIAAGRycy9lMm9Eb2MueG1sUEsB&#10;Ai0AFAAGAAgAAAAhAH6JUcncAAAABgEAAA8AAAAAAAAAAAAAAAAAegQAAGRycy9kb3ducmV2Lnht&#10;bFBLBQYAAAAABAAEAPMAAACDBQAAAAA=&#10;"/>
        </w:pict>
      </w:r>
      <w:r w:rsidR="00046499" w:rsidRPr="00B017FD">
        <w:rPr>
          <w:rFonts w:ascii="Bodoni MT" w:hAnsi="Bodoni MT"/>
          <w:b/>
        </w:rPr>
        <w:t xml:space="preserve">      </w:t>
      </w:r>
      <w:r w:rsidR="00046499" w:rsidRPr="00FC2A9A">
        <w:rPr>
          <w:rFonts w:ascii="Bodoni MT" w:hAnsi="Bodoni MT"/>
          <w:b/>
          <w:sz w:val="20"/>
          <w:szCs w:val="20"/>
        </w:rPr>
        <w:t>O</w:t>
      </w:r>
      <w:r w:rsidR="00046499" w:rsidRPr="00FC2A9A">
        <w:rPr>
          <w:rFonts w:ascii="Cambria" w:hAnsi="Cambria" w:cs="Cambria"/>
          <w:b/>
          <w:sz w:val="20"/>
          <w:szCs w:val="20"/>
        </w:rPr>
        <w:t>ś</w:t>
      </w:r>
      <w:r w:rsidR="00046499" w:rsidRPr="00FC2A9A">
        <w:rPr>
          <w:rFonts w:ascii="Bodoni MT" w:hAnsi="Bodoni MT"/>
          <w:b/>
          <w:sz w:val="20"/>
          <w:szCs w:val="20"/>
        </w:rPr>
        <w:t>wiadczam</w:t>
      </w:r>
      <w:r w:rsidR="00046499" w:rsidRPr="00FC2A9A">
        <w:rPr>
          <w:rFonts w:ascii="Bodoni MT" w:hAnsi="Bodoni MT" w:cs="Arial"/>
          <w:b/>
          <w:sz w:val="20"/>
          <w:szCs w:val="20"/>
        </w:rPr>
        <w:t>, i</w:t>
      </w:r>
      <w:r w:rsidR="00046499" w:rsidRPr="00FC2A9A">
        <w:rPr>
          <w:rFonts w:ascii="Cambria" w:hAnsi="Cambria" w:cs="Cambria"/>
          <w:b/>
          <w:sz w:val="20"/>
          <w:szCs w:val="20"/>
        </w:rPr>
        <w:t>ż</w:t>
      </w:r>
      <w:r w:rsidR="00046499" w:rsidRPr="00FC2A9A">
        <w:rPr>
          <w:rFonts w:ascii="Bodoni MT" w:hAnsi="Bodoni MT" w:cs="Calibri"/>
          <w:b/>
          <w:sz w:val="20"/>
          <w:szCs w:val="20"/>
        </w:rPr>
        <w:t xml:space="preserve"> </w:t>
      </w:r>
      <w:r w:rsidR="00046499" w:rsidRPr="00FC2A9A">
        <w:rPr>
          <w:rFonts w:ascii="Cambria" w:hAnsi="Cambria" w:cs="Cambria"/>
          <w:b/>
          <w:sz w:val="20"/>
          <w:szCs w:val="20"/>
        </w:rPr>
        <w:t>ś</w:t>
      </w:r>
      <w:r w:rsidR="00046499" w:rsidRPr="00FC2A9A">
        <w:rPr>
          <w:rFonts w:ascii="Bodoni MT" w:hAnsi="Bodoni MT" w:cs="Calibri"/>
          <w:b/>
          <w:sz w:val="20"/>
          <w:szCs w:val="20"/>
        </w:rPr>
        <w:t>rodki wydatkowane na ww. szkolenie pochodz</w:t>
      </w:r>
      <w:r w:rsidR="00046499" w:rsidRPr="00FC2A9A">
        <w:rPr>
          <w:rFonts w:ascii="Cambria" w:hAnsi="Cambria" w:cs="Cambria"/>
          <w:b/>
          <w:sz w:val="20"/>
          <w:szCs w:val="20"/>
        </w:rPr>
        <w:t>ą</w:t>
      </w:r>
      <w:r w:rsidR="00046499" w:rsidRPr="00FC2A9A">
        <w:rPr>
          <w:rFonts w:ascii="Bodoni MT" w:hAnsi="Bodoni MT" w:cs="Calibri"/>
          <w:b/>
          <w:sz w:val="20"/>
          <w:szCs w:val="20"/>
        </w:rPr>
        <w:t xml:space="preserve"> ze </w:t>
      </w:r>
      <w:r w:rsidR="00046499" w:rsidRPr="00FC2A9A">
        <w:rPr>
          <w:rFonts w:ascii="Cambria" w:hAnsi="Cambria" w:cs="Cambria"/>
          <w:b/>
          <w:sz w:val="20"/>
          <w:szCs w:val="20"/>
        </w:rPr>
        <w:t>ś</w:t>
      </w:r>
      <w:r w:rsidR="00046499" w:rsidRPr="00FC2A9A">
        <w:rPr>
          <w:rFonts w:ascii="Bodoni MT" w:hAnsi="Bodoni MT" w:cs="Calibri"/>
          <w:b/>
          <w:sz w:val="20"/>
          <w:szCs w:val="20"/>
        </w:rPr>
        <w:t>rodk</w:t>
      </w:r>
      <w:r w:rsidR="00046499" w:rsidRPr="00FC2A9A">
        <w:rPr>
          <w:rFonts w:ascii="Bodoni MT" w:hAnsi="Bodoni MT" w:cs="Bodoni MT"/>
          <w:b/>
          <w:sz w:val="20"/>
          <w:szCs w:val="20"/>
        </w:rPr>
        <w:t>ó</w:t>
      </w:r>
      <w:r w:rsidR="00046499" w:rsidRPr="00FC2A9A">
        <w:rPr>
          <w:rFonts w:ascii="Bodoni MT" w:hAnsi="Bodoni MT" w:cs="Calibri"/>
          <w:b/>
          <w:sz w:val="20"/>
          <w:szCs w:val="20"/>
        </w:rPr>
        <w:t xml:space="preserve">w publicznych w rozumieniu przepisów prawa w </w:t>
      </w:r>
      <w:r w:rsidR="00046499" w:rsidRPr="00FC2A9A">
        <w:rPr>
          <w:rFonts w:ascii="Bodoni MT" w:hAnsi="Bodoni MT" w:cs="Arial"/>
          <w:b/>
          <w:bCs/>
          <w:sz w:val="20"/>
          <w:szCs w:val="20"/>
        </w:rPr>
        <w:t xml:space="preserve"> a) ca</w:t>
      </w:r>
      <w:r w:rsidR="00046499" w:rsidRPr="00FC2A9A">
        <w:rPr>
          <w:rFonts w:ascii="Bodoni MT" w:hAnsi="Bodoni MT" w:cs="Bodoni MT"/>
          <w:b/>
          <w:bCs/>
          <w:sz w:val="20"/>
          <w:szCs w:val="20"/>
        </w:rPr>
        <w:t>ł</w:t>
      </w:r>
      <w:r w:rsidR="00046499" w:rsidRPr="00FC2A9A">
        <w:rPr>
          <w:rFonts w:ascii="Bodoni MT" w:hAnsi="Bodoni MT" w:cs="Arial"/>
          <w:b/>
          <w:bCs/>
          <w:sz w:val="20"/>
          <w:szCs w:val="20"/>
        </w:rPr>
        <w:t>o</w:t>
      </w:r>
      <w:r w:rsidR="00046499" w:rsidRPr="00FC2A9A">
        <w:rPr>
          <w:rFonts w:ascii="Cambria" w:hAnsi="Cambria" w:cs="Cambria"/>
          <w:b/>
          <w:bCs/>
          <w:sz w:val="20"/>
          <w:szCs w:val="20"/>
        </w:rPr>
        <w:t>ś</w:t>
      </w:r>
      <w:r w:rsidR="00046499" w:rsidRPr="00FC2A9A">
        <w:rPr>
          <w:rFonts w:ascii="Bodoni MT" w:hAnsi="Bodoni MT" w:cs="Arial"/>
          <w:b/>
          <w:bCs/>
          <w:sz w:val="20"/>
          <w:szCs w:val="20"/>
        </w:rPr>
        <w:t>ci  b) przynajmniej w 70%</w:t>
      </w:r>
      <w:r w:rsidR="00046499" w:rsidRPr="00B017FD">
        <w:rPr>
          <w:rFonts w:ascii="Bodoni MT" w:hAnsi="Bodoni MT" w:cs="Arial"/>
          <w:b/>
          <w:bCs/>
        </w:rPr>
        <w:t xml:space="preserve"> </w:t>
      </w:r>
      <w:r w:rsidR="00046499" w:rsidRPr="00FC2A9A">
        <w:rPr>
          <w:rFonts w:ascii="Bodoni MT" w:hAnsi="Bodoni MT" w:cs="Arial"/>
          <w:bCs/>
          <w:i/>
          <w:sz w:val="20"/>
          <w:szCs w:val="20"/>
        </w:rPr>
        <w:t>( * je</w:t>
      </w:r>
      <w:r w:rsidR="00046499" w:rsidRPr="00FC2A9A">
        <w:rPr>
          <w:rFonts w:ascii="Cambria" w:hAnsi="Cambria" w:cs="Cambria"/>
          <w:bCs/>
          <w:i/>
          <w:sz w:val="20"/>
          <w:szCs w:val="20"/>
        </w:rPr>
        <w:t>ż</w:t>
      </w:r>
      <w:r w:rsidR="00046499" w:rsidRPr="00FC2A9A">
        <w:rPr>
          <w:rFonts w:ascii="Bodoni MT" w:hAnsi="Bodoni MT" w:cs="Arial"/>
          <w:bCs/>
          <w:i/>
          <w:sz w:val="20"/>
          <w:szCs w:val="20"/>
        </w:rPr>
        <w:t>eli dotyczy Pa</w:t>
      </w:r>
      <w:r w:rsidR="00046499" w:rsidRPr="00FC2A9A">
        <w:rPr>
          <w:rFonts w:ascii="Cambria" w:hAnsi="Cambria" w:cs="Cambria"/>
          <w:bCs/>
          <w:i/>
          <w:sz w:val="20"/>
          <w:szCs w:val="20"/>
        </w:rPr>
        <w:t>ń</w:t>
      </w:r>
      <w:r w:rsidR="00046499" w:rsidRPr="00FC2A9A">
        <w:rPr>
          <w:rFonts w:ascii="Bodoni MT" w:hAnsi="Bodoni MT" w:cs="Arial"/>
          <w:bCs/>
          <w:i/>
          <w:sz w:val="20"/>
          <w:szCs w:val="20"/>
        </w:rPr>
        <w:t>stwa  prosz</w:t>
      </w:r>
      <w:r w:rsidR="00046499" w:rsidRPr="00FC2A9A">
        <w:rPr>
          <w:rFonts w:ascii="Cambria" w:hAnsi="Cambria" w:cs="Cambria"/>
          <w:bCs/>
          <w:i/>
          <w:sz w:val="20"/>
          <w:szCs w:val="20"/>
        </w:rPr>
        <w:t>ę</w:t>
      </w:r>
      <w:r w:rsidR="00046499" w:rsidRPr="00FC2A9A">
        <w:rPr>
          <w:rFonts w:ascii="Bodoni MT" w:hAnsi="Bodoni MT" w:cs="Arial"/>
          <w:bCs/>
          <w:i/>
          <w:sz w:val="20"/>
          <w:szCs w:val="20"/>
        </w:rPr>
        <w:t xml:space="preserve"> zaznaczy</w:t>
      </w:r>
      <w:r w:rsidR="00046499" w:rsidRPr="00FC2A9A">
        <w:rPr>
          <w:rFonts w:ascii="Cambria" w:hAnsi="Cambria" w:cs="Cambria"/>
          <w:bCs/>
          <w:i/>
          <w:sz w:val="20"/>
          <w:szCs w:val="20"/>
        </w:rPr>
        <w:t>ć</w:t>
      </w:r>
      <w:r w:rsidR="00046499" w:rsidRPr="00FC2A9A">
        <w:rPr>
          <w:rFonts w:ascii="Bodoni MT" w:hAnsi="Bodoni MT" w:cs="Arial"/>
          <w:bCs/>
          <w:i/>
          <w:sz w:val="20"/>
          <w:szCs w:val="20"/>
        </w:rPr>
        <w:t xml:space="preserve"> w kwadracie krzy</w:t>
      </w:r>
      <w:r w:rsidR="00046499" w:rsidRPr="00FC2A9A">
        <w:rPr>
          <w:rFonts w:ascii="Cambria" w:hAnsi="Cambria" w:cs="Cambria"/>
          <w:bCs/>
          <w:i/>
          <w:sz w:val="20"/>
          <w:szCs w:val="20"/>
        </w:rPr>
        <w:t>ż</w:t>
      </w:r>
      <w:r w:rsidR="00046499" w:rsidRPr="00FC2A9A">
        <w:rPr>
          <w:rFonts w:ascii="Bodoni MT" w:hAnsi="Bodoni MT" w:cs="Arial"/>
          <w:bCs/>
          <w:i/>
          <w:sz w:val="20"/>
          <w:szCs w:val="20"/>
        </w:rPr>
        <w:t>yk  i zakre</w:t>
      </w:r>
      <w:r w:rsidR="00046499" w:rsidRPr="00FC2A9A">
        <w:rPr>
          <w:rFonts w:ascii="Cambria" w:hAnsi="Cambria" w:cs="Cambria"/>
          <w:bCs/>
          <w:i/>
          <w:sz w:val="20"/>
          <w:szCs w:val="20"/>
        </w:rPr>
        <w:t>ś</w:t>
      </w:r>
      <w:r w:rsidR="00046499" w:rsidRPr="00FC2A9A">
        <w:rPr>
          <w:rFonts w:ascii="Bodoni MT" w:hAnsi="Bodoni MT" w:cs="Arial"/>
          <w:bCs/>
          <w:i/>
          <w:sz w:val="20"/>
          <w:szCs w:val="20"/>
        </w:rPr>
        <w:t>li</w:t>
      </w:r>
      <w:r w:rsidR="00046499" w:rsidRPr="00FC2A9A">
        <w:rPr>
          <w:rFonts w:ascii="Cambria" w:hAnsi="Cambria" w:cs="Cambria"/>
          <w:bCs/>
          <w:i/>
          <w:sz w:val="20"/>
          <w:szCs w:val="20"/>
        </w:rPr>
        <w:t>ć</w:t>
      </w:r>
      <w:r w:rsidR="00046499" w:rsidRPr="00FC2A9A">
        <w:rPr>
          <w:rFonts w:ascii="Bodoni MT" w:hAnsi="Bodoni MT" w:cs="Arial"/>
          <w:bCs/>
          <w:i/>
          <w:sz w:val="20"/>
          <w:szCs w:val="20"/>
        </w:rPr>
        <w:t xml:space="preserve">   a) lub b) ) wówczas faktura za szkolenie b</w:t>
      </w:r>
      <w:r w:rsidR="00046499" w:rsidRPr="00FC2A9A">
        <w:rPr>
          <w:rFonts w:ascii="Cambria" w:hAnsi="Cambria" w:cs="Cambria"/>
          <w:bCs/>
          <w:i/>
          <w:sz w:val="20"/>
          <w:szCs w:val="20"/>
        </w:rPr>
        <w:t>ę</w:t>
      </w:r>
      <w:r w:rsidR="00046499" w:rsidRPr="00FC2A9A">
        <w:rPr>
          <w:rFonts w:ascii="Bodoni MT" w:hAnsi="Bodoni MT" w:cs="Arial"/>
          <w:bCs/>
          <w:i/>
          <w:sz w:val="20"/>
          <w:szCs w:val="20"/>
        </w:rPr>
        <w:t>dzie wystawiona bez VAT-u )</w:t>
      </w:r>
      <w:r w:rsidR="00046499" w:rsidRPr="00B017FD">
        <w:rPr>
          <w:rFonts w:ascii="Bodoni MT" w:hAnsi="Bodoni MT" w:cs="Arial"/>
          <w:bCs/>
          <w:i/>
        </w:rPr>
        <w:t xml:space="preserve"> </w:t>
      </w:r>
    </w:p>
    <w:p w:rsidR="00FC2A9A" w:rsidRPr="00FC2A9A" w:rsidRDefault="00FC2A9A" w:rsidP="00FC2A9A">
      <w:pPr>
        <w:spacing w:after="0"/>
        <w:jc w:val="both"/>
        <w:rPr>
          <w:rFonts w:ascii="Bodoni MT" w:hAnsi="Bodoni MT" w:cs="Arial"/>
          <w:bCs/>
          <w:i/>
        </w:rPr>
      </w:pPr>
    </w:p>
    <w:p w:rsidR="00046499" w:rsidRPr="00C72093" w:rsidRDefault="00046499" w:rsidP="00046499">
      <w:pPr>
        <w:pStyle w:val="Bezodstpw"/>
        <w:jc w:val="center"/>
        <w:rPr>
          <w:b/>
          <w:sz w:val="28"/>
          <w:szCs w:val="28"/>
        </w:rPr>
      </w:pPr>
      <w:r>
        <w:rPr>
          <w:b/>
          <w:sz w:val="28"/>
          <w:szCs w:val="28"/>
        </w:rPr>
        <w:t>Formularz</w:t>
      </w:r>
      <w:r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3969"/>
        <w:gridCol w:w="1843"/>
      </w:tblGrid>
      <w:tr w:rsidR="00046499" w:rsidRPr="00C72093" w:rsidTr="00AA75AE">
        <w:trPr>
          <w:trHeight w:val="336"/>
        </w:trPr>
        <w:tc>
          <w:tcPr>
            <w:tcW w:w="4815" w:type="dxa"/>
            <w:tcBorders>
              <w:bottom w:val="single" w:sz="4" w:space="0" w:color="auto"/>
            </w:tcBorders>
            <w:shd w:val="clear" w:color="auto" w:fill="auto"/>
          </w:tcPr>
          <w:p w:rsidR="00046499" w:rsidRPr="00C72093" w:rsidRDefault="00046499" w:rsidP="00AA75AE">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rsidR="00046499" w:rsidRPr="00C72093" w:rsidRDefault="00046499" w:rsidP="00AA75AE">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Pr>
                <w:rFonts w:ascii="Times New Roman" w:hAnsi="Times New Roman"/>
                <w:b/>
                <w:sz w:val="20"/>
                <w:szCs w:val="20"/>
              </w:rPr>
              <w:t xml:space="preserve"> </w:t>
            </w:r>
          </w:p>
        </w:tc>
        <w:tc>
          <w:tcPr>
            <w:tcW w:w="1843" w:type="dxa"/>
            <w:tcBorders>
              <w:bottom w:val="single" w:sz="4" w:space="0" w:color="auto"/>
            </w:tcBorders>
            <w:shd w:val="clear" w:color="auto" w:fill="auto"/>
          </w:tcPr>
          <w:p w:rsidR="00046499" w:rsidRPr="00C72093" w:rsidRDefault="00046499" w:rsidP="00AA75AE">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046499" w:rsidRPr="005D099C" w:rsidTr="00AA75AE">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rsidR="00046499" w:rsidRDefault="00046499" w:rsidP="00AA75AE">
            <w:pPr>
              <w:tabs>
                <w:tab w:val="left" w:pos="2589"/>
              </w:tabs>
              <w:spacing w:after="0" w:line="240" w:lineRule="auto"/>
              <w:rPr>
                <w:rFonts w:ascii="Times New Roman" w:hAnsi="Times New Roman"/>
              </w:rPr>
            </w:pPr>
          </w:p>
          <w:p w:rsidR="00046499" w:rsidRPr="005D099C" w:rsidRDefault="00046499" w:rsidP="00AA75AE">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6499" w:rsidRPr="005D099C" w:rsidRDefault="00046499" w:rsidP="00AA75AE">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6499" w:rsidRPr="005D099C" w:rsidRDefault="00046499" w:rsidP="00AA75AE">
            <w:pPr>
              <w:tabs>
                <w:tab w:val="left" w:pos="2589"/>
              </w:tabs>
              <w:spacing w:after="0" w:line="240" w:lineRule="auto"/>
              <w:rPr>
                <w:rFonts w:ascii="Times New Roman" w:hAnsi="Times New Roman"/>
              </w:rPr>
            </w:pPr>
          </w:p>
        </w:tc>
      </w:tr>
      <w:tr w:rsidR="00046499" w:rsidRPr="005D099C" w:rsidTr="00AA75AE">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rsidR="00046499" w:rsidRDefault="00046499" w:rsidP="00AA75AE">
            <w:pPr>
              <w:tabs>
                <w:tab w:val="left" w:pos="2589"/>
              </w:tabs>
              <w:spacing w:after="0" w:line="240" w:lineRule="auto"/>
              <w:rPr>
                <w:rFonts w:ascii="Times New Roman" w:hAnsi="Times New Roman"/>
              </w:rPr>
            </w:pPr>
          </w:p>
          <w:p w:rsidR="00046499" w:rsidRDefault="00046499" w:rsidP="00AA75AE">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46499" w:rsidRPr="005D099C" w:rsidRDefault="00046499" w:rsidP="00AA75AE">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46499" w:rsidRPr="005D099C" w:rsidRDefault="00046499" w:rsidP="00AA75AE">
            <w:pPr>
              <w:tabs>
                <w:tab w:val="left" w:pos="2589"/>
              </w:tabs>
              <w:spacing w:after="0" w:line="240" w:lineRule="auto"/>
              <w:rPr>
                <w:rFonts w:ascii="Times New Roman" w:hAnsi="Times New Roman"/>
              </w:rPr>
            </w:pPr>
          </w:p>
        </w:tc>
      </w:tr>
    </w:tbl>
    <w:p w:rsidR="00046499" w:rsidRPr="00382F8E" w:rsidRDefault="00046499" w:rsidP="00046499">
      <w:pPr>
        <w:pStyle w:val="Bezodstpw"/>
        <w:rPr>
          <w:b/>
        </w:rPr>
      </w:pPr>
      <w:r w:rsidRPr="00E67296">
        <w:rPr>
          <w:rFonts w:ascii="Times New Roman" w:hAnsi="Times New Roman"/>
          <w:sz w:val="20"/>
          <w:szCs w:val="20"/>
          <w:u w:val="single"/>
        </w:rPr>
        <w:t>Warunkiem uczestnictwa w szkoleniu jest</w:t>
      </w:r>
      <w:r>
        <w:rPr>
          <w:rFonts w:ascii="Times New Roman" w:hAnsi="Times New Roman"/>
          <w:sz w:val="20"/>
          <w:szCs w:val="20"/>
        </w:rPr>
        <w:t xml:space="preserve">: </w:t>
      </w:r>
      <w:r w:rsidRPr="005D099C">
        <w:rPr>
          <w:rFonts w:ascii="Times New Roman" w:hAnsi="Times New Roman"/>
          <w:sz w:val="20"/>
          <w:szCs w:val="20"/>
        </w:rPr>
        <w:t xml:space="preserve"> </w:t>
      </w:r>
      <w:r w:rsidRPr="00C72093">
        <w:rPr>
          <w:rFonts w:ascii="Times New Roman" w:hAnsi="Times New Roman"/>
          <w:b/>
          <w:sz w:val="20"/>
          <w:szCs w:val="20"/>
        </w:rPr>
        <w:t>Przesłanie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Pr="00556500">
        <w:rPr>
          <w:rFonts w:ascii="Times New Roman" w:hAnsi="Times New Roman"/>
          <w:b/>
          <w:bCs/>
          <w:sz w:val="18"/>
          <w:szCs w:val="18"/>
        </w:rPr>
        <w:t>722 211 771</w:t>
      </w:r>
      <w:r>
        <w:rPr>
          <w:rFonts w:ascii="Times New Roman" w:hAnsi="Times New Roman"/>
          <w:sz w:val="18"/>
          <w:szCs w:val="18"/>
        </w:rPr>
        <w:t xml:space="preserve"> </w:t>
      </w:r>
      <w:r>
        <w:rPr>
          <w:rFonts w:ascii="Times New Roman" w:hAnsi="Times New Roman"/>
          <w:b/>
          <w:sz w:val="18"/>
          <w:szCs w:val="18"/>
        </w:rPr>
        <w:t xml:space="preserve">lub online </w:t>
      </w:r>
      <w:r w:rsidRPr="00A858D5">
        <w:rPr>
          <w:rFonts w:ascii="Times New Roman" w:hAnsi="Times New Roman"/>
          <w:b/>
          <w:sz w:val="20"/>
          <w:szCs w:val="20"/>
        </w:rPr>
        <w:t>www.szkolenia-css.pl</w:t>
      </w:r>
      <w:r w:rsidRPr="005D099C">
        <w:rPr>
          <w:rFonts w:ascii="Times New Roman" w:hAnsi="Times New Roman"/>
          <w:b/>
          <w:sz w:val="18"/>
          <w:szCs w:val="18"/>
        </w:rPr>
        <w:t xml:space="preserve"> </w:t>
      </w:r>
    </w:p>
    <w:p w:rsidR="00046499" w:rsidRPr="00A315D1" w:rsidRDefault="00046499" w:rsidP="00046499">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Pr="00A315D1">
        <w:rPr>
          <w:rFonts w:ascii="Times New Roman" w:hAnsi="Times New Roman"/>
          <w:sz w:val="18"/>
          <w:szCs w:val="18"/>
        </w:rPr>
        <w:t xml:space="preserve"> zgłaszający ponosi pełne koszty szkolenia. </w:t>
      </w:r>
    </w:p>
    <w:p w:rsidR="00046499" w:rsidRDefault="00046499" w:rsidP="00046499">
      <w:pPr>
        <w:spacing w:after="0"/>
        <w:rPr>
          <w:rFonts w:ascii="Times New Roman" w:hAnsi="Times New Roman"/>
          <w:b/>
          <w:sz w:val="20"/>
          <w:szCs w:val="20"/>
        </w:rPr>
      </w:pPr>
    </w:p>
    <w:p w:rsidR="005D0D57" w:rsidRDefault="005D0D57" w:rsidP="00046499">
      <w:pPr>
        <w:spacing w:after="0"/>
        <w:rPr>
          <w:rFonts w:ascii="Times New Roman" w:hAnsi="Times New Roman"/>
          <w:b/>
          <w:sz w:val="20"/>
          <w:szCs w:val="20"/>
        </w:rPr>
      </w:pPr>
    </w:p>
    <w:p w:rsidR="00046499" w:rsidRPr="005D099C" w:rsidRDefault="00046499" w:rsidP="00046499">
      <w:pPr>
        <w:spacing w:after="0"/>
        <w:rPr>
          <w:rFonts w:ascii="Times New Roman" w:hAnsi="Times New Roman"/>
          <w:b/>
          <w:sz w:val="20"/>
          <w:szCs w:val="20"/>
        </w:rPr>
      </w:pPr>
      <w:r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2"/>
        <w:gridCol w:w="3843"/>
        <w:gridCol w:w="2776"/>
      </w:tblGrid>
      <w:tr w:rsidR="00046499" w:rsidRPr="005D099C" w:rsidTr="00AA75AE">
        <w:trPr>
          <w:trHeight w:val="1594"/>
        </w:trPr>
        <w:tc>
          <w:tcPr>
            <w:tcW w:w="3842" w:type="dxa"/>
            <w:shd w:val="clear" w:color="auto" w:fill="auto"/>
          </w:tcPr>
          <w:p w:rsidR="00046499" w:rsidRPr="005D099C" w:rsidRDefault="00046499" w:rsidP="00AA75AE">
            <w:pPr>
              <w:spacing w:after="0" w:line="240" w:lineRule="auto"/>
              <w:rPr>
                <w:rFonts w:ascii="Times New Roman" w:hAnsi="Times New Roman"/>
                <w:sz w:val="20"/>
                <w:szCs w:val="20"/>
              </w:rPr>
            </w:pPr>
            <w:r>
              <w:rPr>
                <w:rFonts w:ascii="Times New Roman" w:hAnsi="Times New Roman"/>
                <w:sz w:val="20"/>
                <w:szCs w:val="20"/>
              </w:rPr>
              <w:t>Nabywca:  NIP</w:t>
            </w:r>
          </w:p>
          <w:p w:rsidR="00046499" w:rsidRPr="005D099C" w:rsidRDefault="00046499" w:rsidP="00AA75AE">
            <w:pPr>
              <w:spacing w:after="0" w:line="240" w:lineRule="auto"/>
              <w:rPr>
                <w:rFonts w:ascii="Times New Roman" w:hAnsi="Times New Roman"/>
                <w:sz w:val="20"/>
                <w:szCs w:val="20"/>
              </w:rPr>
            </w:pPr>
          </w:p>
          <w:p w:rsidR="00046499" w:rsidRPr="005D099C" w:rsidRDefault="00046499" w:rsidP="00AA75AE">
            <w:pPr>
              <w:spacing w:after="0" w:line="240" w:lineRule="auto"/>
              <w:rPr>
                <w:rFonts w:ascii="Times New Roman" w:hAnsi="Times New Roman"/>
                <w:sz w:val="20"/>
                <w:szCs w:val="20"/>
              </w:rPr>
            </w:pPr>
          </w:p>
        </w:tc>
        <w:tc>
          <w:tcPr>
            <w:tcW w:w="3843" w:type="dxa"/>
            <w:shd w:val="clear" w:color="auto" w:fill="auto"/>
          </w:tcPr>
          <w:p w:rsidR="00046499" w:rsidRPr="005D099C" w:rsidRDefault="00046499" w:rsidP="00AA75AE">
            <w:pPr>
              <w:spacing w:after="0" w:line="240" w:lineRule="auto"/>
              <w:rPr>
                <w:rFonts w:ascii="Times New Roman" w:hAnsi="Times New Roman"/>
                <w:sz w:val="20"/>
                <w:szCs w:val="20"/>
              </w:rPr>
            </w:pPr>
            <w:r>
              <w:rPr>
                <w:rFonts w:ascii="Times New Roman" w:hAnsi="Times New Roman"/>
                <w:sz w:val="20"/>
                <w:szCs w:val="20"/>
              </w:rPr>
              <w:t xml:space="preserve">Odbiorca:  </w:t>
            </w:r>
          </w:p>
          <w:p w:rsidR="00046499" w:rsidRPr="005D099C" w:rsidRDefault="00046499" w:rsidP="00AA75AE">
            <w:pPr>
              <w:spacing w:after="0" w:line="240" w:lineRule="auto"/>
              <w:rPr>
                <w:rFonts w:ascii="Times New Roman" w:hAnsi="Times New Roman"/>
                <w:sz w:val="20"/>
                <w:szCs w:val="20"/>
              </w:rPr>
            </w:pPr>
          </w:p>
        </w:tc>
        <w:tc>
          <w:tcPr>
            <w:tcW w:w="2776" w:type="dxa"/>
            <w:tcBorders>
              <w:top w:val="nil"/>
              <w:bottom w:val="nil"/>
              <w:right w:val="nil"/>
            </w:tcBorders>
          </w:tcPr>
          <w:p w:rsidR="00046499" w:rsidRPr="005D099C" w:rsidRDefault="00046499" w:rsidP="00AA75AE">
            <w:pPr>
              <w:spacing w:after="0"/>
              <w:ind w:firstLine="709"/>
              <w:rPr>
                <w:rFonts w:ascii="Times New Roman" w:hAnsi="Times New Roman"/>
                <w:sz w:val="16"/>
                <w:szCs w:val="16"/>
              </w:rPr>
            </w:pPr>
          </w:p>
          <w:p w:rsidR="00046499" w:rsidRPr="005D099C" w:rsidRDefault="00046499" w:rsidP="00AA75AE">
            <w:pPr>
              <w:spacing w:after="0"/>
              <w:ind w:firstLine="709"/>
              <w:rPr>
                <w:rFonts w:ascii="Times New Roman" w:hAnsi="Times New Roman"/>
                <w:sz w:val="16"/>
                <w:szCs w:val="16"/>
              </w:rPr>
            </w:pPr>
          </w:p>
          <w:p w:rsidR="00046499" w:rsidRPr="005D099C" w:rsidRDefault="00046499" w:rsidP="00AA75AE">
            <w:pPr>
              <w:spacing w:after="0"/>
              <w:ind w:firstLine="709"/>
              <w:rPr>
                <w:rFonts w:ascii="Times New Roman" w:hAnsi="Times New Roman"/>
                <w:sz w:val="16"/>
                <w:szCs w:val="16"/>
              </w:rPr>
            </w:pPr>
          </w:p>
          <w:p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w:t>
            </w:r>
          </w:p>
          <w:p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rsidR="00046499" w:rsidRPr="005D099C" w:rsidRDefault="00046499" w:rsidP="00AA75AE">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rsidR="00046499" w:rsidRPr="00861D64" w:rsidRDefault="00046499" w:rsidP="00046499">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FC2A9A">
        <w:rPr>
          <w:rFonts w:ascii="Arial Narrow" w:hAnsi="Arial Narrow" w:cs="Times New Roman"/>
          <w:color w:val="3A3A3A"/>
          <w:sz w:val="12"/>
          <w:szCs w:val="12"/>
          <w:shd w:val="clear" w:color="auto" w:fill="FFFFFF"/>
        </w:rPr>
        <w:t xml:space="preserve">Danuta Hamerska-Kuźniar </w:t>
      </w:r>
      <w:r>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06"/>
      </w:tblGrid>
      <w:tr w:rsidR="00046499" w:rsidRPr="00DC097F" w:rsidTr="00AA75AE">
        <w:tc>
          <w:tcPr>
            <w:tcW w:w="10606" w:type="dxa"/>
          </w:tcPr>
          <w:p w:rsidR="00046499" w:rsidRPr="00DC097F" w:rsidRDefault="00046499" w:rsidP="00AA75AE">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rsidR="00046499" w:rsidRPr="00DC097F" w:rsidRDefault="00046499" w:rsidP="00AA75AE">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rsidR="000D7915" w:rsidRDefault="00007EE6" w:rsidP="00810D1D">
      <w:pPr>
        <w:rPr>
          <w:rFonts w:ascii="Times New Roman" w:hAnsi="Times New Roman"/>
          <w:b/>
          <w:sz w:val="16"/>
          <w:szCs w:val="16"/>
        </w:rPr>
      </w:pPr>
      <w:r>
        <w:rPr>
          <w:rFonts w:ascii="Times New Roman" w:hAnsi="Times New Roman"/>
          <w:b/>
          <w:sz w:val="16"/>
          <w:szCs w:val="16"/>
        </w:rPr>
        <w:t xml:space="preserve">   </w:t>
      </w:r>
      <w:r w:rsidR="00046499">
        <w:rPr>
          <w:rFonts w:ascii="Times New Roman" w:hAnsi="Times New Roman"/>
          <w:b/>
          <w:sz w:val="16"/>
          <w:szCs w:val="16"/>
        </w:rPr>
        <w:t>NIP: 813 332 02 68</w:t>
      </w:r>
      <w:r w:rsidR="00046499" w:rsidRPr="00DC097F">
        <w:rPr>
          <w:rFonts w:ascii="Times New Roman" w:hAnsi="Times New Roman"/>
          <w:b/>
          <w:sz w:val="16"/>
          <w:szCs w:val="16"/>
        </w:rPr>
        <w:t xml:space="preserve"> </w:t>
      </w:r>
      <w:r w:rsidR="00046499">
        <w:rPr>
          <w:rFonts w:ascii="Times New Roman" w:hAnsi="Times New Roman"/>
          <w:b/>
          <w:sz w:val="16"/>
          <w:szCs w:val="16"/>
        </w:rPr>
        <w:t xml:space="preserve">                                                                       </w:t>
      </w:r>
      <w:r w:rsidR="00046499" w:rsidRPr="00DC097F">
        <w:rPr>
          <w:rFonts w:ascii="Times New Roman" w:hAnsi="Times New Roman"/>
          <w:b/>
          <w:sz w:val="16"/>
          <w:szCs w:val="16"/>
        </w:rPr>
        <w:t>Fax: (</w:t>
      </w:r>
      <w:r w:rsidR="00046499" w:rsidRPr="00DC097F">
        <w:rPr>
          <w:rFonts w:ascii="Times New Roman" w:hAnsi="Times New Roman"/>
          <w:sz w:val="16"/>
          <w:szCs w:val="16"/>
        </w:rPr>
        <w:t>17) 78 52179</w:t>
      </w:r>
      <w:r w:rsidR="00046499" w:rsidRPr="00DC097F">
        <w:rPr>
          <w:rFonts w:ascii="Times New Roman" w:hAnsi="Times New Roman"/>
          <w:b/>
          <w:sz w:val="16"/>
          <w:szCs w:val="16"/>
        </w:rPr>
        <w:t xml:space="preserve">                                </w:t>
      </w:r>
    </w:p>
    <w:tbl>
      <w:tblPr>
        <w:tblStyle w:val="Tabela-Siatka"/>
        <w:tblpPr w:leftFromText="141" w:rightFromText="141" w:vertAnchor="text" w:horzAnchor="margin" w:tblpXSpec="right" w:tblpY="1501"/>
        <w:tblW w:w="0" w:type="auto"/>
        <w:tblLook w:val="04A0"/>
      </w:tblPr>
      <w:tblGrid>
        <w:gridCol w:w="2556"/>
      </w:tblGrid>
      <w:tr w:rsidR="00007EE6" w:rsidTr="00007EE6">
        <w:trPr>
          <w:trHeight w:val="841"/>
        </w:trPr>
        <w:tc>
          <w:tcPr>
            <w:tcW w:w="2556" w:type="dxa"/>
          </w:tcPr>
          <w:p w:rsidR="00007EE6" w:rsidRPr="004D38EF" w:rsidRDefault="00007EE6" w:rsidP="00007EE6">
            <w:pPr>
              <w:jc w:val="center"/>
              <w:rPr>
                <w:rFonts w:ascii="Times New Roman" w:hAnsi="Times New Roman"/>
                <w:b/>
              </w:rPr>
            </w:pPr>
            <w:r w:rsidRPr="004D38EF">
              <w:rPr>
                <w:rFonts w:ascii="Times New Roman" w:hAnsi="Times New Roman"/>
                <w:b/>
              </w:rPr>
              <w:lastRenderedPageBreak/>
              <w:t>www.szkolenia-css.pl</w:t>
            </w:r>
          </w:p>
          <w:p w:rsidR="00007EE6" w:rsidRPr="004D38EF" w:rsidRDefault="00007EE6" w:rsidP="00007EE6">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rsidR="00007EE6" w:rsidRPr="004D38EF" w:rsidRDefault="00007EE6" w:rsidP="00007EE6">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 xml:space="preserve">721 649 991, </w:t>
            </w:r>
            <w:bookmarkStart w:id="2" w:name="_Hlk50378835"/>
            <w:r w:rsidRPr="004D38EF">
              <w:rPr>
                <w:rFonts w:ascii="Times New Roman" w:hAnsi="Times New Roman"/>
                <w:sz w:val="16"/>
                <w:szCs w:val="16"/>
              </w:rPr>
              <w:t>722 211 771</w:t>
            </w:r>
            <w:bookmarkEnd w:id="2"/>
          </w:p>
          <w:p w:rsidR="00007EE6" w:rsidRPr="004D38EF" w:rsidRDefault="00007EE6" w:rsidP="00007EE6">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rsidR="00007EE6" w:rsidRDefault="00007EE6" w:rsidP="00007EE6">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rsidR="00CB6FF2" w:rsidRDefault="007C1AA6" w:rsidP="007C1AA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18"/>
          <w:szCs w:val="18"/>
          <w:lang w:eastAsia="pl-PL"/>
        </w:rPr>
      </w:pPr>
      <w:r w:rsidRPr="00D47952">
        <w:rPr>
          <w:rFonts w:ascii="Arial" w:eastAsia="Times New Roman" w:hAnsi="Arial" w:cs="Arial"/>
          <w:b/>
          <w:bCs/>
          <w:kern w:val="0"/>
          <w:sz w:val="21"/>
          <w:szCs w:val="21"/>
          <w:u w:val="single"/>
          <w:lang w:eastAsia="pl-PL"/>
        </w:rPr>
        <w:t xml:space="preserve"> </w:t>
      </w:r>
      <w:r w:rsidR="00CB6FF2" w:rsidRPr="00D47952">
        <w:rPr>
          <w:rFonts w:ascii="Arial" w:eastAsia="Times New Roman" w:hAnsi="Arial" w:cs="Arial"/>
          <w:b/>
          <w:bCs/>
          <w:kern w:val="0"/>
          <w:sz w:val="21"/>
          <w:szCs w:val="21"/>
          <w:u w:val="single"/>
          <w:lang w:eastAsia="pl-PL"/>
        </w:rPr>
        <w:t>3 kroki do uczestnictwa w szkoleniu online:</w:t>
      </w:r>
      <w:r w:rsidR="00CB6FF2">
        <w:rPr>
          <w:rFonts w:ascii="Arial" w:eastAsia="Times New Roman" w:hAnsi="Arial" w:cs="Arial"/>
          <w:b/>
          <w:bCs/>
          <w:kern w:val="0"/>
          <w:sz w:val="21"/>
          <w:szCs w:val="21"/>
          <w:u w:val="single"/>
          <w:lang w:eastAsia="pl-PL"/>
        </w:rPr>
        <w:br/>
      </w:r>
      <w:r w:rsidR="00CB6FF2" w:rsidRPr="00D47952">
        <w:rPr>
          <w:rFonts w:ascii="Arial" w:eastAsia="Times New Roman" w:hAnsi="Arial" w:cs="Arial"/>
          <w:b/>
          <w:bCs/>
          <w:kern w:val="0"/>
          <w:sz w:val="21"/>
          <w:szCs w:val="21"/>
          <w:lang w:eastAsia="pl-PL"/>
        </w:rPr>
        <w:t>1</w:t>
      </w:r>
      <w:r w:rsidR="00CB6FF2" w:rsidRPr="004D38EF">
        <w:rPr>
          <w:rFonts w:ascii="Arial" w:eastAsia="Times New Roman" w:hAnsi="Arial" w:cs="Arial"/>
          <w:b/>
          <w:bCs/>
          <w:kern w:val="0"/>
          <w:sz w:val="18"/>
          <w:szCs w:val="18"/>
          <w:lang w:eastAsia="pl-PL"/>
        </w:rPr>
        <w:t>.</w:t>
      </w:r>
      <w:r w:rsidR="00CB6FF2" w:rsidRPr="004D38EF">
        <w:rPr>
          <w:rFonts w:ascii="Arial" w:eastAsia="Times New Roman" w:hAnsi="Arial" w:cs="Arial"/>
          <w:kern w:val="0"/>
          <w:sz w:val="18"/>
          <w:szCs w:val="18"/>
          <w:lang w:eastAsia="pl-PL"/>
        </w:rPr>
        <w:t xml:space="preserve"> Musisz posiadać komputer z dostępem do Internetu </w:t>
      </w:r>
      <w:r w:rsidR="00CB6FF2" w:rsidRPr="004D38EF">
        <w:rPr>
          <w:rFonts w:ascii="Arial" w:eastAsia="Times New Roman" w:hAnsi="Arial" w:cs="Arial"/>
          <w:kern w:val="0"/>
          <w:sz w:val="18"/>
          <w:szCs w:val="18"/>
          <w:lang w:eastAsia="pl-PL"/>
        </w:rPr>
        <w:br/>
      </w:r>
      <w:r w:rsidR="00CB6FF2" w:rsidRPr="004D38EF">
        <w:rPr>
          <w:rFonts w:ascii="Arial" w:eastAsia="Times New Roman" w:hAnsi="Arial" w:cs="Arial"/>
          <w:b/>
          <w:bCs/>
          <w:kern w:val="0"/>
          <w:sz w:val="18"/>
          <w:szCs w:val="18"/>
          <w:lang w:eastAsia="pl-PL"/>
        </w:rPr>
        <w:t>2.</w:t>
      </w:r>
      <w:r w:rsidR="00CB6FF2" w:rsidRPr="004D38EF">
        <w:rPr>
          <w:rFonts w:ascii="Arial" w:eastAsia="Times New Roman" w:hAnsi="Arial" w:cs="Arial"/>
          <w:kern w:val="0"/>
          <w:sz w:val="18"/>
          <w:szCs w:val="18"/>
          <w:lang w:eastAsia="pl-PL"/>
        </w:rPr>
        <w:t xml:space="preserve"> Po zgłoszeniu się do nas na szkolenie  – otrzymujesz na maila link do szkolenia</w:t>
      </w:r>
      <w:r w:rsidR="005F6EF6" w:rsidRPr="004D38EF">
        <w:rPr>
          <w:rFonts w:ascii="Arial" w:eastAsia="Times New Roman" w:hAnsi="Arial" w:cs="Arial"/>
          <w:kern w:val="0"/>
          <w:sz w:val="18"/>
          <w:szCs w:val="18"/>
          <w:lang w:eastAsia="pl-PL"/>
        </w:rPr>
        <w:t xml:space="preserve"> </w:t>
      </w:r>
      <w:r w:rsidR="00CB6FF2" w:rsidRPr="004D38EF">
        <w:rPr>
          <w:rFonts w:ascii="Arial" w:eastAsia="Times New Roman" w:hAnsi="Arial" w:cs="Arial"/>
          <w:kern w:val="0"/>
          <w:sz w:val="18"/>
          <w:szCs w:val="18"/>
          <w:lang w:eastAsia="pl-PL"/>
        </w:rPr>
        <w:t xml:space="preserve"> </w:t>
      </w:r>
      <w:r w:rsidR="002078C8" w:rsidRPr="004D38EF">
        <w:rPr>
          <w:rFonts w:ascii="Arial" w:eastAsia="Times New Roman" w:hAnsi="Arial" w:cs="Arial"/>
          <w:kern w:val="0"/>
          <w:sz w:val="18"/>
          <w:szCs w:val="18"/>
          <w:lang w:eastAsia="pl-PL"/>
        </w:rPr>
        <w:t>–</w:t>
      </w:r>
      <w:r w:rsidR="00CB6FF2" w:rsidRPr="004D38EF">
        <w:rPr>
          <w:rFonts w:ascii="Arial" w:eastAsia="Times New Roman" w:hAnsi="Arial" w:cs="Arial"/>
          <w:kern w:val="0"/>
          <w:sz w:val="18"/>
          <w:szCs w:val="18"/>
          <w:lang w:eastAsia="pl-PL"/>
        </w:rPr>
        <w:t xml:space="preserve"> </w:t>
      </w:r>
      <w:r w:rsidR="002078C8" w:rsidRPr="004D38EF">
        <w:rPr>
          <w:rFonts w:ascii="Arial" w:eastAsia="Times New Roman" w:hAnsi="Arial" w:cs="Arial"/>
          <w:kern w:val="0"/>
          <w:sz w:val="18"/>
          <w:szCs w:val="18"/>
          <w:lang w:eastAsia="pl-PL"/>
        </w:rPr>
        <w:t xml:space="preserve">jeden </w:t>
      </w:r>
      <w:r w:rsidR="00CB6FF2" w:rsidRPr="004D38EF">
        <w:rPr>
          <w:rFonts w:ascii="Arial" w:eastAsia="Times New Roman" w:hAnsi="Arial" w:cs="Arial"/>
          <w:kern w:val="0"/>
          <w:sz w:val="18"/>
          <w:szCs w:val="18"/>
          <w:lang w:eastAsia="pl-PL"/>
        </w:rPr>
        <w:t>dzień przed szkoleniem</w:t>
      </w:r>
      <w:r w:rsidR="00FC2A9A" w:rsidRPr="004D38EF">
        <w:rPr>
          <w:rFonts w:ascii="Arial" w:eastAsia="Times New Roman" w:hAnsi="Arial" w:cs="Arial"/>
          <w:kern w:val="0"/>
          <w:sz w:val="18"/>
          <w:szCs w:val="18"/>
          <w:lang w:eastAsia="pl-PL"/>
        </w:rPr>
        <w:t xml:space="preserve"> wraz z materi</w:t>
      </w:r>
      <w:r w:rsidR="00FC2A9A" w:rsidRPr="004D38EF">
        <w:rPr>
          <w:rFonts w:ascii="Arial" w:eastAsia="Times New Roman" w:hAnsi="Arial" w:cs="Arial"/>
          <w:kern w:val="0"/>
          <w:sz w:val="18"/>
          <w:szCs w:val="18"/>
          <w:lang w:eastAsia="pl-PL"/>
        </w:rPr>
        <w:t>a</w:t>
      </w:r>
      <w:r w:rsidR="00FC2A9A" w:rsidRPr="004D38EF">
        <w:rPr>
          <w:rFonts w:ascii="Arial" w:eastAsia="Times New Roman" w:hAnsi="Arial" w:cs="Arial"/>
          <w:kern w:val="0"/>
          <w:sz w:val="18"/>
          <w:szCs w:val="18"/>
          <w:lang w:eastAsia="pl-PL"/>
        </w:rPr>
        <w:t xml:space="preserve">łami. </w:t>
      </w:r>
      <w:r w:rsidR="004D38EF">
        <w:rPr>
          <w:rFonts w:ascii="Arial" w:eastAsia="Times New Roman" w:hAnsi="Arial" w:cs="Arial"/>
          <w:kern w:val="0"/>
          <w:sz w:val="18"/>
          <w:szCs w:val="18"/>
          <w:lang w:eastAsia="pl-PL"/>
        </w:rPr>
        <w:br/>
      </w:r>
      <w:r w:rsidR="00CB6FF2" w:rsidRPr="004D38EF">
        <w:rPr>
          <w:rFonts w:ascii="Arial" w:eastAsia="Times New Roman" w:hAnsi="Arial" w:cs="Arial"/>
          <w:b/>
          <w:bCs/>
          <w:kern w:val="0"/>
          <w:sz w:val="18"/>
          <w:szCs w:val="18"/>
          <w:lang w:eastAsia="pl-PL"/>
        </w:rPr>
        <w:t>3</w:t>
      </w:r>
      <w:r w:rsidR="00CB6FF2" w:rsidRPr="004D38EF">
        <w:rPr>
          <w:rFonts w:ascii="Arial" w:eastAsia="Times New Roman" w:hAnsi="Arial" w:cs="Arial"/>
          <w:kern w:val="0"/>
          <w:sz w:val="18"/>
          <w:szCs w:val="18"/>
          <w:lang w:eastAsia="pl-PL"/>
        </w:rPr>
        <w:t xml:space="preserve">. Ok. </w:t>
      </w:r>
      <w:r w:rsidR="00FC2A9A" w:rsidRPr="004D38EF">
        <w:rPr>
          <w:rFonts w:ascii="Arial" w:eastAsia="Times New Roman" w:hAnsi="Arial" w:cs="Arial"/>
          <w:kern w:val="0"/>
          <w:sz w:val="18"/>
          <w:szCs w:val="18"/>
          <w:lang w:eastAsia="pl-PL"/>
        </w:rPr>
        <w:t>30-15</w:t>
      </w:r>
      <w:r w:rsidR="00CB6FF2" w:rsidRPr="004D38EF">
        <w:rPr>
          <w:rFonts w:ascii="Arial" w:eastAsia="Times New Roman" w:hAnsi="Arial" w:cs="Arial"/>
          <w:kern w:val="0"/>
          <w:sz w:val="18"/>
          <w:szCs w:val="18"/>
          <w:lang w:eastAsia="pl-PL"/>
        </w:rPr>
        <w:t xml:space="preserve"> min przed godziną rozpoczęcia szkolenia - Klikasz w link </w:t>
      </w:r>
      <w:r w:rsidR="005F6EF6" w:rsidRPr="004D38EF">
        <w:rPr>
          <w:rFonts w:ascii="Arial" w:eastAsia="Times New Roman" w:hAnsi="Arial" w:cs="Arial"/>
          <w:kern w:val="0"/>
          <w:sz w:val="18"/>
          <w:szCs w:val="18"/>
          <w:lang w:eastAsia="pl-PL"/>
        </w:rPr>
        <w:t xml:space="preserve">– dołączasz do spotkania jako gość </w:t>
      </w:r>
      <w:r w:rsidR="00CB6FF2" w:rsidRPr="004D38EF">
        <w:rPr>
          <w:rFonts w:ascii="Arial" w:eastAsia="Times New Roman" w:hAnsi="Arial" w:cs="Arial"/>
          <w:kern w:val="0"/>
          <w:sz w:val="18"/>
          <w:szCs w:val="18"/>
          <w:lang w:eastAsia="pl-PL"/>
        </w:rPr>
        <w:t>- zobaczysz i usłyszysz wykładowcę.</w:t>
      </w:r>
    </w:p>
    <w:p w:rsidR="005D0D57" w:rsidRPr="004D38EF" w:rsidRDefault="005D0D57" w:rsidP="007C1AA6">
      <w:pPr>
        <w:widowControl/>
        <w:shd w:val="clear" w:color="auto" w:fill="FFFFFF"/>
        <w:suppressAutoHyphens w:val="0"/>
        <w:autoSpaceDN/>
        <w:spacing w:before="100" w:beforeAutospacing="1" w:after="100" w:afterAutospacing="1" w:line="240" w:lineRule="auto"/>
        <w:textAlignment w:val="auto"/>
        <w:rPr>
          <w:rFonts w:ascii="Arial" w:eastAsia="Times New Roman" w:hAnsi="Arial" w:cs="Arial"/>
          <w:kern w:val="0"/>
          <w:sz w:val="18"/>
          <w:szCs w:val="18"/>
          <w:lang w:eastAsia="pl-PL"/>
        </w:rPr>
      </w:pPr>
    </w:p>
    <w:p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w:t>
      </w:r>
      <w:r w:rsidR="00FC2A9A">
        <w:rPr>
          <w:rFonts w:ascii="Times New Roman" w:hAnsi="Times New Roman"/>
          <w:b/>
          <w:sz w:val="24"/>
          <w:szCs w:val="24"/>
        </w:rPr>
        <w:t>Y</w:t>
      </w:r>
      <w:r>
        <w:rPr>
          <w:rFonts w:ascii="Times New Roman" w:hAnsi="Times New Roman"/>
          <w:b/>
          <w:sz w:val="24"/>
          <w:szCs w:val="24"/>
        </w:rPr>
        <w:t xml:space="preserve"> SZKOLE</w:t>
      </w:r>
      <w:r w:rsidR="00FC2A9A">
        <w:rPr>
          <w:rFonts w:ascii="Times New Roman" w:hAnsi="Times New Roman"/>
          <w:b/>
          <w:sz w:val="24"/>
          <w:szCs w:val="24"/>
        </w:rPr>
        <w:t xml:space="preserve">Ń </w:t>
      </w:r>
      <w:r w:rsidR="00FC2A9A">
        <w:rPr>
          <w:rFonts w:ascii="Times New Roman" w:hAnsi="Times New Roman"/>
          <w:b/>
          <w:sz w:val="24"/>
          <w:szCs w:val="24"/>
        </w:rPr>
        <w:br/>
        <w:t xml:space="preserve"> </w:t>
      </w:r>
      <w:r w:rsidR="007C1AA6">
        <w:rPr>
          <w:rFonts w:ascii="Times New Roman" w:hAnsi="Times New Roman"/>
          <w:b/>
          <w:sz w:val="24"/>
          <w:szCs w:val="24"/>
        </w:rPr>
        <w:t xml:space="preserve">            </w:t>
      </w:r>
      <w:r w:rsidR="00FC2A9A">
        <w:rPr>
          <w:rFonts w:ascii="Times New Roman" w:hAnsi="Times New Roman"/>
          <w:b/>
          <w:sz w:val="24"/>
          <w:szCs w:val="24"/>
        </w:rPr>
        <w:t>z</w:t>
      </w:r>
      <w:r w:rsidR="00140FCF">
        <w:rPr>
          <w:rFonts w:ascii="Times New Roman" w:hAnsi="Times New Roman"/>
          <w:b/>
          <w:sz w:val="24"/>
          <w:szCs w:val="24"/>
        </w:rPr>
        <w:t xml:space="preserve"> zasiłków ZUS</w:t>
      </w:r>
    </w:p>
    <w:p w:rsidR="007B21E9" w:rsidRDefault="007B21E9" w:rsidP="007B21E9">
      <w:pPr>
        <w:pStyle w:val="Bezodstpw"/>
        <w:rPr>
          <w:rFonts w:ascii="Times New Roman" w:hAnsi="Times New Roman"/>
          <w:b/>
          <w:color w:val="0070C0"/>
          <w:sz w:val="32"/>
          <w:szCs w:val="32"/>
        </w:rPr>
      </w:pPr>
    </w:p>
    <w:p w:rsidR="007B21E9" w:rsidRDefault="007B21E9" w:rsidP="007B21E9">
      <w:pPr>
        <w:pStyle w:val="Bezodstpw"/>
        <w:rPr>
          <w:rFonts w:ascii="Times New Roman" w:hAnsi="Times New Roman"/>
          <w:b/>
          <w:color w:val="0070C0"/>
          <w:sz w:val="32"/>
          <w:szCs w:val="32"/>
        </w:rPr>
      </w:pPr>
    </w:p>
    <w:p w:rsidR="005D0D57" w:rsidRDefault="005D0D57" w:rsidP="00140FCF">
      <w:pPr>
        <w:widowControl/>
        <w:suppressAutoHyphens w:val="0"/>
        <w:autoSpaceDN/>
        <w:textAlignment w:val="auto"/>
        <w:rPr>
          <w:rFonts w:eastAsia="Calibri" w:cs="Times New Roman"/>
          <w:b/>
          <w:color w:val="FF0000"/>
          <w:kern w:val="0"/>
          <w:sz w:val="26"/>
          <w:szCs w:val="26"/>
        </w:rPr>
      </w:pPr>
    </w:p>
    <w:p w:rsidR="005D0D57" w:rsidRDefault="00140FCF" w:rsidP="00140FCF">
      <w:pPr>
        <w:widowControl/>
        <w:suppressAutoHyphens w:val="0"/>
        <w:autoSpaceDN/>
        <w:textAlignment w:val="auto"/>
        <w:rPr>
          <w:rFonts w:eastAsia="Calibri" w:cs="Times New Roman"/>
          <w:b/>
          <w:color w:val="FF0000"/>
          <w:kern w:val="0"/>
          <w:sz w:val="26"/>
          <w:szCs w:val="26"/>
        </w:rPr>
      </w:pPr>
      <w:r w:rsidRPr="00140FCF">
        <w:rPr>
          <w:rFonts w:eastAsia="Calibri" w:cs="Times New Roman"/>
          <w:b/>
          <w:color w:val="FF0000"/>
          <w:kern w:val="0"/>
          <w:sz w:val="26"/>
          <w:szCs w:val="26"/>
        </w:rPr>
        <w:t>Zasiłki i świadczenia rozliczane w ciężar składek ZUS –czyli wszystko co musisz wiedzieć</w:t>
      </w:r>
      <w:r w:rsidR="00007EE6">
        <w:rPr>
          <w:rFonts w:eastAsia="Calibri" w:cs="Times New Roman"/>
          <w:b/>
          <w:color w:val="FF0000"/>
          <w:kern w:val="0"/>
          <w:sz w:val="26"/>
          <w:szCs w:val="26"/>
        </w:rPr>
        <w:br/>
      </w:r>
      <w:r w:rsidRPr="00140FCF">
        <w:rPr>
          <w:rFonts w:eastAsia="Calibri" w:cs="Times New Roman"/>
          <w:b/>
          <w:color w:val="FF0000"/>
          <w:kern w:val="0"/>
          <w:sz w:val="26"/>
          <w:szCs w:val="26"/>
        </w:rPr>
        <w:t xml:space="preserve"> o zasiłkach, by nie popełniać błędów</w:t>
      </w:r>
    </w:p>
    <w:p w:rsidR="005D0D57" w:rsidRPr="005D0D57" w:rsidRDefault="005D0D57" w:rsidP="00140FCF">
      <w:pPr>
        <w:widowControl/>
        <w:suppressAutoHyphens w:val="0"/>
        <w:autoSpaceDN/>
        <w:textAlignment w:val="auto"/>
        <w:rPr>
          <w:rFonts w:eastAsia="Calibri" w:cs="Times New Roman"/>
          <w:b/>
          <w:color w:val="FF0000"/>
          <w:kern w:val="0"/>
          <w:sz w:val="16"/>
          <w:szCs w:val="16"/>
        </w:rPr>
      </w:pPr>
    </w:p>
    <w:p w:rsidR="005D0D57" w:rsidRDefault="005D0D57" w:rsidP="00140FCF">
      <w:pPr>
        <w:widowControl/>
        <w:suppressAutoHyphens w:val="0"/>
        <w:autoSpaceDN/>
        <w:textAlignment w:val="auto"/>
        <w:rPr>
          <w:rFonts w:eastAsia="Calibri" w:cs="Times New Roman"/>
          <w:kern w:val="0"/>
        </w:rPr>
      </w:pPr>
      <w:r w:rsidRPr="005D0D57">
        <w:rPr>
          <w:rFonts w:eastAsia="Calibri" w:cs="Times New Roman"/>
          <w:b/>
          <w:bCs/>
          <w:kern w:val="0"/>
        </w:rPr>
        <w:t>UWAGA! Bieżące zmiany w przepisach:  zmiana wymiaru czasu pracy w okresie COVID a ustalenie podstawy w</w:t>
      </w:r>
      <w:r w:rsidRPr="005D0D57">
        <w:rPr>
          <w:rFonts w:eastAsia="Calibri" w:cs="Times New Roman"/>
          <w:b/>
          <w:bCs/>
          <w:kern w:val="0"/>
        </w:rPr>
        <w:t>y</w:t>
      </w:r>
      <w:r w:rsidRPr="005D0D57">
        <w:rPr>
          <w:rFonts w:eastAsia="Calibri" w:cs="Times New Roman"/>
          <w:b/>
          <w:bCs/>
          <w:kern w:val="0"/>
        </w:rPr>
        <w:t>miaru zasiłków</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Dwugodzinne szkolenie poświęcone tematyce świadczeń z ubezpieczenia chorobowego i wypadkowego. W trakcie szkolenia zostaną omówione zasady ustalania prawa do zasiłków z tytułu opieki, macierzyństwa, niezdolności do pracy oraz świadczenia rehabilitacyjnego. Oferta skierowana zarówno dla osób początkujących jak i zaawansow</w:t>
      </w:r>
      <w:r w:rsidRPr="00140FCF">
        <w:rPr>
          <w:rFonts w:eastAsia="Calibri" w:cs="Times New Roman"/>
          <w:kern w:val="0"/>
        </w:rPr>
        <w:t>a</w:t>
      </w:r>
      <w:r w:rsidRPr="00140FCF">
        <w:rPr>
          <w:rFonts w:eastAsia="Calibri" w:cs="Times New Roman"/>
          <w:kern w:val="0"/>
        </w:rPr>
        <w:t xml:space="preserve">nych, zatrudnionych w działach kadrowo- płacowych oraz biurach rachunkowych. </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Program szkolenia:</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Prawo do świadczeń z ubezpieczenia społecznego:</w:t>
      </w:r>
    </w:p>
    <w:p w:rsidR="00140FCF" w:rsidRPr="00140FCF" w:rsidRDefault="00140FCF" w:rsidP="00140FCF">
      <w:pPr>
        <w:widowControl/>
        <w:suppressAutoHyphens w:val="0"/>
        <w:autoSpaceDN/>
        <w:contextualSpacing/>
        <w:textAlignment w:val="auto"/>
        <w:rPr>
          <w:rFonts w:eastAsia="Calibri" w:cs="Times New Roman"/>
          <w:kern w:val="0"/>
        </w:rPr>
      </w:pPr>
      <w:r w:rsidRPr="00140FCF">
        <w:rPr>
          <w:rFonts w:eastAsia="Calibri" w:cs="Times New Roman"/>
          <w:kern w:val="0"/>
        </w:rPr>
        <w:t>1. zasiłek chorobowy i świadczenie rehabilitacyjne z ubezpieczenia chorobowego i wypadkowego (szkolenie rozsz</w:t>
      </w:r>
      <w:r w:rsidRPr="00140FCF">
        <w:rPr>
          <w:rFonts w:eastAsia="Calibri" w:cs="Times New Roman"/>
          <w:kern w:val="0"/>
        </w:rPr>
        <w:t>e</w:t>
      </w:r>
      <w:r w:rsidRPr="00140FCF">
        <w:rPr>
          <w:rFonts w:eastAsia="Calibri" w:cs="Times New Roman"/>
          <w:kern w:val="0"/>
        </w:rPr>
        <w:t>rzone o zasady ustalania prawa do zasiłku w trakcie COVID- kwarantanna, zasiłki dla osób wykonujących zawód m</w:t>
      </w:r>
      <w:r w:rsidRPr="00140FCF">
        <w:rPr>
          <w:rFonts w:eastAsia="Calibri" w:cs="Times New Roman"/>
          <w:kern w:val="0"/>
        </w:rPr>
        <w:t>e</w:t>
      </w:r>
      <w:r w:rsidRPr="00140FCF">
        <w:rPr>
          <w:rFonts w:eastAsia="Calibri" w:cs="Times New Roman"/>
          <w:kern w:val="0"/>
        </w:rPr>
        <w:t>dyczny),</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wynagrodzenie za czas choroby, czy zasiłek?</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zasiłek z tytułu niezdolności do pracy dla 50latka</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kiedy ubezpieczony nabywa, a kiedy traci prawo do zasiłku?</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okres wyczekiwania na prawo do zasiłku, prawo do świadczeń bez okresu wyczekiwania</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okres zasiłkowy – kiedy ustalić na nowo</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xml:space="preserve">- zwolnienia lekarskie, kody literowe w e </w:t>
      </w:r>
      <w:proofErr w:type="spellStart"/>
      <w:r w:rsidRPr="00140FCF">
        <w:rPr>
          <w:rFonts w:eastAsia="Calibri" w:cs="Times New Roman"/>
          <w:kern w:val="0"/>
        </w:rPr>
        <w:t>zla</w:t>
      </w:r>
      <w:proofErr w:type="spellEnd"/>
      <w:r w:rsidRPr="00140FCF">
        <w:rPr>
          <w:rFonts w:eastAsia="Calibri" w:cs="Times New Roman"/>
          <w:kern w:val="0"/>
        </w:rPr>
        <w:t xml:space="preserve"> – o czym informują</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kontrola zasadności wystawienia zaświadczenia lekarskiego</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wysokość zasiłku</w:t>
      </w:r>
    </w:p>
    <w:p w:rsidR="00140FCF" w:rsidRPr="00140FCF" w:rsidRDefault="00140FCF" w:rsidP="00140FCF">
      <w:pPr>
        <w:widowControl/>
        <w:suppressAutoHyphens w:val="0"/>
        <w:autoSpaceDN/>
        <w:contextualSpacing/>
        <w:textAlignment w:val="auto"/>
        <w:rPr>
          <w:rFonts w:eastAsia="Calibri" w:cs="Times New Roman"/>
          <w:kern w:val="0"/>
        </w:rPr>
      </w:pPr>
      <w:r w:rsidRPr="00140FCF">
        <w:rPr>
          <w:rFonts w:eastAsia="Calibri" w:cs="Times New Roman"/>
          <w:kern w:val="0"/>
        </w:rPr>
        <w:t>2. Zasiłek opiekuńczy:</w:t>
      </w:r>
    </w:p>
    <w:p w:rsidR="00140FCF" w:rsidRPr="00140FCF" w:rsidRDefault="00140FCF" w:rsidP="00BA51BF">
      <w:pPr>
        <w:widowControl/>
        <w:suppressAutoHyphens w:val="0"/>
        <w:autoSpaceDN/>
        <w:ind w:left="720"/>
        <w:contextualSpacing/>
        <w:textAlignment w:val="auto"/>
        <w:rPr>
          <w:rFonts w:eastAsia="Calibri" w:cs="Times New Roman"/>
          <w:kern w:val="0"/>
        </w:rPr>
      </w:pPr>
      <w:r w:rsidRPr="00140FCF">
        <w:rPr>
          <w:rFonts w:eastAsia="Calibri" w:cs="Times New Roman"/>
          <w:kern w:val="0"/>
        </w:rPr>
        <w:t>-  opieka nad dzieckiem zdrowym do lat 8</w:t>
      </w:r>
      <w:r w:rsidR="00BA51BF">
        <w:rPr>
          <w:rFonts w:eastAsia="Calibri" w:cs="Times New Roman"/>
          <w:kern w:val="0"/>
        </w:rPr>
        <w:t>,</w:t>
      </w:r>
      <w:r w:rsidRPr="00140FCF">
        <w:rPr>
          <w:rFonts w:eastAsia="Calibri" w:cs="Times New Roman"/>
          <w:kern w:val="0"/>
        </w:rPr>
        <w:t xml:space="preserve"> opieka nad dzieckiem chorym powyżej 14 lat</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opieka nad innymi członkami rodziny,</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opieka nad dzieckiem z niepełnosprawnym niezdolnym do samodzielnej egzystencji</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limity zasiłku opiekuńczego do wykorzystania w skali roku</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wspólne gospodarstwo domowe, a prawo do opieki</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kto może, a kto nie powinien sprawować opieki nad chorym członkiem rodziny</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2.1. Dodatkowy zasiłek opiekuńczy:</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xml:space="preserve">-  prawo do dodatkowego zasiłku opiekuńczego w związku z </w:t>
      </w:r>
      <w:proofErr w:type="spellStart"/>
      <w:r w:rsidRPr="00140FCF">
        <w:rPr>
          <w:rFonts w:eastAsia="Calibri" w:cs="Times New Roman"/>
          <w:kern w:val="0"/>
        </w:rPr>
        <w:t>Covid</w:t>
      </w:r>
      <w:proofErr w:type="spellEnd"/>
      <w:r w:rsidRPr="00140FCF">
        <w:rPr>
          <w:rFonts w:eastAsia="Calibri" w:cs="Times New Roman"/>
          <w:kern w:val="0"/>
        </w:rPr>
        <w:t xml:space="preserve"> - 19</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prawo do dodatkowego zasiłku opiekuńczego do 56 dni po urodzeniu dziecka</w:t>
      </w:r>
    </w:p>
    <w:p w:rsidR="00140FCF" w:rsidRPr="00140FCF" w:rsidRDefault="00140FCF" w:rsidP="00140FCF">
      <w:pPr>
        <w:widowControl/>
        <w:suppressAutoHyphens w:val="0"/>
        <w:autoSpaceDN/>
        <w:contextualSpacing/>
        <w:textAlignment w:val="auto"/>
        <w:rPr>
          <w:rFonts w:eastAsia="Calibri" w:cs="Times New Roman"/>
          <w:kern w:val="0"/>
        </w:rPr>
      </w:pPr>
      <w:r w:rsidRPr="00140FCF">
        <w:rPr>
          <w:rFonts w:eastAsia="Calibri" w:cs="Times New Roman"/>
          <w:kern w:val="0"/>
        </w:rPr>
        <w:t>3. Zasiłek macierzyński:</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lastRenderedPageBreak/>
        <w:t>- urlop macierzyński i rodzicielski,</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urlop ojcowski,</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xml:space="preserve"> przerwa, rezygnacja, odroczenie urlopów związanych z rodzicielstwem, </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praca w trakcie urlopu rodzicielskiego</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 powrót do pracy w trakcie urlopu rodzicielskiego, a prawo do wydłużonego okresu urlopu rodzicielskiego</w:t>
      </w:r>
    </w:p>
    <w:p w:rsidR="00140FCF" w:rsidRP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-wysokość zasiłku macierzyńskiego</w:t>
      </w:r>
    </w:p>
    <w:p w:rsidR="00140FCF" w:rsidRDefault="00140FCF" w:rsidP="00140FCF">
      <w:pPr>
        <w:widowControl/>
        <w:suppressAutoHyphens w:val="0"/>
        <w:autoSpaceDN/>
        <w:ind w:left="720"/>
        <w:contextualSpacing/>
        <w:textAlignment w:val="auto"/>
        <w:rPr>
          <w:rFonts w:eastAsia="Calibri" w:cs="Times New Roman"/>
          <w:kern w:val="0"/>
        </w:rPr>
      </w:pPr>
      <w:r w:rsidRPr="00140FCF">
        <w:rPr>
          <w:rFonts w:eastAsia="Calibri" w:cs="Times New Roman"/>
          <w:kern w:val="0"/>
        </w:rPr>
        <w:t>wyrównanie zasiłku macierzyńskiego- kiedy wyrównać, a kiedy wyrównanie nie przysługuje</w:t>
      </w:r>
    </w:p>
    <w:p w:rsidR="005D0D57" w:rsidRDefault="005D0D57" w:rsidP="00140FCF">
      <w:pPr>
        <w:widowControl/>
        <w:suppressAutoHyphens w:val="0"/>
        <w:autoSpaceDN/>
        <w:ind w:left="720"/>
        <w:contextualSpacing/>
        <w:textAlignment w:val="auto"/>
        <w:rPr>
          <w:rFonts w:eastAsia="Calibri" w:cs="Times New Roman"/>
          <w:kern w:val="0"/>
        </w:rPr>
      </w:pPr>
    </w:p>
    <w:p w:rsidR="005D0D57" w:rsidRDefault="005D0D57" w:rsidP="00140FCF">
      <w:pPr>
        <w:widowControl/>
        <w:suppressAutoHyphens w:val="0"/>
        <w:autoSpaceDN/>
        <w:ind w:left="720"/>
        <w:contextualSpacing/>
        <w:textAlignment w:val="auto"/>
        <w:rPr>
          <w:rFonts w:eastAsia="Calibri" w:cs="Times New Roman"/>
          <w:kern w:val="0"/>
        </w:rPr>
      </w:pPr>
    </w:p>
    <w:p w:rsidR="005D0D57" w:rsidRPr="00140FCF" w:rsidRDefault="005D0D57" w:rsidP="00140FCF">
      <w:pPr>
        <w:widowControl/>
        <w:suppressAutoHyphens w:val="0"/>
        <w:autoSpaceDN/>
        <w:ind w:left="720"/>
        <w:contextualSpacing/>
        <w:textAlignment w:val="auto"/>
        <w:rPr>
          <w:rFonts w:eastAsia="Calibri" w:cs="Times New Roman"/>
          <w:kern w:val="0"/>
        </w:rPr>
      </w:pPr>
    </w:p>
    <w:tbl>
      <w:tblPr>
        <w:tblStyle w:val="Tabela-Siatka"/>
        <w:tblpPr w:leftFromText="141" w:rightFromText="141" w:vertAnchor="text" w:horzAnchor="page" w:tblpX="9076" w:tblpY="-387"/>
        <w:tblW w:w="0" w:type="auto"/>
        <w:tblLook w:val="04A0"/>
      </w:tblPr>
      <w:tblGrid>
        <w:gridCol w:w="2470"/>
      </w:tblGrid>
      <w:tr w:rsidR="004D38EF" w:rsidTr="004D38EF">
        <w:trPr>
          <w:trHeight w:val="818"/>
        </w:trPr>
        <w:tc>
          <w:tcPr>
            <w:tcW w:w="2470" w:type="dxa"/>
          </w:tcPr>
          <w:p w:rsidR="004D38EF" w:rsidRPr="004D38EF" w:rsidRDefault="004D38EF" w:rsidP="004D38EF">
            <w:pPr>
              <w:jc w:val="center"/>
              <w:rPr>
                <w:rFonts w:ascii="Times New Roman" w:hAnsi="Times New Roman"/>
                <w:b/>
              </w:rPr>
            </w:pPr>
            <w:r w:rsidRPr="004D38EF">
              <w:rPr>
                <w:rFonts w:ascii="Times New Roman" w:hAnsi="Times New Roman"/>
                <w:b/>
              </w:rPr>
              <w:t>www.szkolenia-css.pl</w:t>
            </w:r>
          </w:p>
          <w:p w:rsidR="004D38EF" w:rsidRPr="004D38EF" w:rsidRDefault="004D38EF" w:rsidP="004D38EF">
            <w:pPr>
              <w:jc w:val="center"/>
              <w:rPr>
                <w:rFonts w:ascii="Times New Roman" w:hAnsi="Times New Roman"/>
                <w:b/>
                <w:sz w:val="16"/>
                <w:szCs w:val="16"/>
              </w:rPr>
            </w:pPr>
            <w:r w:rsidRPr="004D38EF">
              <w:rPr>
                <w:rFonts w:ascii="Times New Roman" w:hAnsi="Times New Roman"/>
                <w:b/>
                <w:sz w:val="16"/>
                <w:szCs w:val="16"/>
              </w:rPr>
              <w:t xml:space="preserve">mail: </w:t>
            </w:r>
            <w:r w:rsidRPr="004D38EF">
              <w:rPr>
                <w:rFonts w:ascii="Times New Roman" w:hAnsi="Times New Roman"/>
                <w:sz w:val="16"/>
                <w:szCs w:val="16"/>
              </w:rPr>
              <w:t>szkolenia@szkolenia-css.pl</w:t>
            </w:r>
          </w:p>
          <w:p w:rsidR="004D38EF" w:rsidRPr="004D38EF" w:rsidRDefault="004D38EF" w:rsidP="004D38EF">
            <w:pPr>
              <w:jc w:val="center"/>
              <w:rPr>
                <w:rFonts w:ascii="Times New Roman" w:hAnsi="Times New Roman"/>
                <w:sz w:val="16"/>
                <w:szCs w:val="16"/>
              </w:rPr>
            </w:pPr>
            <w:r w:rsidRPr="004D38EF">
              <w:rPr>
                <w:rFonts w:ascii="Times New Roman" w:hAnsi="Times New Roman"/>
                <w:b/>
                <w:sz w:val="16"/>
                <w:szCs w:val="16"/>
              </w:rPr>
              <w:t xml:space="preserve">Tel. </w:t>
            </w:r>
            <w:r w:rsidRPr="004D38EF">
              <w:rPr>
                <w:rFonts w:ascii="Times New Roman" w:hAnsi="Times New Roman"/>
                <w:sz w:val="16"/>
                <w:szCs w:val="16"/>
              </w:rPr>
              <w:t>721 649 991, 722 211 771</w:t>
            </w:r>
          </w:p>
          <w:p w:rsidR="004D38EF" w:rsidRPr="004D38EF" w:rsidRDefault="004D38EF" w:rsidP="004D38EF">
            <w:pPr>
              <w:jc w:val="center"/>
              <w:rPr>
                <w:rFonts w:ascii="Times New Roman" w:hAnsi="Times New Roman"/>
                <w:sz w:val="16"/>
                <w:szCs w:val="16"/>
              </w:rPr>
            </w:pPr>
            <w:r w:rsidRPr="004D38EF">
              <w:rPr>
                <w:rFonts w:ascii="Times New Roman" w:hAnsi="Times New Roman"/>
                <w:b/>
                <w:sz w:val="16"/>
                <w:szCs w:val="16"/>
              </w:rPr>
              <w:t>Tel. (</w:t>
            </w:r>
            <w:r w:rsidRPr="004D38EF">
              <w:rPr>
                <w:rFonts w:ascii="Times New Roman" w:hAnsi="Times New Roman"/>
                <w:sz w:val="16"/>
                <w:szCs w:val="16"/>
              </w:rPr>
              <w:t>17) 78 51 961</w:t>
            </w:r>
          </w:p>
          <w:p w:rsidR="004D38EF" w:rsidRDefault="004D38EF" w:rsidP="004D38EF">
            <w:pPr>
              <w:jc w:val="center"/>
              <w:rPr>
                <w:rFonts w:ascii="Times New Roman" w:hAnsi="Times New Roman"/>
                <w:b/>
                <w:sz w:val="28"/>
                <w:szCs w:val="28"/>
              </w:rPr>
            </w:pPr>
            <w:r w:rsidRPr="004D38EF">
              <w:rPr>
                <w:rFonts w:ascii="Times New Roman" w:hAnsi="Times New Roman"/>
                <w:b/>
                <w:sz w:val="16"/>
                <w:szCs w:val="16"/>
              </w:rPr>
              <w:t>Fax: (</w:t>
            </w:r>
            <w:r w:rsidRPr="004D38EF">
              <w:rPr>
                <w:rFonts w:ascii="Times New Roman" w:hAnsi="Times New Roman"/>
                <w:sz w:val="16"/>
                <w:szCs w:val="16"/>
              </w:rPr>
              <w:t>17) 78 52 179</w:t>
            </w:r>
          </w:p>
        </w:tc>
      </w:tr>
    </w:tbl>
    <w:p w:rsidR="007C1AA6" w:rsidRDefault="004D38EF" w:rsidP="007C1AA6">
      <w:pPr>
        <w:pStyle w:val="Tekstpodstawowy"/>
        <w:jc w:val="both"/>
        <w:rPr>
          <w:rStyle w:val="Pogrubienie"/>
          <w:rFonts w:ascii="Calibri" w:eastAsia="Times New Roman" w:hAnsi="Calibri"/>
          <w:color w:val="000000"/>
          <w:sz w:val="22"/>
        </w:rPr>
      </w:pPr>
      <w:r w:rsidRPr="00D638B5">
        <w:rPr>
          <w:rFonts w:ascii="Times New Roman" w:hAnsi="Times New Roman"/>
          <w:noProof/>
          <w:sz w:val="24"/>
          <w:szCs w:val="24"/>
          <w:lang w:eastAsia="pl-PL"/>
        </w:rPr>
        <w:drawing>
          <wp:anchor distT="0" distB="0" distL="114300" distR="114300" simplePos="0" relativeHeight="251683840" behindDoc="0" locked="0" layoutInCell="1" allowOverlap="1">
            <wp:simplePos x="0" y="0"/>
            <wp:positionH relativeFrom="margin">
              <wp:align>left</wp:align>
            </wp:positionH>
            <wp:positionV relativeFrom="paragraph">
              <wp:posOffset>7620</wp:posOffset>
            </wp:positionV>
            <wp:extent cx="1672590" cy="548640"/>
            <wp:effectExtent l="0" t="0" r="381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rsidR="004D38EF" w:rsidRPr="00140FCF" w:rsidRDefault="004D38EF" w:rsidP="007C1AA6">
      <w:pPr>
        <w:pStyle w:val="Tekstpodstawowy"/>
        <w:jc w:val="both"/>
        <w:rPr>
          <w:rFonts w:ascii="Arial Narrow" w:hAnsi="Arial Narrow"/>
          <w:b/>
          <w:bCs/>
          <w:color w:val="FF0000"/>
          <w:sz w:val="28"/>
          <w:szCs w:val="28"/>
        </w:rPr>
      </w:pPr>
    </w:p>
    <w:p w:rsidR="005D0D57" w:rsidRDefault="005D0D57" w:rsidP="00140FCF">
      <w:pPr>
        <w:widowControl/>
        <w:suppressAutoHyphens w:val="0"/>
        <w:autoSpaceDN/>
        <w:textAlignment w:val="auto"/>
        <w:rPr>
          <w:rFonts w:eastAsia="Calibri" w:cs="Times New Roman"/>
          <w:b/>
          <w:color w:val="FF0000"/>
          <w:kern w:val="0"/>
          <w:sz w:val="26"/>
          <w:szCs w:val="26"/>
        </w:rPr>
      </w:pPr>
    </w:p>
    <w:p w:rsidR="005D0D57" w:rsidRPr="005D0D57" w:rsidRDefault="00140FCF" w:rsidP="00140FCF">
      <w:pPr>
        <w:widowControl/>
        <w:suppressAutoHyphens w:val="0"/>
        <w:autoSpaceDN/>
        <w:textAlignment w:val="auto"/>
        <w:rPr>
          <w:rFonts w:eastAsia="Calibri" w:cs="Times New Roman"/>
          <w:b/>
          <w:color w:val="FF0000"/>
          <w:kern w:val="0"/>
          <w:sz w:val="26"/>
          <w:szCs w:val="26"/>
        </w:rPr>
      </w:pPr>
      <w:r w:rsidRPr="00140FCF">
        <w:rPr>
          <w:rFonts w:eastAsia="Calibri" w:cs="Times New Roman"/>
          <w:b/>
          <w:color w:val="FF0000"/>
          <w:kern w:val="0"/>
          <w:sz w:val="26"/>
          <w:szCs w:val="26"/>
        </w:rPr>
        <w:t>Podstawa wymiaru zasiłków i świadczeń z ubezpieczenia społecznego - czyli jak wyliczyć zasiłek, by nie popełniać błędów</w:t>
      </w:r>
    </w:p>
    <w:p w:rsidR="005D0D57" w:rsidRPr="005D0D57" w:rsidRDefault="005D0D57" w:rsidP="00140FCF">
      <w:pPr>
        <w:widowControl/>
        <w:suppressAutoHyphens w:val="0"/>
        <w:autoSpaceDN/>
        <w:textAlignment w:val="auto"/>
        <w:rPr>
          <w:rFonts w:eastAsia="Calibri" w:cs="Times New Roman"/>
          <w:b/>
          <w:kern w:val="0"/>
        </w:rPr>
      </w:pPr>
      <w:r w:rsidRPr="005D0D57">
        <w:rPr>
          <w:rFonts w:eastAsia="Calibri" w:cs="Times New Roman"/>
          <w:b/>
          <w:bCs/>
          <w:kern w:val="0"/>
        </w:rPr>
        <w:t>UWAGA! Bieżące zmiany w przepisach:  zmiana wymiaru czasu pracy w okresie COVID a ustalenie podstawy w</w:t>
      </w:r>
      <w:r w:rsidRPr="005D0D57">
        <w:rPr>
          <w:rFonts w:eastAsia="Calibri" w:cs="Times New Roman"/>
          <w:b/>
          <w:bCs/>
          <w:kern w:val="0"/>
        </w:rPr>
        <w:t>y</w:t>
      </w:r>
      <w:r w:rsidRPr="005D0D57">
        <w:rPr>
          <w:rFonts w:eastAsia="Calibri" w:cs="Times New Roman"/>
          <w:b/>
          <w:bCs/>
          <w:kern w:val="0"/>
        </w:rPr>
        <w:t>miaru zasiłków</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Szkolenie dla osób zatrudnionych w działach kadrowo – płacowych zarówno dużych podmiotów jak i mikro przedsi</w:t>
      </w:r>
      <w:r w:rsidRPr="00140FCF">
        <w:rPr>
          <w:rFonts w:eastAsia="Calibri" w:cs="Times New Roman"/>
          <w:kern w:val="0"/>
        </w:rPr>
        <w:t>ę</w:t>
      </w:r>
      <w:r w:rsidRPr="00140FCF">
        <w:rPr>
          <w:rFonts w:eastAsia="Calibri" w:cs="Times New Roman"/>
          <w:kern w:val="0"/>
        </w:rPr>
        <w:t xml:space="preserve">biorstw, które przekazują wypłatę świadczeń do ZUS. 2 godzinne szkolenie on </w:t>
      </w:r>
      <w:proofErr w:type="spellStart"/>
      <w:r w:rsidRPr="00140FCF">
        <w:rPr>
          <w:rFonts w:eastAsia="Calibri" w:cs="Times New Roman"/>
          <w:kern w:val="0"/>
        </w:rPr>
        <w:t>line</w:t>
      </w:r>
      <w:proofErr w:type="spellEnd"/>
      <w:r w:rsidRPr="00140FCF">
        <w:rPr>
          <w:rFonts w:eastAsia="Calibri" w:cs="Times New Roman"/>
          <w:kern w:val="0"/>
        </w:rPr>
        <w:t xml:space="preserve"> oparte nie tylko na zagadnieniach teoretycznych, ale również tematycznie przedstawione od trony praktycznej, co powala na uczestnictwo nie tylko osobom zaawansowanym, ale również początkującym.</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Program szkolenia:</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xml:space="preserve">- zasady ustalania podstawy </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wynagrodzenie uwzględniane w podstawie wymiaru zasiłku</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pomniejszenie podstawy zasiłku o składki finansowane przez ubezpieczonego – obliczenie średniego wskaźnika składek</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składniki wynagrodzenia uwzględniane w podstawie wymiaru zasiłku (nagrody, premie, dodatki stażowe, motyw</w:t>
      </w:r>
      <w:r w:rsidRPr="00140FCF">
        <w:rPr>
          <w:rFonts w:eastAsia="Calibri" w:cs="Times New Roman"/>
          <w:kern w:val="0"/>
        </w:rPr>
        <w:t>a</w:t>
      </w:r>
      <w:r w:rsidRPr="00140FCF">
        <w:rPr>
          <w:rFonts w:eastAsia="Calibri" w:cs="Times New Roman"/>
          <w:kern w:val="0"/>
        </w:rPr>
        <w:t>cyjne, za zastępstwo, składniki okresowe – miesięczne, półroczne, kwartalne, roczne, 13stki i zasady ich uzupełnienia, na godziny, dyżury, umowy cywilnoprawne)</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zmiana wymiaru czasu pracy i jej wpływ na ustalenie podstawy wymiaru zasiłku, jak przeliczyć składniki okresowe w związku ze zmianą etatu, kiedy nie przeliczać podstawy, a kiedy bezwzględnie ustalić na nowo)</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wpływ zmiany minimalnego wynagrodzenia za prace na ustalenie podstawy wymiaru zasiłku</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zapisy regulaminowe mające wpływ na podstawę wymiaru świadczeń, zmiana regulaminu wynagrodzeń, a zasady ustalania podstawy wymiaru zasiłku</w:t>
      </w:r>
    </w:p>
    <w:p w:rsidR="00140FCF" w:rsidRP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waloryzacja podstawy wymiaru zasiłku – kiedy zwaloryzować podstawę, a jakich przypadkach tego nie robić, zasady waloryzacji świadczenia rehabilitacyjnego</w:t>
      </w:r>
    </w:p>
    <w:p w:rsidR="00140FCF" w:rsidRDefault="00140FCF" w:rsidP="00140FCF">
      <w:pPr>
        <w:widowControl/>
        <w:suppressAutoHyphens w:val="0"/>
        <w:autoSpaceDN/>
        <w:textAlignment w:val="auto"/>
        <w:rPr>
          <w:rFonts w:eastAsia="Calibri" w:cs="Times New Roman"/>
          <w:kern w:val="0"/>
        </w:rPr>
      </w:pPr>
      <w:r w:rsidRPr="00140FCF">
        <w:rPr>
          <w:rFonts w:eastAsia="Calibri" w:cs="Times New Roman"/>
          <w:kern w:val="0"/>
        </w:rPr>
        <w:t>- ponowne ustalenie podstawy, kiedy dokonać przeliczenia podstawy zasiłku</w:t>
      </w:r>
    </w:p>
    <w:p w:rsidR="00007EE6" w:rsidRPr="00140FCF" w:rsidRDefault="00007EE6" w:rsidP="00140FCF">
      <w:pPr>
        <w:widowControl/>
        <w:suppressAutoHyphens w:val="0"/>
        <w:autoSpaceDN/>
        <w:textAlignment w:val="auto"/>
        <w:rPr>
          <w:rFonts w:eastAsia="Calibri" w:cs="Times New Roman"/>
          <w:kern w:val="0"/>
        </w:rPr>
      </w:pPr>
    </w:p>
    <w:p w:rsidR="00007EE6" w:rsidRPr="00007EE6" w:rsidRDefault="00007EE6" w:rsidP="00007EE6">
      <w:pPr>
        <w:widowControl/>
        <w:numPr>
          <w:ilvl w:val="0"/>
          <w:numId w:val="41"/>
        </w:numPr>
        <w:shd w:val="clear" w:color="auto" w:fill="FFFFFF"/>
        <w:suppressAutoHyphens w:val="0"/>
        <w:spacing w:before="100" w:beforeAutospacing="1" w:after="100" w:afterAutospacing="1" w:line="240" w:lineRule="auto"/>
        <w:textAlignment w:val="auto"/>
        <w:rPr>
          <w:rFonts w:ascii="Arial" w:eastAsia="Times New Roman" w:hAnsi="Arial" w:cs="Arial"/>
          <w:color w:val="FF0000"/>
          <w:kern w:val="0"/>
          <w:sz w:val="24"/>
          <w:szCs w:val="24"/>
          <w:lang w:eastAsia="pl-PL"/>
        </w:rPr>
      </w:pPr>
      <w:r w:rsidRPr="00007EE6">
        <w:rPr>
          <w:rFonts w:ascii="Arial" w:eastAsia="Times New Roman" w:hAnsi="Arial" w:cs="Arial"/>
          <w:color w:val="FF0000"/>
          <w:kern w:val="0"/>
          <w:sz w:val="24"/>
          <w:szCs w:val="24"/>
          <w:lang w:eastAsia="pl-PL"/>
        </w:rPr>
        <w:lastRenderedPageBreak/>
        <w:t xml:space="preserve">Istnieje możliwość umówienia się na inny termin w/w szkolenia poza określonym </w:t>
      </w:r>
      <w:r w:rsidRPr="00007EE6">
        <w:rPr>
          <w:rFonts w:ascii="Arial" w:eastAsia="Times New Roman" w:hAnsi="Arial" w:cs="Arial"/>
          <w:color w:val="FF0000"/>
          <w:kern w:val="0"/>
          <w:sz w:val="24"/>
          <w:szCs w:val="24"/>
          <w:lang w:eastAsia="pl-PL"/>
        </w:rPr>
        <w:br/>
        <w:t xml:space="preserve">w harmonogramie przy minimalnej liczbie osób zgłoszonych (3 uczestników) </w:t>
      </w:r>
      <w:r w:rsidRPr="00007EE6">
        <w:rPr>
          <w:rFonts w:ascii="Arial" w:eastAsia="Times New Roman" w:hAnsi="Arial" w:cs="Arial"/>
          <w:color w:val="FF0000"/>
          <w:kern w:val="0"/>
          <w:sz w:val="24"/>
          <w:szCs w:val="24"/>
          <w:lang w:eastAsia="pl-PL"/>
        </w:rPr>
        <w:br/>
      </w:r>
    </w:p>
    <w:p w:rsidR="00007EE6" w:rsidRPr="00007EE6" w:rsidRDefault="00007EE6" w:rsidP="00007EE6">
      <w:pPr>
        <w:widowControl/>
        <w:numPr>
          <w:ilvl w:val="0"/>
          <w:numId w:val="41"/>
        </w:numPr>
        <w:shd w:val="clear" w:color="auto" w:fill="FFFFFF"/>
        <w:suppressAutoHyphens w:val="0"/>
        <w:spacing w:before="100" w:beforeAutospacing="1" w:after="100" w:afterAutospacing="1" w:line="240" w:lineRule="auto"/>
        <w:textAlignment w:val="auto"/>
        <w:rPr>
          <w:rFonts w:ascii="Arial" w:eastAsia="Times New Roman" w:hAnsi="Arial" w:cs="Arial"/>
          <w:color w:val="FF0000"/>
          <w:kern w:val="0"/>
          <w:sz w:val="24"/>
          <w:szCs w:val="24"/>
          <w:lang w:eastAsia="pl-PL"/>
        </w:rPr>
      </w:pPr>
      <w:r w:rsidRPr="00007EE6">
        <w:rPr>
          <w:rFonts w:ascii="Arial" w:eastAsia="Times New Roman" w:hAnsi="Arial" w:cs="Arial"/>
          <w:color w:val="FF0000"/>
          <w:kern w:val="0"/>
          <w:sz w:val="24"/>
          <w:szCs w:val="24"/>
          <w:lang w:eastAsia="pl-PL"/>
        </w:rPr>
        <w:t>Oprócz ogłoszonych szkoleń realizujemy szkolenia również online wewnętrzne tylko dla firm/instytucji z zakresu prawa pracy, ZUS, podatki, BHP itp.</w:t>
      </w:r>
      <w:r w:rsidRPr="00007EE6">
        <w:rPr>
          <w:rFonts w:ascii="Arial" w:eastAsia="Times New Roman" w:hAnsi="Arial" w:cs="Arial"/>
          <w:color w:val="FF0000"/>
          <w:kern w:val="0"/>
          <w:sz w:val="24"/>
          <w:szCs w:val="24"/>
          <w:lang w:eastAsia="pl-PL"/>
        </w:rPr>
        <w:br/>
      </w:r>
    </w:p>
    <w:p w:rsidR="00007EE6" w:rsidRPr="00007EE6" w:rsidRDefault="00007EE6" w:rsidP="00007EE6">
      <w:pPr>
        <w:widowControl/>
        <w:numPr>
          <w:ilvl w:val="0"/>
          <w:numId w:val="41"/>
        </w:numPr>
        <w:shd w:val="clear" w:color="auto" w:fill="FFFFFF"/>
        <w:suppressAutoHyphens w:val="0"/>
        <w:spacing w:before="100" w:beforeAutospacing="1" w:after="100" w:afterAutospacing="1" w:line="240" w:lineRule="auto"/>
        <w:textAlignment w:val="auto"/>
        <w:rPr>
          <w:rFonts w:ascii="Arial" w:eastAsia="Times New Roman" w:hAnsi="Arial" w:cs="Arial"/>
          <w:color w:val="FF0000"/>
          <w:kern w:val="0"/>
          <w:sz w:val="24"/>
          <w:szCs w:val="24"/>
          <w:lang w:eastAsia="pl-PL"/>
        </w:rPr>
      </w:pPr>
      <w:r w:rsidRPr="00007EE6">
        <w:rPr>
          <w:rFonts w:ascii="Arial" w:eastAsia="Times New Roman" w:hAnsi="Arial" w:cs="Arial"/>
          <w:color w:val="FF0000"/>
          <w:kern w:val="0"/>
          <w:sz w:val="24"/>
          <w:szCs w:val="24"/>
          <w:lang w:eastAsia="pl-PL"/>
        </w:rPr>
        <w:t>Konsultacje telefoniczne – bieżąca pomoc prawna z prawa pracy</w:t>
      </w:r>
    </w:p>
    <w:p w:rsidR="00007EE6" w:rsidRPr="00007EE6" w:rsidRDefault="00007EE6" w:rsidP="00007EE6">
      <w:pPr>
        <w:widowControl/>
        <w:shd w:val="clear" w:color="auto" w:fill="FFFFFF"/>
        <w:suppressAutoHyphens w:val="0"/>
        <w:spacing w:before="100" w:beforeAutospacing="1" w:after="100" w:afterAutospacing="1" w:line="240" w:lineRule="auto"/>
        <w:textAlignment w:val="auto"/>
        <w:rPr>
          <w:rFonts w:ascii="Arial" w:eastAsia="Times New Roman" w:hAnsi="Arial" w:cs="Arial"/>
          <w:i/>
          <w:iCs/>
          <w:color w:val="4C4C4C"/>
          <w:kern w:val="0"/>
          <w:lang w:eastAsia="pl-PL"/>
        </w:rPr>
      </w:pPr>
    </w:p>
    <w:p w:rsidR="00007EE6" w:rsidRPr="00861E50" w:rsidRDefault="00007EE6" w:rsidP="00007EE6">
      <w:pPr>
        <w:shd w:val="clear" w:color="auto" w:fill="FFFFFF"/>
        <w:spacing w:after="0" w:line="240" w:lineRule="auto"/>
        <w:jc w:val="center"/>
        <w:textAlignment w:val="auto"/>
        <w:rPr>
          <w:rFonts w:ascii="Arial" w:eastAsia="Times New Roman" w:hAnsi="Arial" w:cs="Arial"/>
          <w:color w:val="FF0000"/>
          <w:sz w:val="24"/>
          <w:szCs w:val="24"/>
          <w:lang w:eastAsia="pl-PL"/>
        </w:rPr>
      </w:pPr>
      <w:r w:rsidRPr="00007EE6">
        <w:rPr>
          <w:rFonts w:ascii="Times New Roman" w:eastAsia="Times New Roman" w:hAnsi="Times New Roman" w:cs="Times New Roman"/>
          <w:b/>
          <w:bCs/>
          <w:color w:val="FF0000"/>
          <w:sz w:val="24"/>
          <w:szCs w:val="24"/>
          <w:lang w:eastAsia="pl-PL"/>
        </w:rPr>
        <w:t xml:space="preserve">Kontakt pod mailem nr tel.  </w:t>
      </w:r>
      <w:r w:rsidR="00861E50">
        <w:rPr>
          <w:rFonts w:ascii="Times New Roman" w:eastAsia="Times New Roman" w:hAnsi="Times New Roman" w:cs="Times New Roman"/>
          <w:b/>
          <w:bCs/>
          <w:color w:val="FF0000"/>
          <w:sz w:val="24"/>
          <w:szCs w:val="24"/>
          <w:lang w:eastAsia="pl-PL"/>
        </w:rPr>
        <w:t>722 211 </w:t>
      </w:r>
      <w:r w:rsidR="00861E50" w:rsidRPr="00861E50">
        <w:rPr>
          <w:rFonts w:ascii="Times New Roman" w:eastAsia="Times New Roman" w:hAnsi="Times New Roman" w:cs="Times New Roman"/>
          <w:b/>
          <w:bCs/>
          <w:color w:val="FF0000"/>
          <w:sz w:val="24"/>
          <w:szCs w:val="24"/>
          <w:lang w:eastAsia="pl-PL"/>
        </w:rPr>
        <w:t>771</w:t>
      </w:r>
      <w:r w:rsidR="00861E50" w:rsidRPr="00861E50">
        <w:rPr>
          <w:rFonts w:ascii="Times New Roman" w:hAnsi="Times New Roman"/>
          <w:color w:val="FF0000"/>
          <w:sz w:val="16"/>
          <w:szCs w:val="16"/>
        </w:rPr>
        <w:t xml:space="preserve">, </w:t>
      </w:r>
      <w:r w:rsidRPr="00861E50">
        <w:rPr>
          <w:rFonts w:ascii="Times New Roman" w:eastAsia="Times New Roman" w:hAnsi="Times New Roman" w:cs="Times New Roman"/>
          <w:b/>
          <w:bCs/>
          <w:color w:val="FF0000"/>
          <w:sz w:val="24"/>
          <w:szCs w:val="24"/>
          <w:lang w:eastAsia="pl-PL"/>
        </w:rPr>
        <w:t xml:space="preserve">721 649 991 lub </w:t>
      </w:r>
      <w:hyperlink r:id="rId9" w:history="1">
        <w:r w:rsidRPr="00861E50">
          <w:rPr>
            <w:rFonts w:ascii="Times New Roman" w:eastAsia="Times New Roman" w:hAnsi="Times New Roman" w:cs="Times New Roman"/>
            <w:b/>
            <w:bCs/>
            <w:color w:val="FF0000"/>
            <w:sz w:val="24"/>
            <w:szCs w:val="24"/>
            <w:u w:val="single"/>
            <w:lang w:eastAsia="pl-PL"/>
          </w:rPr>
          <w:t>biuro@szkolenia-css.pl</w:t>
        </w:r>
      </w:hyperlink>
      <w:r w:rsidRPr="00861E50">
        <w:rPr>
          <w:rFonts w:ascii="Times New Roman" w:eastAsia="Times New Roman" w:hAnsi="Times New Roman" w:cs="Times New Roman"/>
          <w:b/>
          <w:bCs/>
          <w:color w:val="FF0000"/>
          <w:sz w:val="24"/>
          <w:szCs w:val="24"/>
          <w:lang w:eastAsia="pl-PL"/>
        </w:rPr>
        <w:t xml:space="preserve"> </w:t>
      </w:r>
    </w:p>
    <w:p w:rsidR="00007EE6" w:rsidRDefault="00007EE6"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Default="005D0D57" w:rsidP="00007EE6">
      <w:pPr>
        <w:suppressAutoHyphens w:val="0"/>
        <w:contextualSpacing/>
        <w:textAlignment w:val="auto"/>
      </w:pPr>
    </w:p>
    <w:p w:rsidR="005D0D57" w:rsidRPr="00007EE6" w:rsidRDefault="005D0D57" w:rsidP="00007EE6">
      <w:pPr>
        <w:suppressAutoHyphens w:val="0"/>
        <w:contextualSpacing/>
        <w:textAlignment w:val="auto"/>
      </w:pPr>
    </w:p>
    <w:tbl>
      <w:tblPr>
        <w:tblW w:w="10466" w:type="dxa"/>
        <w:tblCellMar>
          <w:left w:w="10" w:type="dxa"/>
          <w:right w:w="10" w:type="dxa"/>
        </w:tblCellMar>
        <w:tblLook w:val="04A0"/>
      </w:tblPr>
      <w:tblGrid>
        <w:gridCol w:w="10466"/>
      </w:tblGrid>
      <w:tr w:rsidR="00007EE6" w:rsidRPr="00007EE6" w:rsidTr="00007EE6">
        <w:tc>
          <w:tcPr>
            <w:tcW w:w="10466" w:type="dxa"/>
            <w:tcBorders>
              <w:top w:val="single" w:sz="4" w:space="0" w:color="000000"/>
              <w:left w:val="nil"/>
              <w:bottom w:val="nil"/>
              <w:right w:val="nil"/>
            </w:tcBorders>
            <w:tcMar>
              <w:top w:w="0" w:type="dxa"/>
              <w:left w:w="108" w:type="dxa"/>
              <w:bottom w:w="0" w:type="dxa"/>
              <w:right w:w="108" w:type="dxa"/>
            </w:tcMar>
            <w:hideMark/>
          </w:tcPr>
          <w:p w:rsidR="00007EE6" w:rsidRPr="00007EE6" w:rsidRDefault="00007EE6" w:rsidP="00007EE6">
            <w:pPr>
              <w:tabs>
                <w:tab w:val="center" w:pos="4536"/>
                <w:tab w:val="left" w:pos="6740"/>
              </w:tabs>
              <w:spacing w:after="0" w:line="240" w:lineRule="auto"/>
              <w:textAlignment w:val="auto"/>
            </w:pPr>
            <w:r w:rsidRPr="00007EE6">
              <w:rPr>
                <w:rFonts w:ascii="Times New Roman" w:eastAsia="Calibri" w:hAnsi="Times New Roman" w:cs="Times New Roman"/>
                <w:b/>
                <w:sz w:val="18"/>
                <w:szCs w:val="18"/>
                <w:lang w:eastAsia="pl-PL"/>
              </w:rPr>
              <w:t xml:space="preserve">CENTRUM SZKOLEŃ SPECJALISTYCZNYCH          Tel. </w:t>
            </w:r>
            <w:r w:rsidRPr="00007EE6">
              <w:rPr>
                <w:rFonts w:ascii="Times New Roman" w:eastAsia="Calibri" w:hAnsi="Times New Roman" w:cs="Times New Roman"/>
                <w:sz w:val="18"/>
                <w:szCs w:val="18"/>
                <w:lang w:eastAsia="pl-PL"/>
              </w:rPr>
              <w:t xml:space="preserve">721 649 991                       </w:t>
            </w:r>
            <w:r w:rsidRPr="00007EE6">
              <w:rPr>
                <w:rFonts w:ascii="Times New Roman" w:eastAsia="Calibri" w:hAnsi="Times New Roman" w:cs="Times New Roman"/>
                <w:b/>
                <w:sz w:val="18"/>
                <w:szCs w:val="18"/>
                <w:lang w:eastAsia="pl-PL"/>
              </w:rPr>
              <w:t xml:space="preserve">              </w:t>
            </w:r>
          </w:p>
          <w:p w:rsidR="00007EE6" w:rsidRPr="00007EE6" w:rsidRDefault="00007EE6" w:rsidP="00007EE6">
            <w:pPr>
              <w:tabs>
                <w:tab w:val="center" w:pos="4536"/>
                <w:tab w:val="left" w:pos="7296"/>
              </w:tabs>
              <w:spacing w:after="0" w:line="240" w:lineRule="auto"/>
              <w:textAlignment w:val="auto"/>
            </w:pPr>
            <w:r w:rsidRPr="00007EE6">
              <w:rPr>
                <w:rFonts w:ascii="Times New Roman" w:hAnsi="Times New Roman"/>
                <w:b/>
                <w:sz w:val="18"/>
                <w:szCs w:val="18"/>
              </w:rPr>
              <w:t xml:space="preserve">www.szkolenia-css.pl                                                             </w:t>
            </w:r>
            <w:r w:rsidRPr="00007EE6">
              <w:rPr>
                <w:rFonts w:ascii="Times New Roman" w:eastAsia="Calibri" w:hAnsi="Times New Roman" w:cs="Times New Roman"/>
                <w:b/>
                <w:sz w:val="18"/>
                <w:szCs w:val="18"/>
                <w:lang w:eastAsia="pl-PL"/>
              </w:rPr>
              <w:t>Tel. (</w:t>
            </w:r>
            <w:r w:rsidRPr="00007EE6">
              <w:rPr>
                <w:rFonts w:ascii="Times New Roman" w:eastAsia="Calibri" w:hAnsi="Times New Roman" w:cs="Times New Roman"/>
                <w:sz w:val="18"/>
                <w:szCs w:val="18"/>
                <w:lang w:eastAsia="pl-PL"/>
              </w:rPr>
              <w:t>17) 7851961</w:t>
            </w:r>
            <w:r w:rsidRPr="00007EE6">
              <w:rPr>
                <w:rFonts w:ascii="Times New Roman" w:eastAsia="Calibri" w:hAnsi="Times New Roman" w:cs="Times New Roman"/>
                <w:b/>
                <w:sz w:val="18"/>
                <w:szCs w:val="18"/>
                <w:lang w:eastAsia="pl-PL"/>
              </w:rPr>
              <w:t xml:space="preserve">                                   mail: </w:t>
            </w:r>
            <w:r w:rsidRPr="00007EE6">
              <w:rPr>
                <w:rFonts w:ascii="Times New Roman" w:eastAsia="Calibri" w:hAnsi="Times New Roman" w:cs="Times New Roman"/>
                <w:sz w:val="18"/>
                <w:szCs w:val="18"/>
                <w:lang w:eastAsia="pl-PL"/>
              </w:rPr>
              <w:t>szkolenia@szkolenia-css.pl</w:t>
            </w:r>
            <w:r w:rsidRPr="00007EE6">
              <w:rPr>
                <w:rFonts w:ascii="Times New Roman" w:eastAsia="Calibri" w:hAnsi="Times New Roman" w:cs="Times New Roman"/>
                <w:b/>
                <w:sz w:val="18"/>
                <w:szCs w:val="18"/>
                <w:lang w:eastAsia="pl-PL"/>
              </w:rPr>
              <w:t xml:space="preserve">   </w:t>
            </w:r>
          </w:p>
        </w:tc>
      </w:tr>
    </w:tbl>
    <w:p w:rsidR="00FC2A9A" w:rsidRPr="00007EE6" w:rsidRDefault="00007EE6" w:rsidP="00007EE6">
      <w:pPr>
        <w:spacing w:after="0"/>
        <w:textAlignment w:val="auto"/>
      </w:pPr>
      <w:r w:rsidRPr="00007EE6">
        <w:rPr>
          <w:rFonts w:ascii="Times New Roman" w:hAnsi="Times New Roman"/>
          <w:b/>
          <w:sz w:val="18"/>
          <w:szCs w:val="18"/>
        </w:rPr>
        <w:t xml:space="preserve">                                                                                                 Fax: (</w:t>
      </w:r>
      <w:r w:rsidRPr="00007EE6">
        <w:rPr>
          <w:rFonts w:ascii="Times New Roman" w:hAnsi="Times New Roman"/>
          <w:sz w:val="18"/>
          <w:szCs w:val="18"/>
        </w:rPr>
        <w:t>17) 78 52179</w:t>
      </w:r>
      <w:r w:rsidRPr="00007EE6">
        <w:rPr>
          <w:rFonts w:ascii="Times New Roman" w:hAnsi="Times New Roman"/>
          <w:b/>
          <w:sz w:val="18"/>
          <w:szCs w:val="18"/>
        </w:rPr>
        <w:t xml:space="preserve">                                 </w:t>
      </w:r>
    </w:p>
    <w:sectPr w:rsidR="00FC2A9A" w:rsidRPr="00007EE6" w:rsidSect="00C50289">
      <w:pgSz w:w="11906" w:h="16838"/>
      <w:pgMar w:top="720" w:right="720" w:bottom="720" w:left="72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8C9" w:rsidRDefault="006518C9">
      <w:pPr>
        <w:spacing w:after="0" w:line="240" w:lineRule="auto"/>
      </w:pPr>
      <w:r>
        <w:separator/>
      </w:r>
    </w:p>
  </w:endnote>
  <w:endnote w:type="continuationSeparator" w:id="0">
    <w:p w:rsidR="006518C9" w:rsidRDefault="0065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Arial"/>
    <w:charset w:val="EE"/>
    <w:family w:val="roman"/>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8C9" w:rsidRDefault="006518C9">
      <w:pPr>
        <w:spacing w:after="0" w:line="240" w:lineRule="auto"/>
      </w:pPr>
      <w:r>
        <w:rPr>
          <w:color w:val="000000"/>
        </w:rPr>
        <w:separator/>
      </w:r>
    </w:p>
  </w:footnote>
  <w:footnote w:type="continuationSeparator" w:id="0">
    <w:p w:rsidR="006518C9" w:rsidRDefault="00651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6">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2"/>
  </w:num>
  <w:num w:numId="2">
    <w:abstractNumId w:val="17"/>
  </w:num>
  <w:num w:numId="3">
    <w:abstractNumId w:val="24"/>
  </w:num>
  <w:num w:numId="4">
    <w:abstractNumId w:val="20"/>
  </w:num>
  <w:num w:numId="5">
    <w:abstractNumId w:val="18"/>
  </w:num>
  <w:num w:numId="6">
    <w:abstractNumId w:val="32"/>
  </w:num>
  <w:num w:numId="7">
    <w:abstractNumId w:val="28"/>
  </w:num>
  <w:num w:numId="8">
    <w:abstractNumId w:val="37"/>
  </w:num>
  <w:num w:numId="9">
    <w:abstractNumId w:val="29"/>
  </w:num>
  <w:num w:numId="10">
    <w:abstractNumId w:val="15"/>
  </w:num>
  <w:num w:numId="11">
    <w:abstractNumId w:val="11"/>
  </w:num>
  <w:num w:numId="12">
    <w:abstractNumId w:val="14"/>
  </w:num>
  <w:num w:numId="13">
    <w:abstractNumId w:val="35"/>
  </w:num>
  <w:num w:numId="14">
    <w:abstractNumId w:val="13"/>
  </w:num>
  <w:num w:numId="15">
    <w:abstractNumId w:val="12"/>
  </w:num>
  <w:num w:numId="16">
    <w:abstractNumId w:val="27"/>
  </w:num>
  <w:num w:numId="17">
    <w:abstractNumId w:val="26"/>
  </w:num>
  <w:num w:numId="18">
    <w:abstractNumId w:val="25"/>
  </w:num>
  <w:num w:numId="19">
    <w:abstractNumId w:val="36"/>
  </w:num>
  <w:num w:numId="20">
    <w:abstractNumId w:val="23"/>
  </w:num>
  <w:num w:numId="21">
    <w:abstractNumId w:val="1"/>
  </w:num>
  <w:num w:numId="22">
    <w:abstractNumId w:val="10"/>
  </w:num>
  <w:num w:numId="23">
    <w:abstractNumId w:val="0"/>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3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1"/>
  </w:num>
  <w:num w:numId="39">
    <w:abstractNumId w:val="3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B94714"/>
    <w:rsid w:val="00007EE6"/>
    <w:rsid w:val="00010866"/>
    <w:rsid w:val="00011B16"/>
    <w:rsid w:val="0001338A"/>
    <w:rsid w:val="00014ACC"/>
    <w:rsid w:val="0001764E"/>
    <w:rsid w:val="00022A35"/>
    <w:rsid w:val="000244F0"/>
    <w:rsid w:val="00026877"/>
    <w:rsid w:val="000274FB"/>
    <w:rsid w:val="00032770"/>
    <w:rsid w:val="000334D2"/>
    <w:rsid w:val="000377B8"/>
    <w:rsid w:val="00046499"/>
    <w:rsid w:val="0004795D"/>
    <w:rsid w:val="000546B5"/>
    <w:rsid w:val="00054BEC"/>
    <w:rsid w:val="0005642D"/>
    <w:rsid w:val="00067FB4"/>
    <w:rsid w:val="0007593B"/>
    <w:rsid w:val="00075EAC"/>
    <w:rsid w:val="00077DBF"/>
    <w:rsid w:val="000831A2"/>
    <w:rsid w:val="00091B65"/>
    <w:rsid w:val="00093DB0"/>
    <w:rsid w:val="00096B59"/>
    <w:rsid w:val="00097890"/>
    <w:rsid w:val="000A0CD5"/>
    <w:rsid w:val="000A415E"/>
    <w:rsid w:val="000B1472"/>
    <w:rsid w:val="000B4653"/>
    <w:rsid w:val="000D5F31"/>
    <w:rsid w:val="000D7915"/>
    <w:rsid w:val="000E5984"/>
    <w:rsid w:val="000E6C92"/>
    <w:rsid w:val="00102564"/>
    <w:rsid w:val="00111385"/>
    <w:rsid w:val="00140FCF"/>
    <w:rsid w:val="00142CA4"/>
    <w:rsid w:val="0014311A"/>
    <w:rsid w:val="00145DC4"/>
    <w:rsid w:val="00147BBA"/>
    <w:rsid w:val="0015436E"/>
    <w:rsid w:val="00160858"/>
    <w:rsid w:val="00160B6A"/>
    <w:rsid w:val="00167B0A"/>
    <w:rsid w:val="001808C4"/>
    <w:rsid w:val="001817B0"/>
    <w:rsid w:val="0018511B"/>
    <w:rsid w:val="00191760"/>
    <w:rsid w:val="001971B4"/>
    <w:rsid w:val="001971CA"/>
    <w:rsid w:val="001A6FDB"/>
    <w:rsid w:val="001B02E6"/>
    <w:rsid w:val="001B0E6D"/>
    <w:rsid w:val="001B5018"/>
    <w:rsid w:val="001B5A10"/>
    <w:rsid w:val="001B609E"/>
    <w:rsid w:val="001C5E80"/>
    <w:rsid w:val="001D2244"/>
    <w:rsid w:val="001E239A"/>
    <w:rsid w:val="001F58D0"/>
    <w:rsid w:val="001F6B52"/>
    <w:rsid w:val="0020035E"/>
    <w:rsid w:val="00201C40"/>
    <w:rsid w:val="002051DC"/>
    <w:rsid w:val="00206755"/>
    <w:rsid w:val="00206FFF"/>
    <w:rsid w:val="002078C8"/>
    <w:rsid w:val="0021245F"/>
    <w:rsid w:val="00224F22"/>
    <w:rsid w:val="00232035"/>
    <w:rsid w:val="0023308F"/>
    <w:rsid w:val="0023555E"/>
    <w:rsid w:val="002369BE"/>
    <w:rsid w:val="00242514"/>
    <w:rsid w:val="00242CAB"/>
    <w:rsid w:val="002475E2"/>
    <w:rsid w:val="002542C0"/>
    <w:rsid w:val="002550A2"/>
    <w:rsid w:val="00263153"/>
    <w:rsid w:val="00267941"/>
    <w:rsid w:val="00271881"/>
    <w:rsid w:val="00272683"/>
    <w:rsid w:val="002734D6"/>
    <w:rsid w:val="00274D08"/>
    <w:rsid w:val="00284C10"/>
    <w:rsid w:val="002A099A"/>
    <w:rsid w:val="002A2D05"/>
    <w:rsid w:val="002B30E7"/>
    <w:rsid w:val="002B3C27"/>
    <w:rsid w:val="002B4780"/>
    <w:rsid w:val="002B580B"/>
    <w:rsid w:val="002C4B80"/>
    <w:rsid w:val="002C7E1F"/>
    <w:rsid w:val="002D0338"/>
    <w:rsid w:val="002E2C97"/>
    <w:rsid w:val="002E36F8"/>
    <w:rsid w:val="002E782C"/>
    <w:rsid w:val="002F5107"/>
    <w:rsid w:val="0031286B"/>
    <w:rsid w:val="00313F24"/>
    <w:rsid w:val="003146DA"/>
    <w:rsid w:val="00324864"/>
    <w:rsid w:val="003256DA"/>
    <w:rsid w:val="00326D71"/>
    <w:rsid w:val="00334139"/>
    <w:rsid w:val="003343EE"/>
    <w:rsid w:val="00346232"/>
    <w:rsid w:val="0036230F"/>
    <w:rsid w:val="00362D8D"/>
    <w:rsid w:val="003676C5"/>
    <w:rsid w:val="00367975"/>
    <w:rsid w:val="003733AC"/>
    <w:rsid w:val="003746F4"/>
    <w:rsid w:val="00374809"/>
    <w:rsid w:val="003819D6"/>
    <w:rsid w:val="00383172"/>
    <w:rsid w:val="00387B48"/>
    <w:rsid w:val="00392761"/>
    <w:rsid w:val="0039740F"/>
    <w:rsid w:val="00397EF6"/>
    <w:rsid w:val="003A2890"/>
    <w:rsid w:val="003A2CC3"/>
    <w:rsid w:val="003A549A"/>
    <w:rsid w:val="003A54C9"/>
    <w:rsid w:val="003B2638"/>
    <w:rsid w:val="003B4329"/>
    <w:rsid w:val="003B59B5"/>
    <w:rsid w:val="003D28CB"/>
    <w:rsid w:val="003D42EF"/>
    <w:rsid w:val="003D7404"/>
    <w:rsid w:val="003D74D9"/>
    <w:rsid w:val="003D7D00"/>
    <w:rsid w:val="003E750C"/>
    <w:rsid w:val="00400601"/>
    <w:rsid w:val="0040335C"/>
    <w:rsid w:val="0040561A"/>
    <w:rsid w:val="004103DB"/>
    <w:rsid w:val="00415626"/>
    <w:rsid w:val="00417BBB"/>
    <w:rsid w:val="00420A80"/>
    <w:rsid w:val="00431CC6"/>
    <w:rsid w:val="00446F4B"/>
    <w:rsid w:val="00452531"/>
    <w:rsid w:val="0046051C"/>
    <w:rsid w:val="00463018"/>
    <w:rsid w:val="00463082"/>
    <w:rsid w:val="00466A85"/>
    <w:rsid w:val="004706B3"/>
    <w:rsid w:val="00472010"/>
    <w:rsid w:val="00473D51"/>
    <w:rsid w:val="0049093C"/>
    <w:rsid w:val="0049403C"/>
    <w:rsid w:val="00496090"/>
    <w:rsid w:val="004960EC"/>
    <w:rsid w:val="004978AD"/>
    <w:rsid w:val="004A1155"/>
    <w:rsid w:val="004A3031"/>
    <w:rsid w:val="004A6F90"/>
    <w:rsid w:val="004B7A07"/>
    <w:rsid w:val="004C6FFC"/>
    <w:rsid w:val="004D38EF"/>
    <w:rsid w:val="004D6B5A"/>
    <w:rsid w:val="004E0357"/>
    <w:rsid w:val="004F7AB5"/>
    <w:rsid w:val="00503BC6"/>
    <w:rsid w:val="00517260"/>
    <w:rsid w:val="005264B3"/>
    <w:rsid w:val="00530261"/>
    <w:rsid w:val="00537C3F"/>
    <w:rsid w:val="005444C7"/>
    <w:rsid w:val="0054558A"/>
    <w:rsid w:val="005532C2"/>
    <w:rsid w:val="00556500"/>
    <w:rsid w:val="005565DF"/>
    <w:rsid w:val="005645E6"/>
    <w:rsid w:val="00580879"/>
    <w:rsid w:val="0058097C"/>
    <w:rsid w:val="005B1A78"/>
    <w:rsid w:val="005B64A8"/>
    <w:rsid w:val="005C3F5C"/>
    <w:rsid w:val="005D0C8B"/>
    <w:rsid w:val="005D0D57"/>
    <w:rsid w:val="005E5C60"/>
    <w:rsid w:val="005F0864"/>
    <w:rsid w:val="005F6EF6"/>
    <w:rsid w:val="006027BC"/>
    <w:rsid w:val="0061113B"/>
    <w:rsid w:val="006178F2"/>
    <w:rsid w:val="00617BB9"/>
    <w:rsid w:val="00621C4D"/>
    <w:rsid w:val="00625BB7"/>
    <w:rsid w:val="006261B7"/>
    <w:rsid w:val="006375DC"/>
    <w:rsid w:val="00637C85"/>
    <w:rsid w:val="00644EFF"/>
    <w:rsid w:val="00646339"/>
    <w:rsid w:val="00647852"/>
    <w:rsid w:val="0065105A"/>
    <w:rsid w:val="006518C9"/>
    <w:rsid w:val="00655F16"/>
    <w:rsid w:val="00665B82"/>
    <w:rsid w:val="00666433"/>
    <w:rsid w:val="00673028"/>
    <w:rsid w:val="0067433F"/>
    <w:rsid w:val="0067470E"/>
    <w:rsid w:val="006777C5"/>
    <w:rsid w:val="00680FE6"/>
    <w:rsid w:val="00682402"/>
    <w:rsid w:val="0068735D"/>
    <w:rsid w:val="006A2778"/>
    <w:rsid w:val="006B63AE"/>
    <w:rsid w:val="006C0E3A"/>
    <w:rsid w:val="006C33C3"/>
    <w:rsid w:val="006C5387"/>
    <w:rsid w:val="006D059B"/>
    <w:rsid w:val="006D0ECD"/>
    <w:rsid w:val="006E40F6"/>
    <w:rsid w:val="006E469A"/>
    <w:rsid w:val="006F1872"/>
    <w:rsid w:val="006F250E"/>
    <w:rsid w:val="006F4EF5"/>
    <w:rsid w:val="006F6B66"/>
    <w:rsid w:val="00701D08"/>
    <w:rsid w:val="00701E78"/>
    <w:rsid w:val="00704F1A"/>
    <w:rsid w:val="00707D0F"/>
    <w:rsid w:val="007111AD"/>
    <w:rsid w:val="0071412A"/>
    <w:rsid w:val="00716BB8"/>
    <w:rsid w:val="007179E6"/>
    <w:rsid w:val="00717D83"/>
    <w:rsid w:val="007237B6"/>
    <w:rsid w:val="00725388"/>
    <w:rsid w:val="0072674F"/>
    <w:rsid w:val="007308A3"/>
    <w:rsid w:val="0073687A"/>
    <w:rsid w:val="00736CD0"/>
    <w:rsid w:val="00742012"/>
    <w:rsid w:val="007563C8"/>
    <w:rsid w:val="00761C74"/>
    <w:rsid w:val="00761DBF"/>
    <w:rsid w:val="00770D16"/>
    <w:rsid w:val="007722DE"/>
    <w:rsid w:val="00774412"/>
    <w:rsid w:val="00784C7D"/>
    <w:rsid w:val="00784D1F"/>
    <w:rsid w:val="00784FB0"/>
    <w:rsid w:val="00793FC0"/>
    <w:rsid w:val="00797E36"/>
    <w:rsid w:val="007A1B9F"/>
    <w:rsid w:val="007A3FBA"/>
    <w:rsid w:val="007A5CCB"/>
    <w:rsid w:val="007A5FD8"/>
    <w:rsid w:val="007A610E"/>
    <w:rsid w:val="007B21E9"/>
    <w:rsid w:val="007B4B9C"/>
    <w:rsid w:val="007C1AA6"/>
    <w:rsid w:val="007D2BBB"/>
    <w:rsid w:val="007D4394"/>
    <w:rsid w:val="007D50EE"/>
    <w:rsid w:val="007E758E"/>
    <w:rsid w:val="007F167C"/>
    <w:rsid w:val="007F2B90"/>
    <w:rsid w:val="00802CA5"/>
    <w:rsid w:val="00803E6E"/>
    <w:rsid w:val="00803FD6"/>
    <w:rsid w:val="0080438F"/>
    <w:rsid w:val="00805ACE"/>
    <w:rsid w:val="00810D1D"/>
    <w:rsid w:val="00817CC6"/>
    <w:rsid w:val="0082403D"/>
    <w:rsid w:val="008419E6"/>
    <w:rsid w:val="00842BFC"/>
    <w:rsid w:val="00843378"/>
    <w:rsid w:val="00851E53"/>
    <w:rsid w:val="00851E7A"/>
    <w:rsid w:val="00851F39"/>
    <w:rsid w:val="0085272A"/>
    <w:rsid w:val="00853D9D"/>
    <w:rsid w:val="0085644C"/>
    <w:rsid w:val="00861D64"/>
    <w:rsid w:val="00861E50"/>
    <w:rsid w:val="008665F5"/>
    <w:rsid w:val="00870A68"/>
    <w:rsid w:val="00875CA9"/>
    <w:rsid w:val="00884043"/>
    <w:rsid w:val="00890C78"/>
    <w:rsid w:val="008925A9"/>
    <w:rsid w:val="00892B69"/>
    <w:rsid w:val="00897CFA"/>
    <w:rsid w:val="008A1AFB"/>
    <w:rsid w:val="008A3EF3"/>
    <w:rsid w:val="008A621B"/>
    <w:rsid w:val="008B1751"/>
    <w:rsid w:val="008B2E9B"/>
    <w:rsid w:val="008B3300"/>
    <w:rsid w:val="008C717B"/>
    <w:rsid w:val="008D0A69"/>
    <w:rsid w:val="008D437E"/>
    <w:rsid w:val="008D45B1"/>
    <w:rsid w:val="008E05D8"/>
    <w:rsid w:val="008E0607"/>
    <w:rsid w:val="008E1D63"/>
    <w:rsid w:val="008E29B7"/>
    <w:rsid w:val="008E4799"/>
    <w:rsid w:val="008E5745"/>
    <w:rsid w:val="008F04FC"/>
    <w:rsid w:val="008F76D1"/>
    <w:rsid w:val="008F7C89"/>
    <w:rsid w:val="009069C4"/>
    <w:rsid w:val="00912C05"/>
    <w:rsid w:val="0091771A"/>
    <w:rsid w:val="009264FA"/>
    <w:rsid w:val="009355F6"/>
    <w:rsid w:val="00944B92"/>
    <w:rsid w:val="00947772"/>
    <w:rsid w:val="00951D0A"/>
    <w:rsid w:val="009560B9"/>
    <w:rsid w:val="0096056C"/>
    <w:rsid w:val="00960956"/>
    <w:rsid w:val="00962EBE"/>
    <w:rsid w:val="00972F44"/>
    <w:rsid w:val="00977B53"/>
    <w:rsid w:val="00980FB4"/>
    <w:rsid w:val="00990303"/>
    <w:rsid w:val="009927CF"/>
    <w:rsid w:val="009A5E5E"/>
    <w:rsid w:val="009A75AB"/>
    <w:rsid w:val="009B355D"/>
    <w:rsid w:val="009B3A82"/>
    <w:rsid w:val="009B3B99"/>
    <w:rsid w:val="009B52E5"/>
    <w:rsid w:val="009C3E61"/>
    <w:rsid w:val="009E6754"/>
    <w:rsid w:val="009E7D64"/>
    <w:rsid w:val="009F275A"/>
    <w:rsid w:val="009F6267"/>
    <w:rsid w:val="00A13D08"/>
    <w:rsid w:val="00A23521"/>
    <w:rsid w:val="00A315D1"/>
    <w:rsid w:val="00A323DF"/>
    <w:rsid w:val="00A40400"/>
    <w:rsid w:val="00A42A6F"/>
    <w:rsid w:val="00A44235"/>
    <w:rsid w:val="00A52075"/>
    <w:rsid w:val="00A636FF"/>
    <w:rsid w:val="00A66A54"/>
    <w:rsid w:val="00A67E13"/>
    <w:rsid w:val="00A70126"/>
    <w:rsid w:val="00A70606"/>
    <w:rsid w:val="00A70B69"/>
    <w:rsid w:val="00A7495B"/>
    <w:rsid w:val="00A74C44"/>
    <w:rsid w:val="00A81960"/>
    <w:rsid w:val="00A82981"/>
    <w:rsid w:val="00A84C29"/>
    <w:rsid w:val="00A858D5"/>
    <w:rsid w:val="00A90812"/>
    <w:rsid w:val="00A91132"/>
    <w:rsid w:val="00A93DB2"/>
    <w:rsid w:val="00AA093C"/>
    <w:rsid w:val="00AA1488"/>
    <w:rsid w:val="00AA4CB4"/>
    <w:rsid w:val="00AA6369"/>
    <w:rsid w:val="00AB138D"/>
    <w:rsid w:val="00AB5F39"/>
    <w:rsid w:val="00AB667D"/>
    <w:rsid w:val="00AC6CA6"/>
    <w:rsid w:val="00AD5AC7"/>
    <w:rsid w:val="00AF29DB"/>
    <w:rsid w:val="00AF3499"/>
    <w:rsid w:val="00AF5640"/>
    <w:rsid w:val="00B017FD"/>
    <w:rsid w:val="00B029ED"/>
    <w:rsid w:val="00B14A54"/>
    <w:rsid w:val="00B14A5A"/>
    <w:rsid w:val="00B232A0"/>
    <w:rsid w:val="00B24484"/>
    <w:rsid w:val="00B3130F"/>
    <w:rsid w:val="00B31C66"/>
    <w:rsid w:val="00B35C00"/>
    <w:rsid w:val="00B366CF"/>
    <w:rsid w:val="00B45765"/>
    <w:rsid w:val="00B46DE2"/>
    <w:rsid w:val="00B4765C"/>
    <w:rsid w:val="00B54A89"/>
    <w:rsid w:val="00B5652E"/>
    <w:rsid w:val="00B57C38"/>
    <w:rsid w:val="00B90642"/>
    <w:rsid w:val="00B91279"/>
    <w:rsid w:val="00B91C42"/>
    <w:rsid w:val="00B94714"/>
    <w:rsid w:val="00BA09DE"/>
    <w:rsid w:val="00BA1F7A"/>
    <w:rsid w:val="00BA4713"/>
    <w:rsid w:val="00BA51BF"/>
    <w:rsid w:val="00BB00EE"/>
    <w:rsid w:val="00BB5369"/>
    <w:rsid w:val="00BB6885"/>
    <w:rsid w:val="00BC43A6"/>
    <w:rsid w:val="00BD16E1"/>
    <w:rsid w:val="00BD58AB"/>
    <w:rsid w:val="00BD7F61"/>
    <w:rsid w:val="00BE198E"/>
    <w:rsid w:val="00BE19E5"/>
    <w:rsid w:val="00BE207D"/>
    <w:rsid w:val="00BE66BD"/>
    <w:rsid w:val="00C0493C"/>
    <w:rsid w:val="00C07FB1"/>
    <w:rsid w:val="00C128A0"/>
    <w:rsid w:val="00C14885"/>
    <w:rsid w:val="00C15854"/>
    <w:rsid w:val="00C201EA"/>
    <w:rsid w:val="00C36199"/>
    <w:rsid w:val="00C4233D"/>
    <w:rsid w:val="00C43084"/>
    <w:rsid w:val="00C46A3F"/>
    <w:rsid w:val="00C50289"/>
    <w:rsid w:val="00C518F4"/>
    <w:rsid w:val="00C54A5D"/>
    <w:rsid w:val="00C56B33"/>
    <w:rsid w:val="00C606B4"/>
    <w:rsid w:val="00C627E1"/>
    <w:rsid w:val="00C72093"/>
    <w:rsid w:val="00C72453"/>
    <w:rsid w:val="00C753E6"/>
    <w:rsid w:val="00C80ABC"/>
    <w:rsid w:val="00C821DD"/>
    <w:rsid w:val="00C90EE3"/>
    <w:rsid w:val="00C93C1E"/>
    <w:rsid w:val="00CA100F"/>
    <w:rsid w:val="00CA455F"/>
    <w:rsid w:val="00CA64FA"/>
    <w:rsid w:val="00CB4C3A"/>
    <w:rsid w:val="00CB6CB0"/>
    <w:rsid w:val="00CB6FF2"/>
    <w:rsid w:val="00CB7F50"/>
    <w:rsid w:val="00CC7102"/>
    <w:rsid w:val="00CD2FEA"/>
    <w:rsid w:val="00CE2DCC"/>
    <w:rsid w:val="00CE48F1"/>
    <w:rsid w:val="00CE550A"/>
    <w:rsid w:val="00CE6034"/>
    <w:rsid w:val="00CF17CC"/>
    <w:rsid w:val="00CF1BCD"/>
    <w:rsid w:val="00CF2273"/>
    <w:rsid w:val="00CF43E4"/>
    <w:rsid w:val="00CF711B"/>
    <w:rsid w:val="00D00F62"/>
    <w:rsid w:val="00D01C2D"/>
    <w:rsid w:val="00D03AB2"/>
    <w:rsid w:val="00D0464F"/>
    <w:rsid w:val="00D41A1B"/>
    <w:rsid w:val="00D44D9C"/>
    <w:rsid w:val="00D47952"/>
    <w:rsid w:val="00D51EAB"/>
    <w:rsid w:val="00D60976"/>
    <w:rsid w:val="00D623ED"/>
    <w:rsid w:val="00D65283"/>
    <w:rsid w:val="00D66507"/>
    <w:rsid w:val="00D810DA"/>
    <w:rsid w:val="00D86F1D"/>
    <w:rsid w:val="00D87CBC"/>
    <w:rsid w:val="00DA3D89"/>
    <w:rsid w:val="00DC097F"/>
    <w:rsid w:val="00DD0BCE"/>
    <w:rsid w:val="00DD16E7"/>
    <w:rsid w:val="00DD2644"/>
    <w:rsid w:val="00DD35EF"/>
    <w:rsid w:val="00DD583F"/>
    <w:rsid w:val="00DE36ED"/>
    <w:rsid w:val="00DE41E1"/>
    <w:rsid w:val="00DE61C6"/>
    <w:rsid w:val="00E0574F"/>
    <w:rsid w:val="00E13FF7"/>
    <w:rsid w:val="00E14A28"/>
    <w:rsid w:val="00E23286"/>
    <w:rsid w:val="00E23EE9"/>
    <w:rsid w:val="00E40D8A"/>
    <w:rsid w:val="00E43ECF"/>
    <w:rsid w:val="00E5148D"/>
    <w:rsid w:val="00E52D5A"/>
    <w:rsid w:val="00E628A8"/>
    <w:rsid w:val="00E63A19"/>
    <w:rsid w:val="00E66711"/>
    <w:rsid w:val="00E67296"/>
    <w:rsid w:val="00E714D5"/>
    <w:rsid w:val="00E71B6B"/>
    <w:rsid w:val="00E8198C"/>
    <w:rsid w:val="00E90006"/>
    <w:rsid w:val="00E906D3"/>
    <w:rsid w:val="00EA154F"/>
    <w:rsid w:val="00EA2732"/>
    <w:rsid w:val="00EA4470"/>
    <w:rsid w:val="00EA50D4"/>
    <w:rsid w:val="00EA6AE4"/>
    <w:rsid w:val="00EB3139"/>
    <w:rsid w:val="00EB3222"/>
    <w:rsid w:val="00EB385A"/>
    <w:rsid w:val="00EC405C"/>
    <w:rsid w:val="00ED3090"/>
    <w:rsid w:val="00ED3359"/>
    <w:rsid w:val="00ED58AE"/>
    <w:rsid w:val="00EE2D3F"/>
    <w:rsid w:val="00EE3C46"/>
    <w:rsid w:val="00EE4298"/>
    <w:rsid w:val="00EE4A83"/>
    <w:rsid w:val="00EE5362"/>
    <w:rsid w:val="00EF48E0"/>
    <w:rsid w:val="00EF794D"/>
    <w:rsid w:val="00F0068F"/>
    <w:rsid w:val="00F00923"/>
    <w:rsid w:val="00F01994"/>
    <w:rsid w:val="00F030C3"/>
    <w:rsid w:val="00F15345"/>
    <w:rsid w:val="00F16DE1"/>
    <w:rsid w:val="00F22C38"/>
    <w:rsid w:val="00F27373"/>
    <w:rsid w:val="00F31ECB"/>
    <w:rsid w:val="00F326B5"/>
    <w:rsid w:val="00F33F90"/>
    <w:rsid w:val="00F3564E"/>
    <w:rsid w:val="00F42B36"/>
    <w:rsid w:val="00F43239"/>
    <w:rsid w:val="00F43D13"/>
    <w:rsid w:val="00F446C5"/>
    <w:rsid w:val="00F534CF"/>
    <w:rsid w:val="00F67735"/>
    <w:rsid w:val="00F73AEE"/>
    <w:rsid w:val="00F82CD4"/>
    <w:rsid w:val="00F84946"/>
    <w:rsid w:val="00F858CF"/>
    <w:rsid w:val="00F95516"/>
    <w:rsid w:val="00F96D1A"/>
    <w:rsid w:val="00F9734C"/>
    <w:rsid w:val="00FA1600"/>
    <w:rsid w:val="00FA79D3"/>
    <w:rsid w:val="00FB2127"/>
    <w:rsid w:val="00FB6A08"/>
    <w:rsid w:val="00FC2A9A"/>
    <w:rsid w:val="00FC5A07"/>
    <w:rsid w:val="00FD2FC3"/>
    <w:rsid w:val="00FD5919"/>
    <w:rsid w:val="00FE17DF"/>
    <w:rsid w:val="00FE5F40"/>
    <w:rsid w:val="00FE65F7"/>
    <w:rsid w:val="00FF6E0A"/>
    <w:rsid w:val="00FF7A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UnresolvedMention">
    <w:name w:val="Unresolved Mention"/>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r="http://schemas.openxmlformats.org/officeDocument/2006/relationships" xmlns:w="http://schemas.openxmlformats.org/wordprocessingml/2006/main">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02112324">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44871306">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43028102">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70256197">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4398015">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CF02-C2A8-4BED-9420-DE3EF3AE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1430</Words>
  <Characters>8583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Danuta Danuta</cp:lastModifiedBy>
  <cp:revision>62</cp:revision>
  <cp:lastPrinted>2019-04-30T11:10:00Z</cp:lastPrinted>
  <dcterms:created xsi:type="dcterms:W3CDTF">2020-08-25T08:46:00Z</dcterms:created>
  <dcterms:modified xsi:type="dcterms:W3CDTF">2020-11-25T06:52:00Z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