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376"/>
        <w:tblW w:w="0" w:type="auto"/>
        <w:tblLook w:val="04A0"/>
      </w:tblPr>
      <w:tblGrid>
        <w:gridCol w:w="3090"/>
      </w:tblGrid>
      <w:tr w:rsidR="001D09B6" w:rsidTr="001D09B6">
        <w:trPr>
          <w:trHeight w:val="1124"/>
        </w:trPr>
        <w:tc>
          <w:tcPr>
            <w:tcW w:w="3090" w:type="dxa"/>
          </w:tcPr>
          <w:p w:rsidR="001D09B6" w:rsidRPr="00510383" w:rsidRDefault="001D09B6" w:rsidP="001D09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:rsidR="001D09B6" w:rsidRPr="00510383" w:rsidRDefault="001D09B6" w:rsidP="001D09B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:rsidR="001D09B6" w:rsidRDefault="001D09B6" w:rsidP="001D09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</w:p>
          <w:p w:rsidR="001D09B6" w:rsidRDefault="001D09B6" w:rsidP="001D09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:rsidR="001D09B6" w:rsidRDefault="001D09B6" w:rsidP="001D0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:rsidR="00F354EE" w:rsidRPr="00B93839" w:rsidRDefault="00F354EE" w:rsidP="001D09B6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:rsidR="000877B4" w:rsidRDefault="006614AA" w:rsidP="000877B4">
      <w:pPr>
        <w:rPr>
          <w:rFonts w:ascii="Times New Roman" w:hAnsi="Times New Roman"/>
          <w:b/>
          <w:sz w:val="16"/>
          <w:szCs w:val="16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0EA" w:rsidRPr="00580879" w:rsidRDefault="00D100EA" w:rsidP="00CB3D02">
      <w:pPr>
        <w:rPr>
          <w:rFonts w:ascii="Times New Roman" w:hAnsi="Times New Roman"/>
          <w:b/>
          <w:sz w:val="16"/>
          <w:szCs w:val="16"/>
        </w:rPr>
      </w:pPr>
    </w:p>
    <w:p w:rsidR="00CB3D02" w:rsidRDefault="00CB3D02" w:rsidP="00CB3D02">
      <w:pPr>
        <w:ind w:left="360"/>
        <w:rPr>
          <w:rFonts w:cs="Arial"/>
          <w:b/>
          <w:sz w:val="24"/>
          <w:szCs w:val="24"/>
        </w:rPr>
      </w:pPr>
    </w:p>
    <w:p w:rsidR="00CB3D02" w:rsidRDefault="00CB3D02" w:rsidP="00CB3D02">
      <w:pPr>
        <w:ind w:left="360"/>
        <w:rPr>
          <w:rFonts w:cs="Arial"/>
          <w:b/>
          <w:sz w:val="24"/>
          <w:szCs w:val="24"/>
        </w:rPr>
      </w:pPr>
    </w:p>
    <w:p w:rsidR="00CB3D02" w:rsidRPr="00CB3D02" w:rsidRDefault="00CB3D02" w:rsidP="00CB3D02">
      <w:pPr>
        <w:ind w:left="360"/>
        <w:jc w:val="center"/>
        <w:rPr>
          <w:rFonts w:cs="Arial"/>
          <w:b/>
          <w:color w:val="FF0000"/>
          <w:sz w:val="24"/>
          <w:szCs w:val="24"/>
        </w:rPr>
      </w:pPr>
      <w:r w:rsidRPr="00CB3D02">
        <w:rPr>
          <w:rFonts w:cs="Arial"/>
          <w:b/>
          <w:color w:val="FF0000"/>
          <w:sz w:val="24"/>
          <w:szCs w:val="24"/>
        </w:rPr>
        <w:t>URLOPY w przepisach prawa pracy – jak prawidłowo interpretować poszczególne przepisy i nie narazić się na popełnianie wykroczeń przeciwko prawom pracowniczym</w:t>
      </w:r>
    </w:p>
    <w:p w:rsidR="00CB3D02" w:rsidRDefault="00CB3D02" w:rsidP="00CB3D02">
      <w:pPr>
        <w:ind w:left="360"/>
        <w:rPr>
          <w:rFonts w:cs="Arial"/>
          <w:b/>
          <w:sz w:val="24"/>
          <w:szCs w:val="24"/>
        </w:rPr>
      </w:pPr>
    </w:p>
    <w:p w:rsidR="00CB3D02" w:rsidRPr="005E164E" w:rsidRDefault="00CB3D02" w:rsidP="00CB3D02">
      <w:pPr>
        <w:rPr>
          <w:rFonts w:cs="Arial"/>
          <w:b/>
          <w:sz w:val="24"/>
          <w:szCs w:val="24"/>
        </w:rPr>
      </w:pPr>
      <w:r w:rsidRPr="005E164E">
        <w:rPr>
          <w:rFonts w:cs="Arial"/>
          <w:b/>
          <w:sz w:val="24"/>
          <w:szCs w:val="24"/>
        </w:rPr>
        <w:t>Urlopy wypoczynkowe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Nabywanie prawa do pierwszego urlopu wypoczynkowego</w:t>
      </w:r>
      <w:r>
        <w:rPr>
          <w:rFonts w:cs="Arial"/>
        </w:rPr>
        <w:t xml:space="preserve"> – co oznacza pojęcie pierwsza praca w roku?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Prawo do kolejnego urlopu i jego wymiar</w:t>
      </w:r>
      <w:r>
        <w:rPr>
          <w:rFonts w:cs="Arial"/>
        </w:rPr>
        <w:t xml:space="preserve"> – jak obliczać?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Staż pracy, wykształcenie a urlop wypoczynkowy</w:t>
      </w:r>
      <w:r>
        <w:rPr>
          <w:rFonts w:cs="Arial"/>
        </w:rPr>
        <w:t xml:space="preserve"> – jak poradzić sobie przy zbiegu?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Urlop proporcjonalny, zwiększenie wymiaru</w:t>
      </w:r>
      <w:r>
        <w:rPr>
          <w:rFonts w:cs="Arial"/>
        </w:rPr>
        <w:t xml:space="preserve"> – czy to dzieje się automatycznie?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Obliczanie wymiaru urlopu wypoczynkowego – ćwiczenia 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Urlopy zaległe – prawa i obowiązki pracodawcy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Urlop na żądanie</w:t>
      </w:r>
      <w:r>
        <w:rPr>
          <w:rFonts w:cs="Arial"/>
        </w:rPr>
        <w:t xml:space="preserve"> – kiedy można odmówić?, kiedy należy zgłosić?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Plan urlopu </w:t>
      </w:r>
      <w:r>
        <w:rPr>
          <w:rFonts w:cs="Arial"/>
        </w:rPr>
        <w:t>– czy warto?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Odwołanie pracownika z urlopu, przesunięcie terminu urlopu</w:t>
      </w:r>
      <w:r>
        <w:rPr>
          <w:rFonts w:cs="Arial"/>
        </w:rPr>
        <w:t xml:space="preserve"> – jakie koszty poniesie pracodawca?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Orzecznictwo SN, stanowiska PIP w zakresie urlopów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Wynagrodzenie urlopowe - zasady obliczania 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Ekwiwalent za urlop - zasady obliczania 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Wynagrodzenia za urlop, ekwiwalent – ćwiczenia praktyczne, najczęstsze błędy</w:t>
      </w:r>
    </w:p>
    <w:p w:rsidR="00CB3D02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Informacja o urlopie wypoczynkowym w świadectwie pracy  – problemy interpretacyjne</w:t>
      </w:r>
      <w:r>
        <w:rPr>
          <w:rFonts w:cs="Arial"/>
        </w:rPr>
        <w:t>?</w:t>
      </w:r>
    </w:p>
    <w:p w:rsidR="00CB3D02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Czy można udzielić urlopu wypoczynkowego gdy pracownik nie ma ważnych badań profilaktycznych?</w:t>
      </w:r>
    </w:p>
    <w:p w:rsidR="00CB3D02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 xml:space="preserve">Czy urlopy mogą być planowane w grafiku czasu pracy. 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Kiedy pracownik będzie miął więcej niż 26 dni urlopu w roku kalendarzowym?</w:t>
      </w:r>
    </w:p>
    <w:p w:rsidR="00CB3D02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Wykroczenia związane z naruszeniem prawa pracownika do urlopu </w:t>
      </w:r>
    </w:p>
    <w:p w:rsidR="00CB3D02" w:rsidRPr="009D0970" w:rsidRDefault="00CB3D02" w:rsidP="00CB3D02">
      <w:pPr>
        <w:pStyle w:val="Akapitzlist"/>
        <w:numPr>
          <w:ilvl w:val="0"/>
          <w:numId w:val="42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Kogo ukarze PIP za naruszenie przepisów o urlopach wypoczynkowych?</w:t>
      </w:r>
    </w:p>
    <w:p w:rsidR="00CB3D02" w:rsidRPr="005E164E" w:rsidRDefault="00CB3D02" w:rsidP="00CB3D02">
      <w:pPr>
        <w:rPr>
          <w:rFonts w:cs="Arial"/>
          <w:b/>
          <w:sz w:val="24"/>
          <w:szCs w:val="24"/>
        </w:rPr>
      </w:pPr>
      <w:r w:rsidRPr="005E164E">
        <w:rPr>
          <w:rFonts w:cs="Arial"/>
          <w:b/>
          <w:sz w:val="24"/>
          <w:szCs w:val="24"/>
        </w:rPr>
        <w:t xml:space="preserve">Urlopy wypoczynkowe niepełnosprawnych </w:t>
      </w:r>
    </w:p>
    <w:p w:rsidR="00CB3D02" w:rsidRPr="009D0970" w:rsidRDefault="00CB3D02" w:rsidP="00CB3D02">
      <w:pPr>
        <w:pStyle w:val="Akapitzlist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Kiedy niepełnosprawny nabędzie pełne 10 dni urlopu wypoczynkowego.</w:t>
      </w:r>
    </w:p>
    <w:p w:rsidR="00CB3D02" w:rsidRPr="009D0970" w:rsidRDefault="00CB3D02" w:rsidP="00CB3D02">
      <w:pPr>
        <w:pStyle w:val="Akapitzlist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Najczęstsze błędy przy ustalaniu urlopu proporcjonalnego niepełnosprawnych. </w:t>
      </w:r>
    </w:p>
    <w:p w:rsidR="00CB3D02" w:rsidRDefault="00CB3D02" w:rsidP="00CB3D02">
      <w:pPr>
        <w:pStyle w:val="Akapitzlist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Proporcjonalny urlop niepełnosprawnego – czy liczyć odrębnie, czy łącznie z normalnym urlopem wypoczynk</w:t>
      </w:r>
      <w:r w:rsidRPr="009D0970">
        <w:rPr>
          <w:rFonts w:cs="Arial"/>
        </w:rPr>
        <w:t>o</w:t>
      </w:r>
      <w:r w:rsidRPr="009D0970">
        <w:rPr>
          <w:rFonts w:cs="Arial"/>
        </w:rPr>
        <w:t>wym (20 lub 26 dni)</w:t>
      </w:r>
    </w:p>
    <w:p w:rsidR="00CB3D02" w:rsidRDefault="00CB3D02" w:rsidP="00CB3D02">
      <w:pPr>
        <w:pStyle w:val="Akapitzlist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Czy przy pierwszym urlopie nigdy nie ma proporcji?</w:t>
      </w:r>
    </w:p>
    <w:p w:rsidR="00CB3D02" w:rsidRPr="009D0970" w:rsidRDefault="00CB3D02" w:rsidP="00CB3D02">
      <w:pPr>
        <w:pStyle w:val="Akapitzlist"/>
        <w:numPr>
          <w:ilvl w:val="0"/>
          <w:numId w:val="43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Czy należy uzupełnić urlop wstecz, gdy pracownik po kilku latach przedłożył orzeczenie o niepełnosprawno</w:t>
      </w:r>
      <w:r>
        <w:rPr>
          <w:rFonts w:cs="Arial"/>
        </w:rPr>
        <w:fldChar w:fldCharType="begin"/>
      </w:r>
      <w:r>
        <w:rPr>
          <w:rFonts w:cs="Arial"/>
        </w:rPr>
        <w:instrText xml:space="preserve"> LISTNUM </w:instrText>
      </w:r>
      <w:r>
        <w:rPr>
          <w:rFonts w:cs="Arial"/>
        </w:rPr>
        <w:fldChar w:fldCharType="end"/>
      </w:r>
      <w:r>
        <w:rPr>
          <w:rFonts w:cs="Arial"/>
        </w:rPr>
        <w:t>ści?</w:t>
      </w:r>
    </w:p>
    <w:p w:rsidR="00CB3D02" w:rsidRPr="005E164E" w:rsidRDefault="00CB3D02" w:rsidP="00CB3D02">
      <w:pPr>
        <w:rPr>
          <w:rFonts w:cs="Arial"/>
          <w:b/>
          <w:sz w:val="24"/>
          <w:szCs w:val="24"/>
        </w:rPr>
      </w:pPr>
      <w:r w:rsidRPr="005E164E">
        <w:rPr>
          <w:rFonts w:cs="Arial"/>
          <w:b/>
          <w:sz w:val="24"/>
          <w:szCs w:val="24"/>
        </w:rPr>
        <w:t>Urlopy okolicznościowe – zwolnienia od pracy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Wymiar i zasady udzielania urlopów okolicznościowych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Termin wykorzystania, dzielenie na części 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Wynagrodzenie za urlop okolicznościowy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Odpoczynek po podróży służbowej 8 czy 11 godzin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Urodzenie bliźniaków – jeden czy dwa urlopy okolicznościowe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lastRenderedPageBreak/>
        <w:t>Czy udzielić urlopu okolicznościowego po 2 miesiącach od zdarzenia uzasadniającego urlop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Czy matce dziecka przysługuje 2 dni urlopu okolicznościowego z tytułu urodzenia 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Czy po rozwodzie przysługuje urlop okolicznościowy w związku ze śmiercią byłej teściowej </w:t>
      </w:r>
    </w:p>
    <w:p w:rsidR="00CB3D02" w:rsidRPr="009D0970" w:rsidRDefault="00CB3D02" w:rsidP="00CB3D02">
      <w:pPr>
        <w:pStyle w:val="Akapitzlist"/>
        <w:numPr>
          <w:ilvl w:val="0"/>
          <w:numId w:val="44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Najpierw ślub cywilny a potem kościelny – ile przysługuje urlopu okolicznościowego</w:t>
      </w:r>
    </w:p>
    <w:p w:rsidR="00CB3D02" w:rsidRPr="005E164E" w:rsidRDefault="00CB3D02" w:rsidP="00CB3D02">
      <w:pPr>
        <w:rPr>
          <w:rFonts w:cs="Arial"/>
          <w:b/>
          <w:sz w:val="24"/>
          <w:szCs w:val="24"/>
        </w:rPr>
      </w:pPr>
      <w:r w:rsidRPr="005E164E">
        <w:rPr>
          <w:rFonts w:cs="Arial"/>
          <w:b/>
          <w:sz w:val="24"/>
          <w:szCs w:val="24"/>
        </w:rPr>
        <w:t>Urlopy bezpłatne</w:t>
      </w:r>
    </w:p>
    <w:p w:rsidR="00CB3D02" w:rsidRPr="009D0970" w:rsidRDefault="00CB3D02" w:rsidP="00CB3D02">
      <w:pPr>
        <w:pStyle w:val="Akapitzlist"/>
        <w:numPr>
          <w:ilvl w:val="0"/>
          <w:numId w:val="45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Zasady udzielania urlopów bezpłatnych</w:t>
      </w:r>
    </w:p>
    <w:p w:rsidR="00CB3D02" w:rsidRPr="009D0970" w:rsidRDefault="00CB3D02" w:rsidP="00CB3D02">
      <w:pPr>
        <w:pStyle w:val="Akapitzlist"/>
        <w:numPr>
          <w:ilvl w:val="0"/>
          <w:numId w:val="45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Urlop bezpłatny a staż pracy</w:t>
      </w:r>
    </w:p>
    <w:p w:rsidR="00CB3D02" w:rsidRPr="005E164E" w:rsidRDefault="00CB3D02" w:rsidP="00CB3D02">
      <w:pPr>
        <w:shd w:val="clear" w:color="auto" w:fill="FFFFFF"/>
        <w:spacing w:after="150"/>
        <w:rPr>
          <w:rFonts w:eastAsia="Times New Roman" w:cs="Arial"/>
          <w:b/>
          <w:sz w:val="24"/>
          <w:szCs w:val="24"/>
          <w:lang w:eastAsia="pl-PL"/>
        </w:rPr>
      </w:pPr>
      <w:r w:rsidRPr="005E164E">
        <w:rPr>
          <w:rFonts w:eastAsia="Times New Roman" w:cs="Arial"/>
          <w:b/>
          <w:sz w:val="24"/>
          <w:szCs w:val="24"/>
          <w:lang w:eastAsia="pl-PL"/>
        </w:rPr>
        <w:t xml:space="preserve">Urlopy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związane z rodzicielstwem 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Z</w:t>
      </w:r>
      <w:r w:rsidRPr="00A81F5D">
        <w:rPr>
          <w:rFonts w:cs="Arial"/>
        </w:rPr>
        <w:t>równanie osób prowadzących działalność gospodarczą z zatrudnionymi na podstawie umowy o pracę w zakresie uprawnień rodzicielskich.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Rezygnacja z zasady ciągłości urlopowej.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Zasady rezygnacji przez matkę dziecka z części urlopu macierzyńskiego i rozpoczęcie opieki nad dzieckiem przez ojca, przerywającego na ten czas prowadzenie działalności gospodarczej.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Prawo pracownika ojca do części urlopu macierzyńskiego w przypadku rezygnacji przez matkę prowadząca dzi</w:t>
      </w:r>
      <w:r w:rsidRPr="00A81F5D">
        <w:rPr>
          <w:rFonts w:cs="Arial"/>
        </w:rPr>
        <w:t>a</w:t>
      </w:r>
      <w:r w:rsidRPr="00A81F5D">
        <w:rPr>
          <w:rFonts w:cs="Arial"/>
        </w:rPr>
        <w:t xml:space="preserve">łalność gospodarczą z części zasiłku macierzyńskiego. 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Prawo rezygnacji przez matkę dziecka, posiadającą orzeczenie o niezdolności do samodzielnej egzystencji,  z cz</w:t>
      </w:r>
      <w:r w:rsidRPr="00A81F5D">
        <w:rPr>
          <w:rFonts w:cs="Arial"/>
        </w:rPr>
        <w:t>ę</w:t>
      </w:r>
      <w:r w:rsidRPr="00A81F5D">
        <w:rPr>
          <w:rFonts w:cs="Arial"/>
        </w:rPr>
        <w:t xml:space="preserve">ści urlopu macierzyńskiego, gdy opiekę przejmuje ojciec dziecka lub najniższa rodzina. 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 xml:space="preserve">Zasady korzystania z urlopów rodzicielskich w przypadku zgonu matki dziecka lub porzucenia przez nią dziecka w trakcie urlopu macierzyńskiego. </w:t>
      </w:r>
    </w:p>
    <w:p w:rsidR="00CB3D02" w:rsidRPr="00A81F5D" w:rsidRDefault="00CB3D02" w:rsidP="00CB3D02">
      <w:pPr>
        <w:pStyle w:val="Akapitzlist"/>
        <w:numPr>
          <w:ilvl w:val="0"/>
          <w:numId w:val="46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 xml:space="preserve">Prawo do urlopu macierzyńskiego ojca w przypadku, gdy bezrobotna matka podjęła zatrudnienia na co najmniej ½ etatu. </w:t>
      </w:r>
    </w:p>
    <w:p w:rsidR="00CB3D02" w:rsidRPr="00A81F5D" w:rsidRDefault="00CB3D02" w:rsidP="00CB3D02">
      <w:pPr>
        <w:rPr>
          <w:rFonts w:cs="Arial"/>
          <w:b/>
        </w:rPr>
      </w:pPr>
      <w:r>
        <w:rPr>
          <w:rFonts w:cs="Arial"/>
          <w:b/>
        </w:rPr>
        <w:t>Urlop rodzicielski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T</w:t>
      </w:r>
      <w:r w:rsidRPr="00A81F5D">
        <w:rPr>
          <w:rFonts w:cs="Arial"/>
        </w:rPr>
        <w:t>erminu wykorzystania urlopu rodzicielskiego.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Zwiększenie liczby części w jakich można skorzystać z urlopu rodzicielskiego.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Na jakich zasadach pracownik może zrobić przerwę  w urlopie rodzicielskim – wątpliwości interpretacyjne.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Ile tygodni urlopu rodzicielskiego musi wykorzystać rodzic dziecka po urlopie macierzyńskim aby nabyć prawo do przerwy w tym urlopie.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Wpływ dzielenia urlopu rodzicielskiego na liczbę części z jakiej może skorzystać pracownik z urlopu wych</w:t>
      </w:r>
      <w:r w:rsidRPr="00A81F5D">
        <w:rPr>
          <w:rFonts w:cs="Arial"/>
        </w:rPr>
        <w:t>o</w:t>
      </w:r>
      <w:r w:rsidRPr="00A81F5D">
        <w:rPr>
          <w:rFonts w:cs="Arial"/>
        </w:rPr>
        <w:t xml:space="preserve">wawczego. 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Pierwsza i ostatnia część urlopu rodzicielskiego nie będzie musiała obejmować co najmniej 8 tygodni.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Możliwość wcześniejszego powrotu z urlopu rodzicielskiego w każdym czasie</w:t>
      </w:r>
      <w:r>
        <w:rPr>
          <w:rFonts w:cs="Arial"/>
        </w:rPr>
        <w:t xml:space="preserve"> za zgodą pracodawcy</w:t>
      </w:r>
      <w:r w:rsidRPr="00A81F5D">
        <w:rPr>
          <w:rFonts w:cs="Arial"/>
        </w:rPr>
        <w:t>.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 xml:space="preserve">Wydłużenie terminów na złożenie wniosku o urlop rodzicielski lub wcześniejszy powrót z niego. 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 xml:space="preserve">Nowe rozporządzenie w zakresie wzoru wniosków i dokumentów jakie musi przedłożyć pracownik ubiegający się o skorzystanie z uprawnień rodzicielskich. 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Z</w:t>
      </w:r>
      <w:r w:rsidRPr="00A81F5D">
        <w:rPr>
          <w:rFonts w:cs="Arial"/>
        </w:rPr>
        <w:t xml:space="preserve">asady łączenia urlopu rodzicielskiego z wykonanie pracy w zakładzie. </w:t>
      </w:r>
    </w:p>
    <w:p w:rsidR="00CB3D02" w:rsidRPr="00A81F5D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A81F5D">
        <w:rPr>
          <w:rFonts w:cs="Arial"/>
        </w:rPr>
        <w:t>Sposób liczenia wydłużenia urlopu rodzicielskiego dla pr</w:t>
      </w:r>
      <w:r>
        <w:rPr>
          <w:rFonts w:cs="Arial"/>
        </w:rPr>
        <w:t>acownika łączącego go z pracą.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>
        <w:rPr>
          <w:rFonts w:cs="Arial"/>
        </w:rPr>
        <w:t>Czy s</w:t>
      </w:r>
      <w:r w:rsidRPr="009D0970">
        <w:rPr>
          <w:rFonts w:cs="Arial"/>
        </w:rPr>
        <w:t>późniony wniosek o urlop rodzicielski i ojcowski pozbawia pracownika tych uprawnień.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Czy ważne jest oświadczenie do akt o korzystaniu z uprawnień rodzicielskich złożone bezterminowo. 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Czy przy urodzeniu bliźniąt przysługuje jeden czy dwa urlopu ojcowskie?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Czy na macierzyńskim lub na ojcowskim można podjąć zatrudnienie na umowę o prace u innego pracodawcy.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Urlop ojcowski od pierwszego dnia urodzenia dziecka</w:t>
      </w:r>
      <w:r>
        <w:rPr>
          <w:rFonts w:cs="Arial"/>
        </w:rPr>
        <w:t xml:space="preserve"> – czy to możliwe?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Długoletnie karmienie dziecka piersią – jak sobie radzić z nieuczciwymi pracownicami</w:t>
      </w:r>
      <w:r>
        <w:rPr>
          <w:rFonts w:cs="Arial"/>
        </w:rPr>
        <w:t>?</w:t>
      </w:r>
    </w:p>
    <w:p w:rsidR="00CB3D02" w:rsidRPr="009D0970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t>Czy można żądać od pracownicy zaświadczenia lekarskiego o karmieniu piersią</w:t>
      </w:r>
      <w:r>
        <w:rPr>
          <w:rFonts w:cs="Arial"/>
        </w:rPr>
        <w:t>?</w:t>
      </w:r>
    </w:p>
    <w:p w:rsidR="00CB3D02" w:rsidRDefault="00CB3D02" w:rsidP="00CB3D02">
      <w:pPr>
        <w:pStyle w:val="Akapitzlist"/>
        <w:numPr>
          <w:ilvl w:val="0"/>
          <w:numId w:val="47"/>
        </w:numPr>
        <w:suppressAutoHyphens w:val="0"/>
        <w:autoSpaceDN/>
        <w:contextualSpacing/>
        <w:textAlignment w:val="auto"/>
        <w:rPr>
          <w:rFonts w:cs="Arial"/>
        </w:rPr>
      </w:pPr>
      <w:r w:rsidRPr="009D0970">
        <w:rPr>
          <w:rFonts w:cs="Arial"/>
        </w:rPr>
        <w:lastRenderedPageBreak/>
        <w:t>Czy można udzielić urlopu rodzicielskiego ojcu dziecka, którego matka prowadzi działalność gospodarczą i otrz</w:t>
      </w:r>
      <w:r w:rsidRPr="009D0970">
        <w:rPr>
          <w:rFonts w:cs="Arial"/>
        </w:rPr>
        <w:t>y</w:t>
      </w:r>
      <w:r w:rsidRPr="009D0970">
        <w:rPr>
          <w:rFonts w:cs="Arial"/>
        </w:rPr>
        <w:t>mywała zasiłek macierzyński</w:t>
      </w:r>
      <w:r>
        <w:rPr>
          <w:rFonts w:cs="Arial"/>
        </w:rPr>
        <w:t>?</w:t>
      </w:r>
    </w:p>
    <w:p w:rsidR="00CB3D02" w:rsidRPr="00B2724D" w:rsidRDefault="00CB3D02" w:rsidP="00CB3D02">
      <w:pPr>
        <w:rPr>
          <w:b/>
        </w:rPr>
      </w:pPr>
      <w:r w:rsidRPr="00B2724D">
        <w:rPr>
          <w:b/>
        </w:rPr>
        <w:t xml:space="preserve">Opieka nad zdrowym dzieckiem art. 188 KP 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>Rozliczenie godzinowe opieki nad dzieckiem – jak ewidencjonować</w:t>
      </w:r>
      <w:r>
        <w:rPr>
          <w:rFonts w:cs="Arial"/>
        </w:rPr>
        <w:t xml:space="preserve"> opiekę i pracę w jednym dniu</w:t>
      </w:r>
      <w:r w:rsidRPr="004E246A">
        <w:rPr>
          <w:rFonts w:cs="Arial"/>
        </w:rPr>
        <w:t>.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>Czym różni się oświadczenie o zamiarze lub o braku zamiaru korzystania z uprawnień rodzicielskich od pierwszego w roku wniosku o taki urlop, którym pracownik przesądza o sposobie jego wykorzystywania.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Jaki wniosek złożyć aby korzystając  z opieki nad dzieckiem przez cały dzień została ona rozliczona godzinowo. 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Czy pracownik będąc zatrudnionym w równoważnym systemie czasu pracy można skorzystać z 2 dni opieki, w dniach w których zgodnie z grafikiem miał zaplanowane po 12 godzin pracy. 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Ile dni, a ile godzin opieki przysługuje pracownikowi zatrudnionemu w niepełnym wymiarze czasu pracy. 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Zatrudnienie u dwóch pracodawców po ½ etatu – ile dni opieki 188 </w:t>
      </w:r>
      <w:proofErr w:type="spellStart"/>
      <w:r w:rsidRPr="004E246A">
        <w:rPr>
          <w:rFonts w:cs="Arial"/>
        </w:rPr>
        <w:t>Kp</w:t>
      </w:r>
      <w:proofErr w:type="spellEnd"/>
      <w:r w:rsidRPr="004E246A">
        <w:rPr>
          <w:rFonts w:cs="Arial"/>
        </w:rPr>
        <w:t>.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Opieka nad zdrowym dzieckiem (art. 188 </w:t>
      </w:r>
      <w:proofErr w:type="spellStart"/>
      <w:r w:rsidRPr="004E246A">
        <w:rPr>
          <w:rFonts w:cs="Arial"/>
        </w:rPr>
        <w:t>Kp</w:t>
      </w:r>
      <w:proofErr w:type="spellEnd"/>
      <w:r w:rsidRPr="004E246A">
        <w:rPr>
          <w:rFonts w:cs="Arial"/>
        </w:rPr>
        <w:t>)  po jednym dniu dla obojga rodziców – czy to możliwe?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Dwoje dzieci z różnych małżeństw – ile przysługuje opieki. </w:t>
      </w:r>
    </w:p>
    <w:p w:rsidR="00CB3D02" w:rsidRPr="004E246A" w:rsidRDefault="00CB3D02" w:rsidP="00CB3D02">
      <w:pPr>
        <w:pStyle w:val="Akapitzlist"/>
        <w:numPr>
          <w:ilvl w:val="0"/>
          <w:numId w:val="48"/>
        </w:numPr>
        <w:suppressAutoHyphens w:val="0"/>
        <w:autoSpaceDN/>
        <w:contextualSpacing/>
        <w:textAlignment w:val="auto"/>
        <w:rPr>
          <w:rFonts w:cs="Arial"/>
        </w:rPr>
      </w:pPr>
      <w:r w:rsidRPr="004E246A">
        <w:rPr>
          <w:rFonts w:cs="Arial"/>
        </w:rPr>
        <w:t xml:space="preserve">Czy pracodawca może żądać od innego pracodawcy zaświadczenia o niekorzystaniu z uprawnień rodzicielskich przez małżonka swojego pracownika. </w:t>
      </w:r>
    </w:p>
    <w:p w:rsidR="00CB3D02" w:rsidRPr="005E164E" w:rsidRDefault="00CB3D02" w:rsidP="00CB3D02">
      <w:pPr>
        <w:shd w:val="clear" w:color="auto" w:fill="FFFFFF"/>
        <w:spacing w:after="150"/>
        <w:rPr>
          <w:rFonts w:eastAsia="Times New Roman" w:cs="Arial"/>
          <w:b/>
          <w:sz w:val="24"/>
          <w:szCs w:val="24"/>
          <w:lang w:eastAsia="pl-PL"/>
        </w:rPr>
      </w:pPr>
      <w:r w:rsidRPr="005E164E">
        <w:rPr>
          <w:rFonts w:eastAsia="Times New Roman" w:cs="Arial"/>
          <w:b/>
          <w:sz w:val="24"/>
          <w:szCs w:val="24"/>
          <w:lang w:eastAsia="pl-PL"/>
        </w:rPr>
        <w:t xml:space="preserve">Urlopy wychowawcze </w:t>
      </w:r>
    </w:p>
    <w:p w:rsidR="00CB3D02" w:rsidRPr="009D0970" w:rsidRDefault="00CB3D02" w:rsidP="00CB3D02">
      <w:pPr>
        <w:pStyle w:val="Akapitzlist"/>
        <w:numPr>
          <w:ilvl w:val="0"/>
          <w:numId w:val="49"/>
        </w:numPr>
        <w:shd w:val="clear" w:color="auto" w:fill="FFFFFF"/>
        <w:suppressAutoHyphens w:val="0"/>
        <w:autoSpaceDN/>
        <w:spacing w:after="150"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Prawo i wymiar urlopu wychowawczego </w:t>
      </w:r>
    </w:p>
    <w:p w:rsidR="00CB3D02" w:rsidRPr="009D0970" w:rsidRDefault="00CB3D02" w:rsidP="00CB3D02">
      <w:pPr>
        <w:pStyle w:val="Akapitzlist"/>
        <w:numPr>
          <w:ilvl w:val="0"/>
          <w:numId w:val="49"/>
        </w:numPr>
        <w:shd w:val="clear" w:color="auto" w:fill="FFFFFF"/>
        <w:suppressAutoHyphens w:val="0"/>
        <w:autoSpaceDN/>
        <w:spacing w:after="150"/>
        <w:contextualSpacing/>
        <w:textAlignment w:val="auto"/>
        <w:rPr>
          <w:rFonts w:cs="Arial"/>
        </w:rPr>
      </w:pPr>
      <w:r w:rsidRPr="009D0970">
        <w:rPr>
          <w:rFonts w:cs="Arial"/>
        </w:rPr>
        <w:t>Formalne udzielenie urlopu wychowawczego</w:t>
      </w:r>
    </w:p>
    <w:p w:rsidR="00CB3D02" w:rsidRPr="009D0970" w:rsidRDefault="00CB3D02" w:rsidP="00CB3D02">
      <w:pPr>
        <w:pStyle w:val="Akapitzlist"/>
        <w:numPr>
          <w:ilvl w:val="0"/>
          <w:numId w:val="49"/>
        </w:numPr>
        <w:shd w:val="clear" w:color="auto" w:fill="FFFFFF"/>
        <w:suppressAutoHyphens w:val="0"/>
        <w:autoSpaceDN/>
        <w:spacing w:after="150"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Rezygnacja pracownika z urlopu wychowawczego </w:t>
      </w:r>
    </w:p>
    <w:p w:rsidR="00CB3D02" w:rsidRPr="009D0970" w:rsidRDefault="00CB3D02" w:rsidP="00CB3D02">
      <w:pPr>
        <w:pStyle w:val="Akapitzlist"/>
        <w:numPr>
          <w:ilvl w:val="0"/>
          <w:numId w:val="49"/>
        </w:numPr>
        <w:shd w:val="clear" w:color="auto" w:fill="FFFFFF"/>
        <w:suppressAutoHyphens w:val="0"/>
        <w:autoSpaceDN/>
        <w:spacing w:after="150"/>
        <w:contextualSpacing/>
        <w:textAlignment w:val="auto"/>
        <w:rPr>
          <w:rFonts w:cs="Arial"/>
        </w:rPr>
      </w:pPr>
      <w:r w:rsidRPr="009D0970">
        <w:rPr>
          <w:rFonts w:cs="Arial"/>
        </w:rPr>
        <w:t>Obniżenie wymiaru czasu pracy pracownika zamiast urlopu wychowawczego</w:t>
      </w:r>
    </w:p>
    <w:p w:rsidR="00CB3D02" w:rsidRPr="009D0970" w:rsidRDefault="00CB3D02" w:rsidP="00CB3D02">
      <w:pPr>
        <w:pStyle w:val="Akapitzlist"/>
        <w:numPr>
          <w:ilvl w:val="0"/>
          <w:numId w:val="49"/>
        </w:numPr>
        <w:shd w:val="clear" w:color="auto" w:fill="FFFFFF"/>
        <w:suppressAutoHyphens w:val="0"/>
        <w:autoSpaceDN/>
        <w:spacing w:after="150"/>
        <w:contextualSpacing/>
        <w:textAlignment w:val="auto"/>
        <w:rPr>
          <w:rFonts w:cs="Arial"/>
        </w:rPr>
      </w:pPr>
      <w:r w:rsidRPr="009D0970">
        <w:rPr>
          <w:rFonts w:cs="Arial"/>
        </w:rPr>
        <w:t xml:space="preserve">Powrót pracownika z urlopu wychowawczego   </w:t>
      </w:r>
    </w:p>
    <w:p w:rsidR="00CB3D02" w:rsidRDefault="00CB3D02" w:rsidP="00CB3D02"/>
    <w:p w:rsidR="000877B4" w:rsidRDefault="000877B4" w:rsidP="000877B4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CB3D02" w:rsidRDefault="00CB3D02" w:rsidP="000877B4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CB3D02" w:rsidRDefault="00CB3D02" w:rsidP="000877B4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CB3D02" w:rsidRDefault="00CB3D02" w:rsidP="000877B4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CB3D02" w:rsidRDefault="00CB3D02" w:rsidP="000877B4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DA7BAB" w:rsidRDefault="00DA7BAB" w:rsidP="000877B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</w:p>
    <w:p w:rsidR="000877B4" w:rsidRDefault="000877B4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B5F7B">
        <w:rPr>
          <w:rFonts w:ascii="Arial" w:hAnsi="Arial" w:cs="Arial"/>
          <w:b/>
          <w:i/>
          <w:color w:val="FF0000"/>
        </w:rPr>
        <w:t xml:space="preserve">Powyższe szkolenie może być prowadzone w formie szkolenia wewnętrznego </w:t>
      </w:r>
      <w:r>
        <w:rPr>
          <w:rFonts w:ascii="Arial" w:hAnsi="Arial" w:cs="Arial"/>
          <w:b/>
          <w:i/>
          <w:color w:val="FF0000"/>
        </w:rPr>
        <w:br/>
      </w:r>
      <w:r w:rsidRPr="004B5F7B">
        <w:rPr>
          <w:rFonts w:ascii="Arial" w:hAnsi="Arial" w:cs="Arial"/>
          <w:b/>
          <w:i/>
          <w:color w:val="FF0000"/>
        </w:rPr>
        <w:t>w siedzibie pracodawcy</w:t>
      </w:r>
      <w:r>
        <w:rPr>
          <w:rFonts w:ascii="Arial" w:hAnsi="Arial" w:cs="Arial"/>
          <w:b/>
          <w:i/>
          <w:color w:val="FF0000"/>
        </w:rPr>
        <w:t xml:space="preserve"> – cena do negocjacji. </w:t>
      </w:r>
      <w:r>
        <w:rPr>
          <w:rFonts w:ascii="Arial" w:hAnsi="Arial" w:cs="Arial"/>
          <w:b/>
          <w:i/>
          <w:color w:val="FF0000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nr tel. 721 649 991 lub  </w:t>
      </w:r>
      <w:hyperlink r:id="rId9" w:history="1">
        <w:r w:rsidRPr="00B4521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D100EA" w:rsidRDefault="00D100EA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877B4" w:rsidRDefault="000877B4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B3D02" w:rsidRDefault="00CB3D02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B3D02" w:rsidRPr="0080021B" w:rsidRDefault="00CB3D02" w:rsidP="0008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/>
      </w:tblPr>
      <w:tblGrid>
        <w:gridCol w:w="10466"/>
      </w:tblGrid>
      <w:tr w:rsidR="000877B4" w:rsidTr="00E50315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7B4" w:rsidRDefault="000877B4" w:rsidP="00E50315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:rsidR="000877B4" w:rsidRDefault="000877B4" w:rsidP="00E50315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:rsidR="000877B4" w:rsidRDefault="000877B4" w:rsidP="000877B4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0877B4" w:rsidRDefault="000877B4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:rsidR="000877B4" w:rsidRPr="00861D64" w:rsidRDefault="000877B4" w:rsidP="00861D64">
      <w:pPr>
        <w:rPr>
          <w:rFonts w:ascii="Arial Narrow" w:hAnsi="Arial Narrow" w:cs="Times New Roman"/>
          <w:sz w:val="12"/>
          <w:szCs w:val="12"/>
        </w:rPr>
      </w:pPr>
    </w:p>
    <w:sectPr w:rsidR="000877B4" w:rsidRPr="00861D6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C5" w:rsidRDefault="005D30C5">
      <w:pPr>
        <w:spacing w:after="0" w:line="240" w:lineRule="auto"/>
      </w:pPr>
      <w:r>
        <w:separator/>
      </w:r>
    </w:p>
  </w:endnote>
  <w:endnote w:type="continuationSeparator" w:id="0">
    <w:p w:rsidR="005D30C5" w:rsidRDefault="005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C5" w:rsidRDefault="005D3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30C5" w:rsidRDefault="005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30B97"/>
    <w:multiLevelType w:val="hybridMultilevel"/>
    <w:tmpl w:val="BCC42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4540C6"/>
    <w:multiLevelType w:val="hybridMultilevel"/>
    <w:tmpl w:val="49743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>
    <w:nsid w:val="5910141D"/>
    <w:multiLevelType w:val="hybridMultilevel"/>
    <w:tmpl w:val="9662C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>
    <w:nsid w:val="63B55A3B"/>
    <w:multiLevelType w:val="hybridMultilevel"/>
    <w:tmpl w:val="CAE8E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978EC"/>
    <w:multiLevelType w:val="hybridMultilevel"/>
    <w:tmpl w:val="756E5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F83E4A"/>
    <w:multiLevelType w:val="hybridMultilevel"/>
    <w:tmpl w:val="CDF6D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>
    <w:nsid w:val="7C9940C0"/>
    <w:multiLevelType w:val="hybridMultilevel"/>
    <w:tmpl w:val="82929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7E2F2DEF"/>
    <w:multiLevelType w:val="hybridMultilevel"/>
    <w:tmpl w:val="EA626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25"/>
  </w:num>
  <w:num w:numId="5">
    <w:abstractNumId w:val="24"/>
  </w:num>
  <w:num w:numId="6">
    <w:abstractNumId w:val="38"/>
  </w:num>
  <w:num w:numId="7">
    <w:abstractNumId w:val="35"/>
  </w:num>
  <w:num w:numId="8">
    <w:abstractNumId w:val="46"/>
  </w:num>
  <w:num w:numId="9">
    <w:abstractNumId w:val="36"/>
  </w:num>
  <w:num w:numId="10">
    <w:abstractNumId w:val="16"/>
  </w:num>
  <w:num w:numId="11">
    <w:abstractNumId w:val="11"/>
  </w:num>
  <w:num w:numId="12">
    <w:abstractNumId w:val="14"/>
  </w:num>
  <w:num w:numId="13">
    <w:abstractNumId w:val="43"/>
  </w:num>
  <w:num w:numId="14">
    <w:abstractNumId w:val="13"/>
  </w:num>
  <w:num w:numId="15">
    <w:abstractNumId w:val="12"/>
  </w:num>
  <w:num w:numId="16">
    <w:abstractNumId w:val="33"/>
  </w:num>
  <w:num w:numId="17">
    <w:abstractNumId w:val="31"/>
  </w:num>
  <w:num w:numId="18">
    <w:abstractNumId w:val="30"/>
  </w:num>
  <w:num w:numId="19">
    <w:abstractNumId w:val="44"/>
  </w:num>
  <w:num w:numId="20">
    <w:abstractNumId w:val="28"/>
  </w:num>
  <w:num w:numId="21">
    <w:abstractNumId w:val="1"/>
  </w:num>
  <w:num w:numId="22">
    <w:abstractNumId w:val="10"/>
  </w:num>
  <w:num w:numId="23">
    <w:abstractNumId w:val="0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7"/>
  </w:num>
  <w:num w:numId="33">
    <w:abstractNumId w:val="18"/>
  </w:num>
  <w:num w:numId="34">
    <w:abstractNumId w:val="48"/>
  </w:num>
  <w:num w:numId="35">
    <w:abstractNumId w:val="42"/>
  </w:num>
  <w:num w:numId="36">
    <w:abstractNumId w:val="15"/>
  </w:num>
  <w:num w:numId="37">
    <w:abstractNumId w:val="20"/>
  </w:num>
  <w:num w:numId="38">
    <w:abstractNumId w:val="19"/>
  </w:num>
  <w:num w:numId="39">
    <w:abstractNumId w:val="34"/>
  </w:num>
  <w:num w:numId="40">
    <w:abstractNumId w:val="26"/>
  </w:num>
  <w:num w:numId="41">
    <w:abstractNumId w:val="39"/>
  </w:num>
  <w:num w:numId="42">
    <w:abstractNumId w:val="37"/>
  </w:num>
  <w:num w:numId="43">
    <w:abstractNumId w:val="22"/>
  </w:num>
  <w:num w:numId="44">
    <w:abstractNumId w:val="40"/>
  </w:num>
  <w:num w:numId="45">
    <w:abstractNumId w:val="41"/>
  </w:num>
  <w:num w:numId="46">
    <w:abstractNumId w:val="21"/>
  </w:num>
  <w:num w:numId="47">
    <w:abstractNumId w:val="45"/>
  </w:num>
  <w:num w:numId="48">
    <w:abstractNumId w:val="47"/>
  </w:num>
  <w:num w:numId="4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714"/>
    <w:rsid w:val="00010866"/>
    <w:rsid w:val="00011B16"/>
    <w:rsid w:val="0001338A"/>
    <w:rsid w:val="00014ACC"/>
    <w:rsid w:val="000244F0"/>
    <w:rsid w:val="000274FB"/>
    <w:rsid w:val="000334D2"/>
    <w:rsid w:val="00034C40"/>
    <w:rsid w:val="0004795D"/>
    <w:rsid w:val="000546B5"/>
    <w:rsid w:val="00054BEC"/>
    <w:rsid w:val="0005642D"/>
    <w:rsid w:val="00063678"/>
    <w:rsid w:val="00067FB4"/>
    <w:rsid w:val="00075EAC"/>
    <w:rsid w:val="000877B4"/>
    <w:rsid w:val="00091B65"/>
    <w:rsid w:val="00096B59"/>
    <w:rsid w:val="000A0CD5"/>
    <w:rsid w:val="000B1472"/>
    <w:rsid w:val="000B2993"/>
    <w:rsid w:val="000B4653"/>
    <w:rsid w:val="000D5F31"/>
    <w:rsid w:val="000D7915"/>
    <w:rsid w:val="00102564"/>
    <w:rsid w:val="00111385"/>
    <w:rsid w:val="0014311A"/>
    <w:rsid w:val="00145DC4"/>
    <w:rsid w:val="00147BBA"/>
    <w:rsid w:val="0015436E"/>
    <w:rsid w:val="00160858"/>
    <w:rsid w:val="001808C4"/>
    <w:rsid w:val="001817B0"/>
    <w:rsid w:val="001971CA"/>
    <w:rsid w:val="001A6FDB"/>
    <w:rsid w:val="001B02E6"/>
    <w:rsid w:val="001B0E6D"/>
    <w:rsid w:val="001B5018"/>
    <w:rsid w:val="001B5A10"/>
    <w:rsid w:val="001C6338"/>
    <w:rsid w:val="001D09B6"/>
    <w:rsid w:val="001D2244"/>
    <w:rsid w:val="001F58D0"/>
    <w:rsid w:val="001F6B52"/>
    <w:rsid w:val="0020035E"/>
    <w:rsid w:val="002051DC"/>
    <w:rsid w:val="00206755"/>
    <w:rsid w:val="00206FFF"/>
    <w:rsid w:val="0021245F"/>
    <w:rsid w:val="00232035"/>
    <w:rsid w:val="0023308F"/>
    <w:rsid w:val="002369BE"/>
    <w:rsid w:val="002475E2"/>
    <w:rsid w:val="002550A2"/>
    <w:rsid w:val="0025632C"/>
    <w:rsid w:val="00263153"/>
    <w:rsid w:val="00267941"/>
    <w:rsid w:val="00271881"/>
    <w:rsid w:val="00272683"/>
    <w:rsid w:val="00284C10"/>
    <w:rsid w:val="00285C8A"/>
    <w:rsid w:val="002B3C27"/>
    <w:rsid w:val="002B4780"/>
    <w:rsid w:val="002B580B"/>
    <w:rsid w:val="002C4B80"/>
    <w:rsid w:val="002E36F8"/>
    <w:rsid w:val="0031286B"/>
    <w:rsid w:val="00313F24"/>
    <w:rsid w:val="003146DA"/>
    <w:rsid w:val="00334139"/>
    <w:rsid w:val="003343EE"/>
    <w:rsid w:val="00346232"/>
    <w:rsid w:val="0036230F"/>
    <w:rsid w:val="00362D8D"/>
    <w:rsid w:val="003676C5"/>
    <w:rsid w:val="003733AC"/>
    <w:rsid w:val="00383172"/>
    <w:rsid w:val="00387B48"/>
    <w:rsid w:val="00392761"/>
    <w:rsid w:val="0039740F"/>
    <w:rsid w:val="00397EF6"/>
    <w:rsid w:val="003A2890"/>
    <w:rsid w:val="003A2CC3"/>
    <w:rsid w:val="003A54C9"/>
    <w:rsid w:val="003B4329"/>
    <w:rsid w:val="003B59B5"/>
    <w:rsid w:val="003D28CB"/>
    <w:rsid w:val="003D42EF"/>
    <w:rsid w:val="003D74D9"/>
    <w:rsid w:val="003D7D00"/>
    <w:rsid w:val="0040335C"/>
    <w:rsid w:val="00417BBB"/>
    <w:rsid w:val="00431CC6"/>
    <w:rsid w:val="0046051C"/>
    <w:rsid w:val="00463082"/>
    <w:rsid w:val="00466A85"/>
    <w:rsid w:val="0049403C"/>
    <w:rsid w:val="004960EC"/>
    <w:rsid w:val="004978AD"/>
    <w:rsid w:val="004A3031"/>
    <w:rsid w:val="004A6F90"/>
    <w:rsid w:val="004B7A07"/>
    <w:rsid w:val="004D6B5A"/>
    <w:rsid w:val="00503BC6"/>
    <w:rsid w:val="00517260"/>
    <w:rsid w:val="005264B3"/>
    <w:rsid w:val="00537C3F"/>
    <w:rsid w:val="005429A7"/>
    <w:rsid w:val="005532C2"/>
    <w:rsid w:val="00580879"/>
    <w:rsid w:val="0058097C"/>
    <w:rsid w:val="0058390F"/>
    <w:rsid w:val="005C3F5C"/>
    <w:rsid w:val="005D30C5"/>
    <w:rsid w:val="0061113B"/>
    <w:rsid w:val="00625BB7"/>
    <w:rsid w:val="00637C85"/>
    <w:rsid w:val="00646339"/>
    <w:rsid w:val="0065105A"/>
    <w:rsid w:val="006614AA"/>
    <w:rsid w:val="00665B82"/>
    <w:rsid w:val="0067433F"/>
    <w:rsid w:val="006777C5"/>
    <w:rsid w:val="00682402"/>
    <w:rsid w:val="006A0C1A"/>
    <w:rsid w:val="006A2778"/>
    <w:rsid w:val="006B4014"/>
    <w:rsid w:val="006B63AE"/>
    <w:rsid w:val="006D059B"/>
    <w:rsid w:val="006D0ECD"/>
    <w:rsid w:val="006E40F6"/>
    <w:rsid w:val="006E469A"/>
    <w:rsid w:val="006F250E"/>
    <w:rsid w:val="00704F1A"/>
    <w:rsid w:val="00707D0F"/>
    <w:rsid w:val="007111AD"/>
    <w:rsid w:val="00716BB8"/>
    <w:rsid w:val="00742012"/>
    <w:rsid w:val="007563C8"/>
    <w:rsid w:val="00761C74"/>
    <w:rsid w:val="00761DBF"/>
    <w:rsid w:val="00770D16"/>
    <w:rsid w:val="007722DE"/>
    <w:rsid w:val="00784C7D"/>
    <w:rsid w:val="00784D1F"/>
    <w:rsid w:val="007A3FBA"/>
    <w:rsid w:val="007A610E"/>
    <w:rsid w:val="007B4B9C"/>
    <w:rsid w:val="007D4394"/>
    <w:rsid w:val="007D50EE"/>
    <w:rsid w:val="007F167C"/>
    <w:rsid w:val="007F2B90"/>
    <w:rsid w:val="00802CA5"/>
    <w:rsid w:val="00810D1D"/>
    <w:rsid w:val="00817CC6"/>
    <w:rsid w:val="008359A6"/>
    <w:rsid w:val="00843378"/>
    <w:rsid w:val="00853D9D"/>
    <w:rsid w:val="0085644C"/>
    <w:rsid w:val="00861D64"/>
    <w:rsid w:val="008665F5"/>
    <w:rsid w:val="00870A68"/>
    <w:rsid w:val="00890C78"/>
    <w:rsid w:val="00892B69"/>
    <w:rsid w:val="00897CFA"/>
    <w:rsid w:val="008A1AFB"/>
    <w:rsid w:val="008B1751"/>
    <w:rsid w:val="008B3300"/>
    <w:rsid w:val="008D0A69"/>
    <w:rsid w:val="008E1D63"/>
    <w:rsid w:val="008F04FC"/>
    <w:rsid w:val="0094048C"/>
    <w:rsid w:val="0095358C"/>
    <w:rsid w:val="0096056C"/>
    <w:rsid w:val="00962EBE"/>
    <w:rsid w:val="00977B53"/>
    <w:rsid w:val="00990303"/>
    <w:rsid w:val="009A5E5E"/>
    <w:rsid w:val="009A75AB"/>
    <w:rsid w:val="009B355D"/>
    <w:rsid w:val="009B3A82"/>
    <w:rsid w:val="009B3B99"/>
    <w:rsid w:val="009D46BD"/>
    <w:rsid w:val="009E7D64"/>
    <w:rsid w:val="00A13D08"/>
    <w:rsid w:val="00A23521"/>
    <w:rsid w:val="00A40400"/>
    <w:rsid w:val="00A44235"/>
    <w:rsid w:val="00A52075"/>
    <w:rsid w:val="00A636FF"/>
    <w:rsid w:val="00A66A54"/>
    <w:rsid w:val="00A67E13"/>
    <w:rsid w:val="00A70606"/>
    <w:rsid w:val="00A70B69"/>
    <w:rsid w:val="00A81960"/>
    <w:rsid w:val="00A858D5"/>
    <w:rsid w:val="00A90812"/>
    <w:rsid w:val="00A93DB2"/>
    <w:rsid w:val="00AA093C"/>
    <w:rsid w:val="00AA4CB4"/>
    <w:rsid w:val="00AA6369"/>
    <w:rsid w:val="00AB5F39"/>
    <w:rsid w:val="00AB667D"/>
    <w:rsid w:val="00AC1019"/>
    <w:rsid w:val="00AC6CA6"/>
    <w:rsid w:val="00AD5AC7"/>
    <w:rsid w:val="00AF29DB"/>
    <w:rsid w:val="00B017FD"/>
    <w:rsid w:val="00B029ED"/>
    <w:rsid w:val="00B14A54"/>
    <w:rsid w:val="00B14A5A"/>
    <w:rsid w:val="00B3130F"/>
    <w:rsid w:val="00B366CF"/>
    <w:rsid w:val="00B45765"/>
    <w:rsid w:val="00B4765C"/>
    <w:rsid w:val="00B5156E"/>
    <w:rsid w:val="00B54A89"/>
    <w:rsid w:val="00B57C38"/>
    <w:rsid w:val="00B90642"/>
    <w:rsid w:val="00B91279"/>
    <w:rsid w:val="00B91C42"/>
    <w:rsid w:val="00B94714"/>
    <w:rsid w:val="00BA09DE"/>
    <w:rsid w:val="00BA1F7A"/>
    <w:rsid w:val="00BA376B"/>
    <w:rsid w:val="00BA4713"/>
    <w:rsid w:val="00BB5369"/>
    <w:rsid w:val="00BB6885"/>
    <w:rsid w:val="00BC43A6"/>
    <w:rsid w:val="00BD16E1"/>
    <w:rsid w:val="00BD58AB"/>
    <w:rsid w:val="00BE198E"/>
    <w:rsid w:val="00BE19E5"/>
    <w:rsid w:val="00BE207D"/>
    <w:rsid w:val="00BE66BD"/>
    <w:rsid w:val="00C0493C"/>
    <w:rsid w:val="00C07FB1"/>
    <w:rsid w:val="00C201EA"/>
    <w:rsid w:val="00C36199"/>
    <w:rsid w:val="00C4233D"/>
    <w:rsid w:val="00C43084"/>
    <w:rsid w:val="00C46A3F"/>
    <w:rsid w:val="00C50289"/>
    <w:rsid w:val="00C606B4"/>
    <w:rsid w:val="00C72093"/>
    <w:rsid w:val="00C72453"/>
    <w:rsid w:val="00C90EE3"/>
    <w:rsid w:val="00C93C1E"/>
    <w:rsid w:val="00CA100F"/>
    <w:rsid w:val="00CA455F"/>
    <w:rsid w:val="00CB27F6"/>
    <w:rsid w:val="00CB29A4"/>
    <w:rsid w:val="00CB3D02"/>
    <w:rsid w:val="00CB6CB0"/>
    <w:rsid w:val="00CD2FEA"/>
    <w:rsid w:val="00CE2DCC"/>
    <w:rsid w:val="00CE48F1"/>
    <w:rsid w:val="00CE550A"/>
    <w:rsid w:val="00CE6034"/>
    <w:rsid w:val="00CF17CC"/>
    <w:rsid w:val="00CF2273"/>
    <w:rsid w:val="00CF43E4"/>
    <w:rsid w:val="00CF711B"/>
    <w:rsid w:val="00D00F62"/>
    <w:rsid w:val="00D0464F"/>
    <w:rsid w:val="00D100EA"/>
    <w:rsid w:val="00D1764F"/>
    <w:rsid w:val="00D41A1B"/>
    <w:rsid w:val="00D44D9C"/>
    <w:rsid w:val="00D623ED"/>
    <w:rsid w:val="00D65283"/>
    <w:rsid w:val="00D65B16"/>
    <w:rsid w:val="00D66507"/>
    <w:rsid w:val="00D75B8F"/>
    <w:rsid w:val="00D86F1D"/>
    <w:rsid w:val="00D87CBC"/>
    <w:rsid w:val="00DA7BAB"/>
    <w:rsid w:val="00DC097F"/>
    <w:rsid w:val="00DD0BCE"/>
    <w:rsid w:val="00DD16E7"/>
    <w:rsid w:val="00DD2644"/>
    <w:rsid w:val="00DD583F"/>
    <w:rsid w:val="00DE36ED"/>
    <w:rsid w:val="00DE41E1"/>
    <w:rsid w:val="00E0574F"/>
    <w:rsid w:val="00E13FF7"/>
    <w:rsid w:val="00E23286"/>
    <w:rsid w:val="00E40D8A"/>
    <w:rsid w:val="00E50315"/>
    <w:rsid w:val="00E5148D"/>
    <w:rsid w:val="00E67296"/>
    <w:rsid w:val="00EA154F"/>
    <w:rsid w:val="00EA2732"/>
    <w:rsid w:val="00EA6C18"/>
    <w:rsid w:val="00EB3139"/>
    <w:rsid w:val="00EB3222"/>
    <w:rsid w:val="00EC405C"/>
    <w:rsid w:val="00ED3090"/>
    <w:rsid w:val="00EE2D3F"/>
    <w:rsid w:val="00EE3C46"/>
    <w:rsid w:val="00EE4298"/>
    <w:rsid w:val="00EE4A83"/>
    <w:rsid w:val="00EF48E0"/>
    <w:rsid w:val="00EF794D"/>
    <w:rsid w:val="00F01994"/>
    <w:rsid w:val="00F030C3"/>
    <w:rsid w:val="00F16DE1"/>
    <w:rsid w:val="00F31ECB"/>
    <w:rsid w:val="00F354EE"/>
    <w:rsid w:val="00F3564E"/>
    <w:rsid w:val="00F42B36"/>
    <w:rsid w:val="00F43239"/>
    <w:rsid w:val="00F5011E"/>
    <w:rsid w:val="00F534CF"/>
    <w:rsid w:val="00F660AD"/>
    <w:rsid w:val="00F82CD4"/>
    <w:rsid w:val="00F84946"/>
    <w:rsid w:val="00F95516"/>
    <w:rsid w:val="00F9734C"/>
    <w:rsid w:val="00FA1600"/>
    <w:rsid w:val="00FA79D3"/>
    <w:rsid w:val="00FB4900"/>
    <w:rsid w:val="00FD2FC3"/>
    <w:rsid w:val="00FD5919"/>
    <w:rsid w:val="00FE17DF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6C7E-C9AC-4B1A-B451-1B50B7F5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4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Danuta Danuta</cp:lastModifiedBy>
  <cp:revision>221</cp:revision>
  <cp:lastPrinted>2019-12-19T11:39:00Z</cp:lastPrinted>
  <dcterms:created xsi:type="dcterms:W3CDTF">2018-05-14T11:08:00Z</dcterms:created>
  <dcterms:modified xsi:type="dcterms:W3CDTF">2020-02-05T12:57:00Z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