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3804"/>
      </w:tblGrid>
      <w:tr w:rsidR="00C40210" w14:paraId="6047A933" w14:textId="77777777" w:rsidTr="00C40210">
        <w:trPr>
          <w:trHeight w:val="1266"/>
        </w:trPr>
        <w:tc>
          <w:tcPr>
            <w:tcW w:w="3804" w:type="dxa"/>
          </w:tcPr>
          <w:p w14:paraId="6330C021" w14:textId="77777777" w:rsidR="00C40210" w:rsidRPr="00F94959" w:rsidRDefault="00C40210" w:rsidP="00C40210">
            <w:pPr>
              <w:jc w:val="center"/>
              <w:rPr>
                <w:rFonts w:ascii="Times New Roman" w:hAnsi="Times New Roman"/>
                <w:b/>
              </w:rPr>
            </w:pPr>
            <w:hyperlink r:id="rId5" w:history="1">
              <w:r w:rsidRPr="001B3332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www.szkolenia-css.pl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10383">
              <w:rPr>
                <w:rFonts w:ascii="Times New Roman" w:hAnsi="Times New Roman"/>
                <w:b/>
              </w:rPr>
              <w:t xml:space="preserve">mail: </w:t>
            </w:r>
            <w:hyperlink r:id="rId6" w:history="1">
              <w:r w:rsidRPr="002B4BF9">
                <w:rPr>
                  <w:rStyle w:val="Hipercze"/>
                  <w:rFonts w:ascii="Times New Roman" w:hAnsi="Times New Roman"/>
                  <w:b/>
                </w:rPr>
                <w:t>biuro@szkolenia-css.pl</w:t>
              </w:r>
            </w:hyperlink>
            <w:r>
              <w:rPr>
                <w:rStyle w:val="Hipercze"/>
                <w:rFonts w:ascii="Times New Roman" w:hAnsi="Times New Roman"/>
                <w:b/>
              </w:rPr>
              <w:br/>
            </w:r>
            <w:r w:rsidRPr="00AE522A">
              <w:rPr>
                <w:rFonts w:ascii="Times New Roman" w:hAnsi="Times New Roman"/>
                <w:b/>
              </w:rPr>
              <w:t>mail: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1B3332">
                <w:rPr>
                  <w:rStyle w:val="Hipercze"/>
                  <w:rFonts w:ascii="Times New Roman" w:hAnsi="Times New Roman"/>
                </w:rPr>
                <w:t>szkolenia@szkolenia-css.pl</w:t>
              </w:r>
            </w:hyperlink>
            <w:r>
              <w:rPr>
                <w:rFonts w:ascii="Times New Roman" w:hAnsi="Times New Roman"/>
              </w:rPr>
              <w:br/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E522A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535 747 692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03B81FA1" w14:textId="77777777" w:rsidR="00F94959" w:rsidRDefault="00F94959" w:rsidP="00832CB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</w:p>
    <w:p w14:paraId="41CB1F65" w14:textId="133AFF78" w:rsidR="00F94959" w:rsidRPr="00CA327A" w:rsidRDefault="00F94959" w:rsidP="00CA327A">
      <w:pPr>
        <w:rPr>
          <w:rFonts w:ascii="Times New Roman" w:hAnsi="Times New Roman"/>
          <w:b/>
          <w:sz w:val="16"/>
          <w:szCs w:val="16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36A63B1" wp14:editId="437F3FB0">
            <wp:simplePos x="0" y="0"/>
            <wp:positionH relativeFrom="column">
              <wp:posOffset>22860</wp:posOffset>
            </wp:positionH>
            <wp:positionV relativeFrom="paragraph">
              <wp:posOffset>259080</wp:posOffset>
            </wp:positionV>
            <wp:extent cx="1775460" cy="6096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7F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</w:t>
      </w:r>
    </w:p>
    <w:p w14:paraId="28804F7E" w14:textId="77777777" w:rsidR="00F94959" w:rsidRPr="00B93839" w:rsidRDefault="00F94959" w:rsidP="00F94959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1DE39D6E" w14:textId="77777777" w:rsidR="00F94959" w:rsidRDefault="00F94959" w:rsidP="00F94959">
      <w:pPr>
        <w:pStyle w:val="Bezodstpw"/>
        <w:rPr>
          <w:b/>
          <w:color w:val="FF0000"/>
          <w:sz w:val="32"/>
          <w:szCs w:val="32"/>
        </w:rPr>
      </w:pPr>
    </w:p>
    <w:p w14:paraId="75BC0F1F" w14:textId="77777777" w:rsidR="00F94959" w:rsidRDefault="00F94959" w:rsidP="00C40210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4A9D2068" w14:textId="77777777" w:rsidR="00F94959" w:rsidRPr="00681957" w:rsidRDefault="00F94959" w:rsidP="00F9495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1957">
        <w:rPr>
          <w:rFonts w:asciiTheme="minorHAnsi" w:hAnsiTheme="minorHAnsi"/>
          <w:b/>
          <w:sz w:val="28"/>
          <w:szCs w:val="28"/>
          <w:u w:val="single"/>
        </w:rPr>
        <w:t xml:space="preserve">Propozycja programu na zorganizowanie szkolenia wewnętrznego </w:t>
      </w:r>
      <w:r>
        <w:rPr>
          <w:rFonts w:asciiTheme="minorHAnsi" w:hAnsiTheme="minorHAnsi"/>
          <w:b/>
          <w:sz w:val="28"/>
          <w:szCs w:val="28"/>
          <w:u w:val="single"/>
        </w:rPr>
        <w:br/>
      </w:r>
      <w:r w:rsidRPr="00681957">
        <w:rPr>
          <w:rFonts w:asciiTheme="minorHAnsi" w:hAnsiTheme="minorHAnsi"/>
          <w:b/>
          <w:sz w:val="28"/>
          <w:szCs w:val="28"/>
          <w:u w:val="single"/>
        </w:rPr>
        <w:t>w siedzibie pracodawcy.</w:t>
      </w:r>
    </w:p>
    <w:p w14:paraId="08F11146" w14:textId="77777777" w:rsidR="00F94959" w:rsidRDefault="00F94959" w:rsidP="00F94959">
      <w:pPr>
        <w:spacing w:line="240" w:lineRule="auto"/>
        <w:ind w:firstLine="708"/>
        <w:jc w:val="both"/>
        <w:rPr>
          <w:rFonts w:asciiTheme="minorHAnsi" w:hAnsiTheme="minorHAnsi"/>
          <w:b/>
        </w:rPr>
      </w:pPr>
      <w:r w:rsidRPr="00681957">
        <w:rPr>
          <w:rFonts w:asciiTheme="minorHAnsi" w:hAnsiTheme="minorHAnsi"/>
          <w:b/>
        </w:rPr>
        <w:t xml:space="preserve">Program jest przykładowy, każdorazowo jest dostosowywany </w:t>
      </w:r>
      <w:r>
        <w:rPr>
          <w:rFonts w:asciiTheme="minorHAnsi" w:hAnsiTheme="minorHAnsi"/>
          <w:b/>
        </w:rPr>
        <w:t xml:space="preserve">przez wykładowcę </w:t>
      </w:r>
      <w:r w:rsidRPr="00681957">
        <w:rPr>
          <w:rFonts w:asciiTheme="minorHAnsi" w:hAnsiTheme="minorHAnsi"/>
          <w:b/>
        </w:rPr>
        <w:t>do bieżących potrzeb pracodawcy</w:t>
      </w:r>
      <w:r>
        <w:rPr>
          <w:rFonts w:asciiTheme="minorHAnsi" w:hAnsiTheme="minorHAnsi"/>
          <w:b/>
        </w:rPr>
        <w:t xml:space="preserve">. </w:t>
      </w:r>
      <w:r w:rsidRPr="00681957">
        <w:rPr>
          <w:rFonts w:asciiTheme="minorHAnsi" w:hAnsiTheme="minorHAnsi"/>
          <w:b/>
        </w:rPr>
        <w:t>Zagadnienia z różnych programów można połączyć w zależności od aktualnych potrzeb. Szkolenie prowadzone jest w formie wykładu i praktycznych ćwiczeń w zależności od tematu</w:t>
      </w:r>
      <w:r>
        <w:rPr>
          <w:rFonts w:asciiTheme="minorHAnsi" w:hAnsiTheme="minorHAnsi"/>
          <w:b/>
        </w:rPr>
        <w:t>, s</w:t>
      </w:r>
      <w:r w:rsidRPr="00681957">
        <w:rPr>
          <w:rFonts w:asciiTheme="minorHAnsi" w:hAnsiTheme="minorHAnsi"/>
          <w:b/>
        </w:rPr>
        <w:t xml:space="preserve">zkolenie może być   połączone także z audytem dokumentacji pracowniczej. </w:t>
      </w:r>
    </w:p>
    <w:p w14:paraId="10504D50" w14:textId="35F08F2D" w:rsidR="00F94959" w:rsidRPr="00C40210" w:rsidRDefault="00F94959" w:rsidP="00C40210">
      <w:pPr>
        <w:spacing w:line="240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681957">
        <w:rPr>
          <w:rFonts w:asciiTheme="minorHAnsi" w:hAnsiTheme="minorHAnsi"/>
          <w:b/>
          <w:i/>
          <w:u w:val="single"/>
        </w:rPr>
        <w:t>Zachęcamy do współpracy.</w:t>
      </w:r>
      <w:r>
        <w:rPr>
          <w:rFonts w:asciiTheme="minorHAnsi" w:hAnsiTheme="minorHAnsi"/>
          <w:b/>
          <w:i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 xml:space="preserve">Wszelkie pytania prosimy kierować na adres </w:t>
      </w:r>
      <w:hyperlink r:id="rId9" w:history="1">
        <w:r w:rsidRPr="002B4BF9">
          <w:rPr>
            <w:rStyle w:val="Hipercze"/>
            <w:rFonts w:asciiTheme="minorHAnsi" w:hAnsiTheme="minorHAnsi"/>
            <w:b/>
          </w:rPr>
          <w:t>biuro@szkolenia-css.pl</w:t>
        </w:r>
      </w:hyperlink>
      <w:r>
        <w:rPr>
          <w:rFonts w:asciiTheme="minorHAnsi" w:hAnsiTheme="minorHAnsi"/>
          <w:b/>
          <w:u w:val="single"/>
        </w:rPr>
        <w:t xml:space="preserve">  lub tel. </w:t>
      </w:r>
      <w:r w:rsidRPr="00AE522A">
        <w:rPr>
          <w:rFonts w:ascii="Times New Roman" w:hAnsi="Times New Roman"/>
          <w:b/>
          <w:color w:val="0070C0"/>
          <w:lang w:eastAsia="pl-PL"/>
        </w:rPr>
        <w:t>721 649</w:t>
      </w:r>
      <w:r>
        <w:rPr>
          <w:rFonts w:ascii="Times New Roman" w:hAnsi="Times New Roman"/>
          <w:b/>
          <w:color w:val="0070C0"/>
          <w:lang w:eastAsia="pl-PL"/>
        </w:rPr>
        <w:t> </w:t>
      </w:r>
      <w:r w:rsidRPr="00AE522A">
        <w:rPr>
          <w:rFonts w:ascii="Times New Roman" w:hAnsi="Times New Roman"/>
          <w:b/>
          <w:color w:val="0070C0"/>
          <w:lang w:eastAsia="pl-PL"/>
        </w:rPr>
        <w:t>991</w:t>
      </w:r>
      <w:r>
        <w:rPr>
          <w:rFonts w:ascii="Times New Roman" w:hAnsi="Times New Roman"/>
          <w:b/>
          <w:color w:val="0070C0"/>
          <w:lang w:eastAsia="pl-PL"/>
        </w:rPr>
        <w:t>, 535 747 692</w:t>
      </w:r>
      <w:r w:rsidRPr="00AE522A">
        <w:rPr>
          <w:rFonts w:ascii="Times New Roman" w:hAnsi="Times New Roman"/>
          <w:color w:val="0070C0"/>
          <w:sz w:val="18"/>
          <w:szCs w:val="18"/>
          <w:lang w:eastAsia="pl-PL"/>
        </w:rPr>
        <w:t xml:space="preserve">                       </w:t>
      </w:r>
      <w:r w:rsidRPr="00AE522A">
        <w:rPr>
          <w:rFonts w:ascii="Times New Roman" w:hAnsi="Times New Roman"/>
          <w:b/>
          <w:color w:val="0070C0"/>
          <w:sz w:val="18"/>
          <w:szCs w:val="18"/>
          <w:lang w:eastAsia="pl-PL"/>
        </w:rPr>
        <w:t xml:space="preserve">              </w:t>
      </w:r>
    </w:p>
    <w:p w14:paraId="7CFAB1F6" w14:textId="4A2ECCAB" w:rsidR="00F94959" w:rsidRPr="00FE5C5F" w:rsidRDefault="00F94959" w:rsidP="00F9495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2"/>
          <w:lang w:eastAsia="pl-PL"/>
        </w:rPr>
      </w:pPr>
      <w:r w:rsidRPr="00FE5C5F">
        <w:rPr>
          <w:rFonts w:ascii="Arial" w:eastAsia="Times New Roman" w:hAnsi="Arial" w:cs="Arial"/>
          <w:b/>
          <w:bCs/>
          <w:color w:val="FF0000"/>
          <w:sz w:val="22"/>
          <w:lang w:eastAsia="pl-PL"/>
        </w:rPr>
        <w:t>Prace szczególnie niebezpieczne, odpowiedzialność osób kierujących pracownikami w zakresie organizowania i nadzorowania pracy</w:t>
      </w:r>
    </w:p>
    <w:p w14:paraId="006E8BC6" w14:textId="77777777" w:rsidR="00F94959" w:rsidRPr="00FE5C5F" w:rsidRDefault="00F94959" w:rsidP="00F9495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2"/>
          <w:lang w:eastAsia="pl-PL"/>
        </w:rPr>
      </w:pPr>
    </w:p>
    <w:p w14:paraId="388A34E9" w14:textId="77777777" w:rsidR="00F94959" w:rsidRPr="00FB47B4" w:rsidRDefault="00F94959" w:rsidP="00F94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FB47B4">
        <w:rPr>
          <w:rFonts w:ascii="Arial" w:eastAsia="Times New Roman" w:hAnsi="Arial" w:cs="Arial"/>
          <w:b/>
          <w:bCs/>
          <w:lang w:eastAsia="pl-PL"/>
        </w:rPr>
        <w:t>Prace szczególnie niebezpieczne.</w:t>
      </w:r>
      <w:bookmarkStart w:id="0" w:name="_GoBack"/>
      <w:bookmarkEnd w:id="0"/>
    </w:p>
    <w:p w14:paraId="291CA2F1" w14:textId="77777777" w:rsidR="00F94959" w:rsidRPr="00FB47B4" w:rsidRDefault="00F94959" w:rsidP="00F94959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Przepisy wprowadzające wymóg wskazywania w zakładach pracy prac szczególnie niebezpiecznych (obligatoryjne i fakultatywne)</w:t>
      </w:r>
    </w:p>
    <w:p w14:paraId="4AA3B84A" w14:textId="77777777" w:rsidR="00F94959" w:rsidRPr="00FB47B4" w:rsidRDefault="00F94959" w:rsidP="00F94959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Ogólny podział prac szczególnie niebezpiecznych.</w:t>
      </w:r>
    </w:p>
    <w:p w14:paraId="05E1C654" w14:textId="77777777" w:rsidR="00F94959" w:rsidRPr="00FB47B4" w:rsidRDefault="00F94959" w:rsidP="00F94959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Szczególne obowiązki kadry kierowniczej przy nadzorze pracowników wykonujących prace szczególnie niebezpieczne</w:t>
      </w:r>
    </w:p>
    <w:p w14:paraId="41823704" w14:textId="77777777" w:rsidR="00F94959" w:rsidRPr="00FB47B4" w:rsidRDefault="00F94959" w:rsidP="00F94959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Procedury przy wykonywaniu prac szczególnie niebezpiecznych</w:t>
      </w:r>
    </w:p>
    <w:p w14:paraId="3B857EA1" w14:textId="77777777" w:rsidR="00F94959" w:rsidRPr="00FB47B4" w:rsidRDefault="00F94959" w:rsidP="00F94959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Pozostałe prace niewliczane do prac szczególnie niebezpiecznych a nadzór nad pracownikami</w:t>
      </w:r>
    </w:p>
    <w:p w14:paraId="0B57A8BA" w14:textId="77777777" w:rsidR="00F94959" w:rsidRPr="00FB47B4" w:rsidRDefault="00F94959" w:rsidP="00F94959">
      <w:pPr>
        <w:pStyle w:val="Akapitzlist"/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FB47B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CF0B0ED" w14:textId="77777777" w:rsidR="00F94959" w:rsidRPr="00FB47B4" w:rsidRDefault="00F94959" w:rsidP="00F94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FB47B4">
        <w:rPr>
          <w:rFonts w:ascii="Arial" w:hAnsi="Arial" w:cs="Arial"/>
          <w:b/>
        </w:rPr>
        <w:t>Prawna ochrona pracy – nadzór kadry kierowniczej</w:t>
      </w:r>
      <w:r w:rsidRPr="00FB47B4">
        <w:rPr>
          <w:rFonts w:ascii="Arial" w:eastAsia="Times New Roman" w:hAnsi="Arial" w:cs="Arial"/>
          <w:b/>
          <w:bCs/>
          <w:lang w:eastAsia="pl-PL"/>
        </w:rPr>
        <w:t>.</w:t>
      </w:r>
    </w:p>
    <w:p w14:paraId="78C04744" w14:textId="77777777" w:rsidR="00F94959" w:rsidRPr="00FB47B4" w:rsidRDefault="00F94959" w:rsidP="00F949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FB47B4">
        <w:rPr>
          <w:rFonts w:ascii="Arial" w:hAnsi="Arial" w:cs="Arial"/>
        </w:rPr>
        <w:t>Podstawowe zasady prawa pracy</w:t>
      </w:r>
      <w:r w:rsidRPr="00FB47B4">
        <w:rPr>
          <w:rFonts w:ascii="Arial" w:eastAsia="Times New Roman" w:hAnsi="Arial" w:cs="Arial"/>
          <w:bCs/>
          <w:lang w:eastAsia="pl-PL"/>
        </w:rPr>
        <w:t>.</w:t>
      </w:r>
    </w:p>
    <w:p w14:paraId="037AED60" w14:textId="77777777" w:rsidR="00F94959" w:rsidRPr="00FB47B4" w:rsidRDefault="00F94959" w:rsidP="00F949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FB47B4">
        <w:rPr>
          <w:rFonts w:ascii="Arial" w:hAnsi="Arial" w:cs="Arial"/>
        </w:rPr>
        <w:t>Aktualne przepisy (z uwzględnieniem zmian) dotyczące praw i obowiązków pracodawców i pracowników, w tym w zakresie bezpieczeństwa i higieny pracy oraz odpowiedzialności za naruszenie przepisów i zasad bhp</w:t>
      </w:r>
    </w:p>
    <w:p w14:paraId="1DF11E1F" w14:textId="77777777" w:rsidR="00F94959" w:rsidRPr="00FB47B4" w:rsidRDefault="00F94959" w:rsidP="00F949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FB47B4">
        <w:rPr>
          <w:rFonts w:ascii="Arial" w:hAnsi="Arial" w:cs="Arial"/>
        </w:rPr>
        <w:t>Aktualne przepisy (z uwzględnieniem zmian) dotyczące profilaktycznej opieki zdrowotnej nad pracownikami oraz szkolenia w zakresie bezpieczeństwa i higieny pracy a wpływ na odpowiedzialność osób kierujących pracownikami</w:t>
      </w:r>
    </w:p>
    <w:p w14:paraId="461D3F1D" w14:textId="77777777" w:rsidR="00F94959" w:rsidRPr="00FB47B4" w:rsidRDefault="00F94959" w:rsidP="00F949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832CB9">
        <w:rPr>
          <w:rFonts w:ascii="Arial" w:eastAsia="Times New Roman" w:hAnsi="Arial" w:cs="Arial"/>
          <w:lang w:eastAsia="pl-PL"/>
        </w:rPr>
        <w:t xml:space="preserve">zwolnienia dyscyplinarne – </w:t>
      </w:r>
      <w:r w:rsidRPr="00FB47B4">
        <w:rPr>
          <w:rFonts w:ascii="Arial" w:eastAsia="Times New Roman" w:hAnsi="Arial" w:cs="Arial"/>
          <w:lang w:eastAsia="pl-PL"/>
        </w:rPr>
        <w:t>rola kierownika</w:t>
      </w:r>
      <w:r>
        <w:rPr>
          <w:rFonts w:ascii="Arial" w:eastAsia="Times New Roman" w:hAnsi="Arial" w:cs="Arial"/>
          <w:lang w:eastAsia="pl-PL"/>
        </w:rPr>
        <w:t xml:space="preserve"> przy rozstaniu się z pracownikiem</w:t>
      </w:r>
    </w:p>
    <w:p w14:paraId="6B0B09AF" w14:textId="77777777" w:rsidR="00F94959" w:rsidRPr="00FB47B4" w:rsidRDefault="00F94959" w:rsidP="00F94959">
      <w:pPr>
        <w:pStyle w:val="Akapitzlist"/>
        <w:spacing w:after="0" w:line="240" w:lineRule="auto"/>
        <w:ind w:left="709"/>
        <w:jc w:val="both"/>
        <w:outlineLvl w:val="3"/>
        <w:rPr>
          <w:rFonts w:ascii="Arial" w:eastAsia="Times New Roman" w:hAnsi="Arial" w:cs="Arial"/>
          <w:bCs/>
          <w:lang w:eastAsia="pl-PL"/>
        </w:rPr>
      </w:pPr>
    </w:p>
    <w:p w14:paraId="217F69B9" w14:textId="77777777" w:rsidR="00F94959" w:rsidRPr="00FB47B4" w:rsidRDefault="00F94959" w:rsidP="00F94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FB47B4">
        <w:rPr>
          <w:rStyle w:val="Pogrubienie"/>
          <w:rFonts w:ascii="Arial" w:hAnsi="Arial" w:cs="Arial"/>
        </w:rPr>
        <w:t>Wypadki przy pracy – rola kierownika</w:t>
      </w:r>
    </w:p>
    <w:p w14:paraId="3007AE75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aktualny stan prawny</w:t>
      </w:r>
    </w:p>
    <w:p w14:paraId="31BC8696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pojęcie wypadku przy pracy </w:t>
      </w:r>
    </w:p>
    <w:p w14:paraId="2883F84B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pojęcie wypadku traktowanego na równi z wypadkiem przy pracy </w:t>
      </w:r>
    </w:p>
    <w:p w14:paraId="69D919E1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pojęcie zdarzenia potencjalnie wypadkowego</w:t>
      </w:r>
    </w:p>
    <w:p w14:paraId="48C2B543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podział wypadków według skutków (śmiertelny, ciężki, zbiorowy)</w:t>
      </w:r>
    </w:p>
    <w:p w14:paraId="70B0B416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eastAsia="Times New Roman" w:hAnsi="Arial" w:cs="Arial"/>
          <w:bCs/>
          <w:sz w:val="22"/>
          <w:lang w:eastAsia="pl-PL"/>
        </w:rPr>
        <w:t xml:space="preserve">wypadki przy pracy i inne związane z zatrudnieniem w świetle orzecznictwa Sądu Najwyższego, </w:t>
      </w:r>
    </w:p>
    <w:p w14:paraId="45F9ADA6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eastAsia="Times New Roman" w:hAnsi="Arial" w:cs="Arial"/>
          <w:bCs/>
          <w:sz w:val="22"/>
          <w:lang w:eastAsia="pl-PL"/>
        </w:rPr>
        <w:t>spożycie alkoholu, środków odurzających a wypadek przy pracy.</w:t>
      </w:r>
    </w:p>
    <w:p w14:paraId="16878450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832CB9">
        <w:rPr>
          <w:rFonts w:ascii="Arial" w:eastAsia="Times New Roman" w:hAnsi="Arial" w:cs="Arial"/>
          <w:sz w:val="22"/>
          <w:lang w:eastAsia="pl-PL"/>
        </w:rPr>
        <w:t>Dochodzenie roszczeń z tytułu wypadku na podstawie prawa cywilnego,</w:t>
      </w:r>
    </w:p>
    <w:p w14:paraId="67EB9DB8" w14:textId="77777777" w:rsidR="00F94959" w:rsidRPr="00FB47B4" w:rsidRDefault="00F94959" w:rsidP="00F94959">
      <w:pPr>
        <w:pStyle w:val="Bezodstpw"/>
        <w:numPr>
          <w:ilvl w:val="1"/>
          <w:numId w:val="1"/>
        </w:numPr>
        <w:ind w:left="709" w:hanging="425"/>
        <w:jc w:val="both"/>
        <w:rPr>
          <w:rFonts w:ascii="Arial" w:hAnsi="Arial" w:cs="Arial"/>
          <w:sz w:val="22"/>
        </w:rPr>
      </w:pPr>
      <w:r w:rsidRPr="00FB47B4">
        <w:rPr>
          <w:rFonts w:ascii="Arial" w:hAnsi="Arial" w:cs="Arial"/>
          <w:sz w:val="22"/>
        </w:rPr>
        <w:t>zakres odpowiedzialności osób kierujących, służb bhp, służb utrzymania ruchu, szeroko rozumianego kierownictwa zakładu</w:t>
      </w:r>
      <w:r w:rsidRPr="00FB47B4">
        <w:rPr>
          <w:rFonts w:ascii="Arial" w:eastAsia="Times New Roman" w:hAnsi="Arial" w:cs="Arial"/>
          <w:sz w:val="22"/>
          <w:lang w:eastAsia="pl-PL"/>
        </w:rPr>
        <w:t>.</w:t>
      </w:r>
    </w:p>
    <w:p w14:paraId="550E7F93" w14:textId="77777777" w:rsidR="00F94959" w:rsidRPr="00832CB9" w:rsidRDefault="00F94959" w:rsidP="00F94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832CB9">
        <w:rPr>
          <w:rFonts w:ascii="Arial" w:eastAsia="Times New Roman" w:hAnsi="Arial" w:cs="Arial"/>
          <w:sz w:val="22"/>
          <w:lang w:eastAsia="pl-PL"/>
        </w:rPr>
        <w:t>      </w:t>
      </w:r>
    </w:p>
    <w:p w14:paraId="2840FB2D" w14:textId="77777777" w:rsidR="00F94959" w:rsidRPr="00FB47B4" w:rsidRDefault="00F94959" w:rsidP="00F94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FB47B4">
        <w:rPr>
          <w:rFonts w:ascii="Arial" w:eastAsia="Times New Roman" w:hAnsi="Arial" w:cs="Arial"/>
          <w:lang w:eastAsia="pl-PL"/>
        </w:rPr>
        <w:t>Odpowiedzialność materialna i porządkowa pracowników</w:t>
      </w:r>
    </w:p>
    <w:p w14:paraId="5FF0BFD8" w14:textId="77777777" w:rsidR="00F94959" w:rsidRPr="00FB47B4" w:rsidRDefault="00F94959" w:rsidP="00F94959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Rodzaje kar</w:t>
      </w:r>
    </w:p>
    <w:p w14:paraId="31FC9AC9" w14:textId="77777777" w:rsidR="00F94959" w:rsidRPr="00FB47B4" w:rsidRDefault="00F94959" w:rsidP="00F94959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Możliwości ich zastosowania</w:t>
      </w:r>
    </w:p>
    <w:p w14:paraId="4A2E2F77" w14:textId="176969B7" w:rsidR="00F94959" w:rsidRPr="00C40210" w:rsidRDefault="00F94959" w:rsidP="00F94959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sz w:val="22"/>
          <w:lang w:eastAsia="pl-PL"/>
        </w:rPr>
      </w:pPr>
      <w:r w:rsidRPr="00FB47B4">
        <w:rPr>
          <w:rFonts w:ascii="Arial" w:eastAsia="Times New Roman" w:hAnsi="Arial" w:cs="Arial"/>
          <w:sz w:val="22"/>
          <w:lang w:eastAsia="pl-PL"/>
        </w:rPr>
        <w:t>Tryb nakładania kar porządkowyc</w:t>
      </w:r>
      <w:r w:rsidR="00C40210">
        <w:rPr>
          <w:rFonts w:ascii="Arial" w:eastAsia="Times New Roman" w:hAnsi="Arial" w:cs="Arial"/>
          <w:sz w:val="22"/>
          <w:lang w:eastAsia="pl-PL"/>
        </w:rPr>
        <w:t>h</w:t>
      </w: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F94959" w14:paraId="6D6D9D62" w14:textId="77777777" w:rsidTr="009329EA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C8A9" w14:textId="77777777" w:rsidR="00F94959" w:rsidRDefault="00F94959" w:rsidP="009329EA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CENTRUM SZKOLEŃ SPECJALISTYCZNYCH        Tel.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         mail: biuro@szkolenia-css.pl </w:t>
            </w:r>
          </w:p>
          <w:p w14:paraId="6C21F2D4" w14:textId="77777777" w:rsidR="00F94959" w:rsidRDefault="00F94959" w:rsidP="009329EA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Tel. (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                              mail: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3B36D4" w14:textId="10DFA41B" w:rsidR="00F94959" w:rsidRDefault="00F94959" w:rsidP="00C40210">
      <w:pPr>
        <w:spacing w:after="0"/>
        <w:rPr>
          <w:rFonts w:ascii="Arial" w:eastAsia="Times New Roman" w:hAnsi="Arial" w:cs="Arial"/>
          <w:b/>
          <w:bCs/>
          <w:sz w:val="22"/>
          <w:lang w:eastAsia="pl-PL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www.szkolenia-css.pl   </w:t>
      </w:r>
    </w:p>
    <w:sectPr w:rsidR="00F94959" w:rsidSect="00F9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ACC"/>
    <w:multiLevelType w:val="hybridMultilevel"/>
    <w:tmpl w:val="9412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A2B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B0E"/>
    <w:multiLevelType w:val="multilevel"/>
    <w:tmpl w:val="9F6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7997"/>
    <w:multiLevelType w:val="hybridMultilevel"/>
    <w:tmpl w:val="B04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462F"/>
    <w:multiLevelType w:val="hybridMultilevel"/>
    <w:tmpl w:val="D90C4CE4"/>
    <w:lvl w:ilvl="0" w:tplc="3FEA7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BC62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9"/>
    <w:rsid w:val="004051FE"/>
    <w:rsid w:val="0047636B"/>
    <w:rsid w:val="00832CB9"/>
    <w:rsid w:val="00983DFA"/>
    <w:rsid w:val="00A554A9"/>
    <w:rsid w:val="00C40210"/>
    <w:rsid w:val="00CA327A"/>
    <w:rsid w:val="00F94959"/>
    <w:rsid w:val="00FB47B4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D266"/>
  <w15:chartTrackingRefBased/>
  <w15:docId w15:val="{6754D61B-2361-4C54-8A5C-ADDB590D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CB9"/>
    <w:pPr>
      <w:spacing w:after="200" w:line="276" w:lineRule="auto"/>
    </w:pPr>
    <w:rPr>
      <w:rFonts w:ascii="Roboto" w:hAnsi="Robo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CB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Pogrubienie">
    <w:name w:val="Strong"/>
    <w:uiPriority w:val="22"/>
    <w:qFormat/>
    <w:rsid w:val="00FB47B4"/>
    <w:rPr>
      <w:b/>
      <w:bCs/>
    </w:rPr>
  </w:style>
  <w:style w:type="paragraph" w:styleId="Bezodstpw">
    <w:name w:val="No Spacing"/>
    <w:uiPriority w:val="1"/>
    <w:qFormat/>
    <w:rsid w:val="00FB47B4"/>
    <w:pPr>
      <w:spacing w:after="0" w:line="240" w:lineRule="auto"/>
    </w:pPr>
    <w:rPr>
      <w:rFonts w:ascii="Roboto" w:eastAsia="Calibri" w:hAnsi="Roboto" w:cs="Times New Roman"/>
      <w:sz w:val="20"/>
    </w:rPr>
  </w:style>
  <w:style w:type="table" w:styleId="Tabela-Siatka">
    <w:name w:val="Table Grid"/>
    <w:basedOn w:val="Standardowy"/>
    <w:uiPriority w:val="59"/>
    <w:rsid w:val="00F949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94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zkolenia@szkolenia-c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zkolenia-cs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kolenia-cs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UX303L</dc:creator>
  <cp:keywords/>
  <dc:description/>
  <cp:lastModifiedBy> </cp:lastModifiedBy>
  <cp:revision>7</cp:revision>
  <dcterms:created xsi:type="dcterms:W3CDTF">2018-12-28T09:37:00Z</dcterms:created>
  <dcterms:modified xsi:type="dcterms:W3CDTF">2020-01-03T09:02:00Z</dcterms:modified>
</cp:coreProperties>
</file>