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B9" w:rsidRDefault="00C35C92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  <w:r w:rsidRPr="00C35C92">
        <w:rPr>
          <w:rFonts w:asciiTheme="majorHAnsi" w:hAnsiTheme="majorHAnsi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371760" cy="42204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4E1">
        <w:rPr>
          <w:rFonts w:asciiTheme="majorHAnsi" w:hAnsiTheme="majorHAnsi"/>
          <w:b/>
          <w:color w:val="FF0000"/>
          <w:sz w:val="28"/>
          <w:szCs w:val="28"/>
        </w:rPr>
        <w:t xml:space="preserve">                  </w:t>
      </w:r>
      <w:r w:rsidR="009C34E1" w:rsidRPr="009C34E1">
        <w:rPr>
          <w:rFonts w:asciiTheme="majorHAnsi" w:hAnsiTheme="majorHAnsi"/>
          <w:b/>
          <w:sz w:val="28"/>
          <w:szCs w:val="28"/>
        </w:rPr>
        <w:t>Zaproszenie na szkoleni</w:t>
      </w:r>
      <w:r w:rsidR="0027644E">
        <w:rPr>
          <w:rFonts w:asciiTheme="majorHAnsi" w:hAnsiTheme="majorHAnsi"/>
          <w:b/>
          <w:sz w:val="28"/>
          <w:szCs w:val="28"/>
        </w:rPr>
        <w:t>e</w:t>
      </w:r>
    </w:p>
    <w:p w:rsidR="00C35C92" w:rsidRDefault="00C35C92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</w:p>
    <w:p w:rsidR="0027644E" w:rsidRPr="004249A7" w:rsidRDefault="0044412F" w:rsidP="0027644E">
      <w:pPr>
        <w:jc w:val="center"/>
        <w:rPr>
          <w:b/>
          <w:color w:val="FF0000"/>
          <w:sz w:val="32"/>
          <w:szCs w:val="32"/>
        </w:rPr>
      </w:pPr>
      <w:r w:rsidRPr="004249A7">
        <w:rPr>
          <w:b/>
          <w:color w:val="FF0000"/>
          <w:sz w:val="32"/>
          <w:szCs w:val="32"/>
        </w:rPr>
        <w:t xml:space="preserve">Ochrona danych osobowych w stosunkach pracy i </w:t>
      </w:r>
      <w:r w:rsidR="00492C9B" w:rsidRPr="004249A7">
        <w:rPr>
          <w:b/>
          <w:color w:val="FF0000"/>
          <w:sz w:val="32"/>
          <w:szCs w:val="32"/>
        </w:rPr>
        <w:t>z</w:t>
      </w:r>
      <w:r w:rsidRPr="004249A7">
        <w:rPr>
          <w:b/>
          <w:color w:val="FF0000"/>
          <w:sz w:val="32"/>
          <w:szCs w:val="32"/>
        </w:rPr>
        <w:t>miany w prawie pracy</w:t>
      </w:r>
      <w:r w:rsidR="001711C3" w:rsidRPr="004249A7">
        <w:rPr>
          <w:b/>
          <w:color w:val="FF0000"/>
          <w:sz w:val="32"/>
          <w:szCs w:val="32"/>
        </w:rPr>
        <w:t xml:space="preserve"> </w:t>
      </w:r>
      <w:r w:rsidR="001711C3" w:rsidRPr="004249A7">
        <w:rPr>
          <w:b/>
          <w:color w:val="FF0000"/>
          <w:sz w:val="32"/>
          <w:szCs w:val="32"/>
        </w:rPr>
        <w:br/>
      </w:r>
      <w:r w:rsidRPr="004249A7">
        <w:rPr>
          <w:b/>
          <w:color w:val="FF0000"/>
          <w:sz w:val="32"/>
          <w:szCs w:val="32"/>
        </w:rPr>
        <w:t xml:space="preserve">w 2018 r. </w:t>
      </w:r>
      <w:r w:rsidR="001711C3" w:rsidRPr="004249A7">
        <w:rPr>
          <w:b/>
          <w:color w:val="FF0000"/>
          <w:sz w:val="32"/>
          <w:szCs w:val="32"/>
        </w:rPr>
        <w:t xml:space="preserve"> </w:t>
      </w:r>
      <w:r w:rsidR="004249A7">
        <w:rPr>
          <w:b/>
          <w:color w:val="FF0000"/>
          <w:sz w:val="32"/>
          <w:szCs w:val="32"/>
        </w:rPr>
        <w:t>- r</w:t>
      </w:r>
      <w:r w:rsidR="004249A7" w:rsidRPr="004249A7">
        <w:rPr>
          <w:b/>
          <w:color w:val="FF0000"/>
          <w:sz w:val="32"/>
          <w:szCs w:val="32"/>
        </w:rPr>
        <w:t>ewolucyjne zmiany w związku z wejściem w życie przepisów RODO</w:t>
      </w:r>
      <w:r w:rsidR="004249A7">
        <w:rPr>
          <w:b/>
          <w:color w:val="FF0000"/>
          <w:sz w:val="32"/>
          <w:szCs w:val="3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4892"/>
      </w:tblGrid>
      <w:tr w:rsidR="0027644E" w:rsidRPr="005D099C" w:rsidTr="00F91D49">
        <w:tc>
          <w:tcPr>
            <w:tcW w:w="5637" w:type="dxa"/>
          </w:tcPr>
          <w:p w:rsidR="0027644E" w:rsidRPr="005D099C" w:rsidRDefault="0027644E" w:rsidP="00F91D49">
            <w:pPr>
              <w:pStyle w:val="Bezodstpw"/>
              <w:rPr>
                <w:b/>
                <w:sz w:val="28"/>
                <w:szCs w:val="28"/>
              </w:rPr>
            </w:pPr>
          </w:p>
          <w:p w:rsidR="0027644E" w:rsidRPr="0027644E" w:rsidRDefault="00ED5679" w:rsidP="00F91D49">
            <w:pPr>
              <w:pStyle w:val="Bezodstpw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1270</wp:posOffset>
                      </wp:positionV>
                      <wp:extent cx="238125" cy="266700"/>
                      <wp:effectExtent l="9525" t="12065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C46F" id="Rectangle 2" o:spid="_x0000_s1026" style="position:absolute;margin-left:239.25pt;margin-top:.1pt;width:18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c2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"/>
                  </w:pict>
                </mc:Fallback>
              </mc:AlternateContent>
            </w:r>
            <w:r w:rsidR="0027644E" w:rsidRPr="0027644E">
              <w:rPr>
                <w:rFonts w:ascii="Arial Black" w:hAnsi="Arial Black"/>
                <w:b/>
                <w:sz w:val="36"/>
                <w:szCs w:val="36"/>
              </w:rPr>
              <w:t>KIELCE</w:t>
            </w:r>
            <w:r w:rsidR="0027644E" w:rsidRPr="0027644E">
              <w:rPr>
                <w:b/>
                <w:sz w:val="36"/>
                <w:szCs w:val="36"/>
              </w:rPr>
              <w:t xml:space="preserve"> </w:t>
            </w:r>
            <w:r w:rsidR="0027644E" w:rsidRPr="0027644E">
              <w:rPr>
                <w:b/>
                <w:sz w:val="32"/>
                <w:szCs w:val="32"/>
              </w:rPr>
              <w:t xml:space="preserve">   </w:t>
            </w:r>
            <w:r w:rsidR="00337743">
              <w:rPr>
                <w:b/>
                <w:sz w:val="32"/>
                <w:szCs w:val="32"/>
              </w:rPr>
              <w:t xml:space="preserve"> </w:t>
            </w:r>
            <w:r w:rsidR="00337743" w:rsidRPr="0027644E">
              <w:rPr>
                <w:b/>
                <w:sz w:val="32"/>
                <w:szCs w:val="32"/>
              </w:rPr>
              <w:t xml:space="preserve">-   </w:t>
            </w:r>
            <w:r w:rsidR="004249A7">
              <w:rPr>
                <w:b/>
                <w:sz w:val="32"/>
                <w:szCs w:val="32"/>
              </w:rPr>
              <w:t>19 czerwca</w:t>
            </w:r>
            <w:r w:rsidR="00337743" w:rsidRPr="0027644E">
              <w:rPr>
                <w:b/>
                <w:sz w:val="32"/>
                <w:szCs w:val="32"/>
              </w:rPr>
              <w:t xml:space="preserve"> 2018 r</w:t>
            </w:r>
            <w:r>
              <w:rPr>
                <w:b/>
                <w:sz w:val="32"/>
                <w:szCs w:val="32"/>
              </w:rPr>
              <w:t>.</w:t>
            </w:r>
          </w:p>
          <w:p w:rsidR="0027644E" w:rsidRPr="0027644E" w:rsidRDefault="0027644E" w:rsidP="00F91D49">
            <w:pPr>
              <w:pStyle w:val="Bezodstpw"/>
              <w:rPr>
                <w:b/>
                <w:sz w:val="32"/>
                <w:szCs w:val="32"/>
              </w:rPr>
            </w:pPr>
            <w:r w:rsidRPr="0027644E">
              <w:rPr>
                <w:b/>
                <w:sz w:val="32"/>
                <w:szCs w:val="32"/>
              </w:rPr>
              <w:t xml:space="preserve">                     </w:t>
            </w:r>
            <w:r w:rsidR="00F20A80">
              <w:rPr>
                <w:b/>
                <w:sz w:val="32"/>
                <w:szCs w:val="32"/>
              </w:rPr>
              <w:t xml:space="preserve">  </w:t>
            </w:r>
            <w:r w:rsidRPr="0027644E">
              <w:rPr>
                <w:b/>
                <w:sz w:val="32"/>
                <w:szCs w:val="32"/>
              </w:rPr>
              <w:t xml:space="preserve">    </w:t>
            </w:r>
          </w:p>
          <w:p w:rsidR="0027644E" w:rsidRPr="0027644E" w:rsidRDefault="0027644E" w:rsidP="00F91D49">
            <w:pPr>
              <w:pStyle w:val="Bezodstpw"/>
              <w:rPr>
                <w:b/>
                <w:sz w:val="28"/>
                <w:szCs w:val="28"/>
              </w:rPr>
            </w:pPr>
            <w:r w:rsidRPr="0027644E">
              <w:rPr>
                <w:b/>
                <w:sz w:val="28"/>
                <w:szCs w:val="28"/>
              </w:rPr>
              <w:t xml:space="preserve">Czas trwania:  9.30 – 14.30  </w:t>
            </w:r>
          </w:p>
          <w:p w:rsidR="0027644E" w:rsidRPr="00D34AE2" w:rsidRDefault="0027644E" w:rsidP="00F91D49">
            <w:pPr>
              <w:pStyle w:val="Bezodstpw"/>
              <w:rPr>
                <w:b/>
                <w:sz w:val="28"/>
                <w:szCs w:val="28"/>
              </w:rPr>
            </w:pPr>
            <w:r w:rsidRPr="0027644E">
              <w:rPr>
                <w:b/>
                <w:sz w:val="28"/>
                <w:szCs w:val="28"/>
              </w:rPr>
              <w:t xml:space="preserve">Miejsce szkolenia: </w:t>
            </w:r>
            <w:r w:rsidR="00D34AE2">
              <w:rPr>
                <w:sz w:val="28"/>
                <w:szCs w:val="28"/>
              </w:rPr>
              <w:t xml:space="preserve">Willa </w:t>
            </w:r>
            <w:proofErr w:type="spellStart"/>
            <w:r w:rsidR="00D34AE2">
              <w:rPr>
                <w:sz w:val="28"/>
                <w:szCs w:val="28"/>
              </w:rPr>
              <w:t>Hueta</w:t>
            </w:r>
            <w:proofErr w:type="spellEnd"/>
            <w:r w:rsidR="00D34AE2">
              <w:rPr>
                <w:sz w:val="28"/>
                <w:szCs w:val="28"/>
              </w:rPr>
              <w:t xml:space="preserve">, </w:t>
            </w:r>
            <w:r w:rsidR="00D34AE2" w:rsidRPr="00D34AE2">
              <w:rPr>
                <w:rFonts w:ascii="Arial" w:hAnsi="Arial" w:cs="Arial"/>
                <w:sz w:val="23"/>
                <w:szCs w:val="23"/>
              </w:rPr>
              <w:t>ul. Juliusza Słowackiego 2</w:t>
            </w:r>
            <w:r w:rsidRPr="00D34AE2">
              <w:rPr>
                <w:b/>
                <w:sz w:val="28"/>
                <w:szCs w:val="28"/>
              </w:rPr>
              <w:t xml:space="preserve"> </w:t>
            </w:r>
          </w:p>
          <w:p w:rsidR="0027644E" w:rsidRPr="0027644E" w:rsidRDefault="0027644E" w:rsidP="00F91D49">
            <w:pPr>
              <w:pStyle w:val="Bezodstpw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27644E" w:rsidRPr="0027644E" w:rsidRDefault="0027644E" w:rsidP="00F91D49">
            <w:pPr>
              <w:pStyle w:val="Bezodstpw"/>
              <w:rPr>
                <w:b/>
                <w:color w:val="548DD4" w:themeColor="text2" w:themeTint="99"/>
                <w:sz w:val="28"/>
                <w:szCs w:val="28"/>
              </w:rPr>
            </w:pPr>
            <w:r w:rsidRPr="0027644E">
              <w:rPr>
                <w:b/>
                <w:color w:val="548DD4" w:themeColor="text2" w:themeTint="99"/>
                <w:sz w:val="28"/>
                <w:szCs w:val="28"/>
              </w:rPr>
              <w:t xml:space="preserve">Cena: </w:t>
            </w:r>
            <w:r w:rsidRPr="0027644E">
              <w:rPr>
                <w:b/>
                <w:strike/>
                <w:color w:val="548DD4" w:themeColor="text2" w:themeTint="99"/>
                <w:sz w:val="28"/>
                <w:szCs w:val="28"/>
              </w:rPr>
              <w:t>340 brutto</w:t>
            </w:r>
            <w:r w:rsidRPr="0027644E">
              <w:rPr>
                <w:b/>
                <w:color w:val="548DD4" w:themeColor="text2" w:themeTint="99"/>
                <w:sz w:val="28"/>
                <w:szCs w:val="28"/>
              </w:rPr>
              <w:t xml:space="preserve">    290 zł brutto !!!!</w:t>
            </w:r>
          </w:p>
          <w:p w:rsidR="0027644E" w:rsidRPr="005D099C" w:rsidRDefault="0027644E" w:rsidP="00F91D49">
            <w:pPr>
              <w:pStyle w:val="Bezodstpw"/>
              <w:rPr>
                <w:b/>
              </w:rPr>
            </w:pPr>
          </w:p>
        </w:tc>
        <w:tc>
          <w:tcPr>
            <w:tcW w:w="4969" w:type="dxa"/>
          </w:tcPr>
          <w:p w:rsidR="0027644E" w:rsidRPr="00D34E78" w:rsidRDefault="0027644E" w:rsidP="00F91D49">
            <w:pPr>
              <w:pStyle w:val="Bezodstpw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7644E" w:rsidRDefault="0027644E" w:rsidP="00F91D49">
            <w:pPr>
              <w:pStyle w:val="Bezodstpw"/>
              <w:rPr>
                <w:b/>
                <w:sz w:val="28"/>
                <w:szCs w:val="28"/>
              </w:rPr>
            </w:pPr>
          </w:p>
          <w:p w:rsidR="0027644E" w:rsidRPr="005D099C" w:rsidRDefault="0027644E" w:rsidP="00F91D49">
            <w:pPr>
              <w:pStyle w:val="Bezodstpw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7644E" w:rsidRDefault="0027644E" w:rsidP="003B3348">
      <w:pPr>
        <w:pStyle w:val="Bezodstpw"/>
        <w:rPr>
          <w:b/>
        </w:rPr>
      </w:pPr>
    </w:p>
    <w:p w:rsidR="003B3348" w:rsidRDefault="003B3348" w:rsidP="003B3348">
      <w:pPr>
        <w:pStyle w:val="Bezodstpw"/>
        <w:jc w:val="center"/>
        <w:rPr>
          <w:b/>
        </w:rPr>
      </w:pPr>
      <w:r w:rsidRPr="00F930C1">
        <w:rPr>
          <w:b/>
        </w:rPr>
        <w:t xml:space="preserve">Cena </w:t>
      </w:r>
      <w:r>
        <w:rPr>
          <w:b/>
        </w:rPr>
        <w:t xml:space="preserve">obejmuje:  serwis kawowy, lunch, </w:t>
      </w:r>
      <w:r w:rsidRPr="00F930C1">
        <w:rPr>
          <w:b/>
        </w:rPr>
        <w:t xml:space="preserve"> materiały szkoleniowe, certyfikat szkolenia, </w:t>
      </w:r>
    </w:p>
    <w:p w:rsidR="0027644E" w:rsidRPr="0027644E" w:rsidRDefault="0027644E" w:rsidP="003B3348">
      <w:pPr>
        <w:pStyle w:val="Bezodstpw"/>
        <w:jc w:val="center"/>
        <w:rPr>
          <w:b/>
          <w:color w:val="FF0000"/>
        </w:rPr>
      </w:pPr>
    </w:p>
    <w:p w:rsidR="0027644E" w:rsidRPr="0027644E" w:rsidRDefault="0027644E" w:rsidP="003B3348">
      <w:pPr>
        <w:pStyle w:val="Bezodstpw"/>
        <w:jc w:val="center"/>
        <w:rPr>
          <w:b/>
          <w:i/>
          <w:color w:val="FF0000"/>
          <w:sz w:val="28"/>
          <w:szCs w:val="28"/>
        </w:rPr>
      </w:pPr>
      <w:r w:rsidRPr="0027644E">
        <w:rPr>
          <w:b/>
          <w:i/>
          <w:color w:val="FF0000"/>
          <w:sz w:val="28"/>
          <w:szCs w:val="28"/>
        </w:rPr>
        <w:t>Możliwość organizacji szkoleń wewnętrznych w siedzibie pracodawcy!!!!!!!</w:t>
      </w:r>
    </w:p>
    <w:p w:rsidR="00A8799C" w:rsidRDefault="00A8799C" w:rsidP="003B3348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992384" w:rsidRPr="00293556" w:rsidRDefault="00992384" w:rsidP="00992384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293556">
        <w:rPr>
          <w:rFonts w:ascii="Arial" w:hAnsi="Arial" w:cs="Arial"/>
          <w:b/>
          <w:sz w:val="18"/>
          <w:szCs w:val="18"/>
        </w:rPr>
        <w:t>Prowadzący:</w:t>
      </w:r>
    </w:p>
    <w:p w:rsidR="003B3348" w:rsidRPr="00D467B3" w:rsidRDefault="00992384" w:rsidP="003B3348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293556">
        <w:rPr>
          <w:rStyle w:val="Pogrubienie"/>
          <w:rFonts w:ascii="Trebuchet MS" w:hAnsi="Trebuchet MS"/>
          <w:sz w:val="20"/>
          <w:szCs w:val="20"/>
        </w:rPr>
        <w:t>Aleksander Kuźniar</w:t>
      </w:r>
      <w:r w:rsidRPr="006D4F59">
        <w:rPr>
          <w:sz w:val="18"/>
          <w:szCs w:val="18"/>
        </w:rPr>
        <w:t xml:space="preserve"> </w:t>
      </w:r>
      <w:r w:rsidRPr="00293556">
        <w:rPr>
          <w:sz w:val="16"/>
          <w:szCs w:val="16"/>
        </w:rPr>
        <w:t xml:space="preserve">- </w:t>
      </w:r>
      <w:r w:rsidRPr="00293556">
        <w:rPr>
          <w:rFonts w:ascii="Trebuchet MS" w:hAnsi="Trebuchet MS"/>
          <w:sz w:val="16"/>
          <w:szCs w:val="16"/>
        </w:rPr>
        <w:t>prawnik, specjalista z zakresu praktycznego stosowania prawa pracy</w:t>
      </w:r>
      <w:r w:rsidR="004249A7">
        <w:rPr>
          <w:rFonts w:ascii="Trebuchet MS" w:hAnsi="Trebuchet MS"/>
          <w:sz w:val="16"/>
          <w:szCs w:val="16"/>
        </w:rPr>
        <w:t xml:space="preserve"> i ochrony danych osobowych</w:t>
      </w:r>
      <w:r w:rsidRPr="00293556">
        <w:rPr>
          <w:rFonts w:ascii="Trebuchet MS" w:hAnsi="Trebuchet MS"/>
          <w:sz w:val="16"/>
          <w:szCs w:val="16"/>
        </w:rPr>
        <w:t>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</w:t>
      </w:r>
      <w:r w:rsidR="009F20DE">
        <w:rPr>
          <w:rFonts w:ascii="Trebuchet MS" w:hAnsi="Trebuchet MS"/>
          <w:sz w:val="16"/>
          <w:szCs w:val="16"/>
        </w:rPr>
        <w:t>, 2016, 2017</w:t>
      </w:r>
      <w:r w:rsidRPr="00293556">
        <w:rPr>
          <w:rFonts w:ascii="Trebuchet MS" w:hAnsi="Trebuchet MS"/>
          <w:sz w:val="16"/>
          <w:szCs w:val="16"/>
        </w:rPr>
        <w:t xml:space="preserve"> oraz komentarzy do innych ustaw z zakresu prawa pracy. Autor licznych opinii prawnych, porad prawnych, poradników w zakresie sposobu sporządzania regulaminu pracy, regulaminu wynagradzania, prowadzenia dokumentacji pracowniczej, planowania i rozliczania czasu pracy itd.  </w:t>
      </w:r>
    </w:p>
    <w:p w:rsidR="00C35C92" w:rsidRDefault="00C35C92" w:rsidP="003B3348">
      <w:pPr>
        <w:pStyle w:val="Bezodstpw"/>
        <w:jc w:val="center"/>
        <w:rPr>
          <w:b/>
          <w:sz w:val="28"/>
          <w:szCs w:val="28"/>
        </w:rPr>
      </w:pPr>
    </w:p>
    <w:p w:rsidR="003B3348" w:rsidRDefault="003B3348" w:rsidP="003B3348">
      <w:pPr>
        <w:pStyle w:val="Bezodstpw"/>
        <w:jc w:val="center"/>
        <w:rPr>
          <w:b/>
          <w:sz w:val="28"/>
          <w:szCs w:val="28"/>
        </w:rPr>
      </w:pPr>
      <w:r w:rsidRPr="008C23D8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3B3348" w:rsidRPr="00F930C1" w:rsidTr="00EA27DC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tel. kontaktowy</w:t>
            </w:r>
          </w:p>
        </w:tc>
      </w:tr>
      <w:tr w:rsidR="003B3348" w:rsidRPr="00F930C1" w:rsidTr="00EA27DC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3348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644E" w:rsidRPr="00906E08" w:rsidRDefault="0027644E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644E" w:rsidRPr="00F930C1" w:rsidRDefault="0027644E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644E" w:rsidRPr="00F930C1" w:rsidRDefault="0027644E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3348" w:rsidRPr="008F7103" w:rsidRDefault="003B3348" w:rsidP="003B3348">
      <w:pPr>
        <w:pStyle w:val="Bezodstpw"/>
        <w:rPr>
          <w:b/>
        </w:rPr>
      </w:pPr>
      <w:r w:rsidRPr="008F7103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8F7103">
        <w:t xml:space="preserve">email: </w:t>
      </w:r>
      <w:hyperlink r:id="rId6" w:history="1">
        <w:r w:rsidRPr="00853673">
          <w:rPr>
            <w:rStyle w:val="Hipercze"/>
          </w:rP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63F2">
        <w:rPr>
          <w:rFonts w:ascii="Times New Roman" w:hAnsi="Times New Roman"/>
          <w:sz w:val="20"/>
          <w:szCs w:val="20"/>
        </w:rPr>
        <w:t xml:space="preserve">poprzez </w:t>
      </w:r>
      <w:r w:rsidRPr="00DB63F2">
        <w:rPr>
          <w:b/>
        </w:rPr>
        <w:t xml:space="preserve">fax. </w:t>
      </w:r>
      <w:r w:rsidRPr="00857580">
        <w:rPr>
          <w:b/>
          <w:color w:val="0070C0"/>
        </w:rPr>
        <w:t>17 78 52 179</w:t>
      </w:r>
      <w:r w:rsidRPr="00DB63F2">
        <w:rPr>
          <w:b/>
        </w:rPr>
        <w:t xml:space="preserve"> </w:t>
      </w:r>
      <w:r w:rsidRPr="00DB63F2">
        <w:t>lub</w:t>
      </w:r>
      <w:r w:rsidRPr="00DB63F2">
        <w:rPr>
          <w:b/>
        </w:rPr>
        <w:t xml:space="preserve"> </w:t>
      </w:r>
      <w:r w:rsidRPr="00DB63F2">
        <w:rPr>
          <w:rFonts w:asciiTheme="minorHAnsi" w:hAnsiTheme="minorHAnsi"/>
          <w:b/>
        </w:rPr>
        <w:t>telefonicznie</w:t>
      </w:r>
      <w:r w:rsidRPr="00DB63F2">
        <w:rPr>
          <w:rFonts w:asciiTheme="minorHAnsi" w:hAnsiTheme="minorHAnsi"/>
        </w:rPr>
        <w:t xml:space="preserve"> </w:t>
      </w:r>
      <w:r w:rsidRPr="00857580">
        <w:rPr>
          <w:rFonts w:asciiTheme="minorHAnsi" w:hAnsiTheme="minorHAnsi"/>
          <w:b/>
          <w:color w:val="0070C0"/>
        </w:rPr>
        <w:t>721 649</w:t>
      </w:r>
      <w:r w:rsidR="00E5020D">
        <w:rPr>
          <w:rFonts w:asciiTheme="minorHAnsi" w:hAnsiTheme="minorHAnsi"/>
          <w:b/>
          <w:color w:val="0070C0"/>
        </w:rPr>
        <w:t> </w:t>
      </w:r>
      <w:r w:rsidRPr="00857580">
        <w:rPr>
          <w:rFonts w:asciiTheme="minorHAnsi" w:hAnsiTheme="minorHAnsi"/>
          <w:b/>
          <w:color w:val="0070C0"/>
        </w:rPr>
        <w:t>99</w:t>
      </w:r>
      <w:r w:rsidR="00E5020D">
        <w:rPr>
          <w:rFonts w:asciiTheme="minorHAnsi" w:hAnsiTheme="minorHAnsi"/>
          <w:b/>
          <w:color w:val="0070C0"/>
        </w:rPr>
        <w:t>1, (17) 7</w:t>
      </w:r>
      <w:r w:rsidR="004C6DB7">
        <w:rPr>
          <w:rFonts w:asciiTheme="minorHAnsi" w:hAnsiTheme="minorHAnsi"/>
          <w:b/>
          <w:color w:val="0070C0"/>
        </w:rPr>
        <w:t xml:space="preserve">85 19 61. </w:t>
      </w:r>
    </w:p>
    <w:p w:rsidR="00A51F41" w:rsidRPr="00A34726" w:rsidRDefault="003B3348" w:rsidP="00A34726">
      <w:pPr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8F7103">
        <w:rPr>
          <w:rFonts w:ascii="Times New Roman" w:hAnsi="Times New Roman"/>
          <w:sz w:val="20"/>
          <w:szCs w:val="20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B3348" w:rsidRPr="008F7103" w:rsidRDefault="003B3348" w:rsidP="003B3348">
      <w:pPr>
        <w:spacing w:after="0"/>
        <w:rPr>
          <w:rFonts w:ascii="Times New Roman" w:hAnsi="Times New Roman"/>
          <w:b/>
          <w:sz w:val="20"/>
          <w:szCs w:val="20"/>
        </w:rPr>
      </w:pPr>
      <w:r w:rsidRPr="008F7103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3B3348" w:rsidRPr="008F7103" w:rsidTr="00EA27DC">
        <w:tc>
          <w:tcPr>
            <w:tcW w:w="6062" w:type="dxa"/>
            <w:shd w:val="clear" w:color="auto" w:fill="auto"/>
          </w:tcPr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 </w:t>
            </w:r>
          </w:p>
        </w:tc>
      </w:tr>
    </w:tbl>
    <w:p w:rsidR="00BF2156" w:rsidRDefault="00BF2156" w:rsidP="00BF2156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F2156" w:rsidRPr="00067D51" w:rsidRDefault="00BF2156" w:rsidP="00BF2156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F2156" w:rsidRPr="005D099C" w:rsidTr="00974603">
        <w:tc>
          <w:tcPr>
            <w:tcW w:w="10606" w:type="dxa"/>
          </w:tcPr>
          <w:p w:rsidR="00BF2156" w:rsidRDefault="00BF2156" w:rsidP="00974603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F2156" w:rsidRPr="00F1298E" w:rsidRDefault="00BF2156" w:rsidP="00974603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F2156" w:rsidRPr="00F1298E" w:rsidRDefault="00BF2156" w:rsidP="00BF2156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07470B" w:rsidRDefault="0007470B" w:rsidP="0007470B">
      <w:pPr>
        <w:spacing w:before="240" w:line="360" w:lineRule="auto"/>
        <w:jc w:val="both"/>
        <w:rPr>
          <w:b/>
          <w:color w:val="FF0000"/>
          <w:sz w:val="28"/>
          <w:szCs w:val="28"/>
        </w:rPr>
      </w:pPr>
      <w:r w:rsidRPr="00D04D17"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371760" cy="422049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A7" w:rsidRPr="004249A7" w:rsidRDefault="004249A7" w:rsidP="004249A7">
      <w:pPr>
        <w:jc w:val="center"/>
        <w:rPr>
          <w:b/>
          <w:color w:val="FF0000"/>
          <w:sz w:val="32"/>
          <w:szCs w:val="32"/>
        </w:rPr>
      </w:pPr>
      <w:r w:rsidRPr="004249A7">
        <w:rPr>
          <w:b/>
          <w:color w:val="FF0000"/>
          <w:sz w:val="32"/>
          <w:szCs w:val="32"/>
        </w:rPr>
        <w:t xml:space="preserve">Ochrona danych osobowych w stosunkach pracy i zmiany w prawie pracy </w:t>
      </w:r>
      <w:r w:rsidRPr="004249A7">
        <w:rPr>
          <w:b/>
          <w:color w:val="FF0000"/>
          <w:sz w:val="32"/>
          <w:szCs w:val="32"/>
        </w:rPr>
        <w:br/>
        <w:t xml:space="preserve">w 2018 r.  </w:t>
      </w:r>
      <w:r>
        <w:rPr>
          <w:b/>
          <w:color w:val="FF0000"/>
          <w:sz w:val="32"/>
          <w:szCs w:val="32"/>
        </w:rPr>
        <w:t>- r</w:t>
      </w:r>
      <w:r w:rsidRPr="004249A7">
        <w:rPr>
          <w:b/>
          <w:color w:val="FF0000"/>
          <w:sz w:val="32"/>
          <w:szCs w:val="32"/>
        </w:rPr>
        <w:t>ewolucyjne zmiany w związku z wejściem w życie przepisów RODO</w:t>
      </w:r>
      <w:r>
        <w:rPr>
          <w:b/>
          <w:color w:val="FF0000"/>
          <w:sz w:val="32"/>
          <w:szCs w:val="32"/>
        </w:rPr>
        <w:t xml:space="preserve"> </w:t>
      </w:r>
    </w:p>
    <w:p w:rsidR="0044412F" w:rsidRPr="0004300C" w:rsidRDefault="0044412F" w:rsidP="0044412F">
      <w:pPr>
        <w:spacing w:before="240" w:line="360" w:lineRule="auto"/>
        <w:jc w:val="both"/>
        <w:rPr>
          <w:b/>
        </w:rPr>
      </w:pPr>
      <w:r w:rsidRPr="0004300C">
        <w:rPr>
          <w:b/>
        </w:rPr>
        <w:t xml:space="preserve">1. Nadchodzące zmiany w prawie pracy 2018 r. </w:t>
      </w:r>
    </w:p>
    <w:p w:rsidR="0044412F" w:rsidRPr="0004300C" w:rsidRDefault="0044412F" w:rsidP="0044412F">
      <w:pPr>
        <w:pStyle w:val="Akapitzlist"/>
        <w:spacing w:before="240" w:line="240" w:lineRule="auto"/>
        <w:ind w:left="360"/>
        <w:jc w:val="both"/>
      </w:pPr>
      <w:r>
        <w:t xml:space="preserve">- </w:t>
      </w:r>
      <w:r w:rsidRPr="0004300C">
        <w:t xml:space="preserve">Brak konieczności przeprowadzania szkoleń okresowych bhp dla pracowników zatrudnionych na stanowiskach administracyjno-biurowych.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Możliwość wykonywania zadań służby bhp przez pracodawców zatrudniających do 50 pracowników.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Rozszerzenie szczególnej ochrony związanej z wypowiedzeniem umowy osobie przebywającej na urlopie macierzyńskim.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Rozszerzenie uprawnień odszkodowawczych dla pracowników poddanych </w:t>
      </w:r>
      <w:proofErr w:type="spellStart"/>
      <w:r w:rsidRPr="0004300C">
        <w:t>mobbingowi</w:t>
      </w:r>
      <w:proofErr w:type="spellEnd"/>
      <w:r w:rsidRPr="0004300C">
        <w:t xml:space="preserve">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roszczenie pracownika o wydanie świadectwa pracy, o którym będzie orzekał sąd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terminy na żądanie pracownika sprostowania świadectwa pracy przez pracodawcę lub sąd.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powództwo sądowe o wydanie orzeczenia zastępującego świadectwo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wykroczenie za nieterminowe wydanie pracownikowi świadectwa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  <w:rPr>
          <w:b/>
        </w:rPr>
      </w:pPr>
      <w:r>
        <w:t xml:space="preserve">- </w:t>
      </w:r>
      <w:r w:rsidRPr="0004300C">
        <w:t>Nowelizacja Kodeksu pracy w zakresie elektronicznego tworzenia i przechowywania dokumentacji pracowniczej.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Możliwość prowadzenia dokumentacji pracowniczej w formie elektronicznej.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Konieczność wypłaty wynagrodzenia przelewem bankowym.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>-</w:t>
      </w:r>
      <w:r w:rsidRPr="0004300C">
        <w:t xml:space="preserve"> Konieczność kontynuacji tych samych akt osobowych po ponownym zatrudnieniu pracownika w zakładzie.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Konieczność wydania pracownikowi kopii dokumentacji pracowniczej na jego żądanie.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Projekt rozporządzenia dotyczącego prowadzenia dokumentacji pracowniczej.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Konieczność zmiany akt osobowych i ich podział na 4 części.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Konieczność umieszczania skierowań na badania lekarskie w aktach osobowych.</w:t>
      </w:r>
    </w:p>
    <w:p w:rsidR="0044412F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Nowa część C akt osobowych będzie zawierać całość dokumentacji z zakresu czasu pracy pracownika </w:t>
      </w:r>
    </w:p>
    <w:p w:rsidR="0044412F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Kodeksy pracy i ich założenia. </w:t>
      </w:r>
    </w:p>
    <w:p w:rsidR="0044412F" w:rsidRDefault="0044412F" w:rsidP="0044412F"/>
    <w:p w:rsidR="0044412F" w:rsidRPr="00072AFD" w:rsidRDefault="0044412F" w:rsidP="0044412F">
      <w:pPr>
        <w:rPr>
          <w:b/>
        </w:rPr>
      </w:pPr>
      <w:r>
        <w:rPr>
          <w:b/>
        </w:rPr>
        <w:t xml:space="preserve">2. </w:t>
      </w:r>
      <w:r w:rsidRPr="00072AFD">
        <w:rPr>
          <w:b/>
        </w:rPr>
        <w:t xml:space="preserve">Poszukiwanie pracowników do pracy </w:t>
      </w:r>
      <w:r>
        <w:rPr>
          <w:b/>
        </w:rPr>
        <w:t>a RODO</w:t>
      </w:r>
    </w:p>
    <w:p w:rsidR="0044412F" w:rsidRDefault="0044412F" w:rsidP="0044412F">
      <w:pPr>
        <w:pStyle w:val="Akapitzlist"/>
        <w:ind w:left="360"/>
      </w:pPr>
      <w:r>
        <w:t>- Kiedy można zbierać CV kandydatów do pracy.</w:t>
      </w:r>
    </w:p>
    <w:p w:rsidR="0044412F" w:rsidRDefault="0044412F" w:rsidP="0044412F">
      <w:pPr>
        <w:pStyle w:val="Akapitzlist"/>
        <w:ind w:left="360"/>
      </w:pPr>
      <w:r>
        <w:t>- Jakich danych osobowych można wymagać od kandydatów do pracy w zakładzie.</w:t>
      </w:r>
    </w:p>
    <w:p w:rsidR="0044412F" w:rsidRDefault="0044412F" w:rsidP="0044412F">
      <w:pPr>
        <w:pStyle w:val="Akapitzlist"/>
        <w:ind w:left="360"/>
      </w:pPr>
      <w:r>
        <w:t>- Jakie informacje mają być zamieszczone w ogłoszeniu o wolnych stanowiskach pracy,</w:t>
      </w:r>
    </w:p>
    <w:p w:rsidR="0044412F" w:rsidRDefault="0044412F" w:rsidP="0044412F">
      <w:pPr>
        <w:pStyle w:val="Akapitzlist"/>
        <w:ind w:left="360"/>
      </w:pPr>
      <w:r>
        <w:t>- Jak należy przechowywać dokumentację rekrutacyjną i kto ma do niej dostęp.</w:t>
      </w:r>
    </w:p>
    <w:p w:rsidR="0044412F" w:rsidRDefault="0044412F" w:rsidP="0044412F">
      <w:pPr>
        <w:pStyle w:val="Akapitzlist"/>
        <w:ind w:left="360"/>
      </w:pPr>
      <w:r>
        <w:t>- Co zrobić z dokumentacją rekrutacyjną kandydata zatrudnionego do pracy, a co z pozostałymi.</w:t>
      </w:r>
    </w:p>
    <w:p w:rsidR="0044412F" w:rsidRDefault="0044412F" w:rsidP="0044412F">
      <w:pPr>
        <w:pStyle w:val="Akapitzlist"/>
        <w:ind w:left="360"/>
      </w:pPr>
      <w:r>
        <w:t>- Czy można przechowywać CV w części A akt osobowych pracownika.</w:t>
      </w:r>
    </w:p>
    <w:p w:rsidR="0044412F" w:rsidRDefault="0044412F" w:rsidP="0044412F">
      <w:pPr>
        <w:pStyle w:val="Akapitzlist"/>
        <w:ind w:left="360"/>
      </w:pPr>
      <w:r>
        <w:t>- Co zrobić w CV nadesłanymi pocztą lub przez e-mail jeżeli zakład nie prowadzi rekrutacji na wolne stanowiska pracy.</w:t>
      </w:r>
    </w:p>
    <w:p w:rsidR="0044412F" w:rsidRPr="008F14B3" w:rsidRDefault="0044412F" w:rsidP="0044412F">
      <w:pPr>
        <w:spacing w:line="240" w:lineRule="auto"/>
        <w:rPr>
          <w:b/>
        </w:rPr>
      </w:pPr>
      <w:r>
        <w:rPr>
          <w:b/>
        </w:rPr>
        <w:t>3</w:t>
      </w:r>
      <w:r w:rsidRPr="008F14B3">
        <w:rPr>
          <w:b/>
        </w:rPr>
        <w:t>. Ochrona danych osobowych w działach kadrowo-księgowych</w:t>
      </w:r>
    </w:p>
    <w:p w:rsidR="0044412F" w:rsidRDefault="0044412F" w:rsidP="0044412F">
      <w:pPr>
        <w:pStyle w:val="Akapitzlist"/>
        <w:ind w:left="360"/>
      </w:pPr>
      <w:r>
        <w:t>- Jak powinno być zabezpieczone pomieszczenie, w którym jest przechowywana dokumentacja pracownicza.</w:t>
      </w:r>
    </w:p>
    <w:p w:rsidR="0044412F" w:rsidRDefault="0044412F" w:rsidP="0044412F">
      <w:pPr>
        <w:pStyle w:val="Akapitzlist"/>
        <w:ind w:left="360"/>
      </w:pPr>
      <w:r>
        <w:t xml:space="preserve"> -Kto ma dostęp do dokumentów związanych z pracownikiem.</w:t>
      </w:r>
    </w:p>
    <w:p w:rsidR="0044412F" w:rsidRDefault="0044412F" w:rsidP="0044412F">
      <w:pPr>
        <w:pStyle w:val="Akapitzlist"/>
        <w:ind w:left="360"/>
      </w:pPr>
      <w:r>
        <w:t>- Czy Księgowa lub Kierownik mają wgląd do akt osobowych pracowników.</w:t>
      </w:r>
    </w:p>
    <w:p w:rsidR="0044412F" w:rsidRDefault="0044412F" w:rsidP="0044412F">
      <w:pPr>
        <w:pStyle w:val="Akapitzlist"/>
        <w:ind w:left="360"/>
      </w:pPr>
      <w:r>
        <w:t>- Gdzie powinny się znajdować akta osobowe Kierowników i dyrektorów jednostek samorządu terytorialnego podległych pod Urzędy.</w:t>
      </w:r>
    </w:p>
    <w:p w:rsidR="0044412F" w:rsidRDefault="0044412F" w:rsidP="0044412F">
      <w:pPr>
        <w:pStyle w:val="Akapitzlist"/>
        <w:ind w:left="360"/>
      </w:pPr>
      <w:r>
        <w:t>- Na jakiej zasadzie legalnie można przechowywać dokumentację dyrektorów podległych jednostek w Urzędzie.</w:t>
      </w:r>
    </w:p>
    <w:p w:rsidR="0044412F" w:rsidRDefault="0044412F" w:rsidP="0044412F">
      <w:pPr>
        <w:pStyle w:val="Akapitzlist"/>
        <w:ind w:left="360"/>
      </w:pPr>
      <w:r>
        <w:lastRenderedPageBreak/>
        <w:t>- Na jakiej zasadzie można przekazać prowadzenia akt osobowych lub dokumentacji płacowej do jednostek zewnętrznych np. biur rachunkowych.</w:t>
      </w:r>
    </w:p>
    <w:p w:rsidR="0044412F" w:rsidRDefault="0044412F" w:rsidP="0044412F">
      <w:pPr>
        <w:pStyle w:val="Akapitzlist"/>
        <w:ind w:left="360"/>
      </w:pPr>
      <w:r>
        <w:t>- Jakie informacje można udzielić przez telefon gdy dzwoni bank, w którym pracownik stara się o kredyt.</w:t>
      </w:r>
    </w:p>
    <w:p w:rsidR="0044412F" w:rsidRDefault="0044412F" w:rsidP="0044412F">
      <w:pPr>
        <w:pStyle w:val="Akapitzlist"/>
        <w:ind w:left="360"/>
      </w:pPr>
      <w:r>
        <w:t>- Co odpowiedzieć gdy osoba z poza zakładu pyta, czy jest  u nas zatrudniona osoba o określonym imieniu i nazwisku.</w:t>
      </w:r>
    </w:p>
    <w:p w:rsidR="0044412F" w:rsidRPr="008F14B3" w:rsidRDefault="0044412F" w:rsidP="0044412F">
      <w:pPr>
        <w:rPr>
          <w:b/>
        </w:rPr>
      </w:pPr>
      <w:r>
        <w:rPr>
          <w:b/>
        </w:rPr>
        <w:t>4</w:t>
      </w:r>
      <w:r w:rsidRPr="008F14B3">
        <w:rPr>
          <w:b/>
        </w:rPr>
        <w:t>. Ochrona danych osobowych związanych z dokumentacją pracowniczą</w:t>
      </w:r>
    </w:p>
    <w:p w:rsidR="0044412F" w:rsidRDefault="0044412F" w:rsidP="0044412F">
      <w:pPr>
        <w:pStyle w:val="Akapitzlist"/>
        <w:ind w:left="360"/>
      </w:pPr>
      <w:r>
        <w:t>- Jakie dane osobowe można odebrać od zatrudnionego pracownika.</w:t>
      </w:r>
    </w:p>
    <w:p w:rsidR="0044412F" w:rsidRDefault="0044412F" w:rsidP="0044412F">
      <w:pPr>
        <w:pStyle w:val="Akapitzlist"/>
        <w:ind w:left="360"/>
      </w:pPr>
      <w:r>
        <w:t>- Czy w aktach osobowych może być kserokopia dowodu osobistego pracownika.</w:t>
      </w:r>
    </w:p>
    <w:p w:rsidR="0044412F" w:rsidRDefault="0044412F" w:rsidP="0044412F">
      <w:pPr>
        <w:pStyle w:val="Akapitzlist"/>
        <w:ind w:left="360"/>
      </w:pPr>
      <w:r>
        <w:t>- Czy w aktach osobowych może być kserokopia prawa jazdy pracownika, który wykorzystuje samochód prywatny w celach służbowych.</w:t>
      </w:r>
    </w:p>
    <w:p w:rsidR="0044412F" w:rsidRDefault="0044412F" w:rsidP="0044412F">
      <w:pPr>
        <w:pStyle w:val="Akapitzlist"/>
        <w:ind w:left="360"/>
      </w:pPr>
      <w:r>
        <w:t>- Czy w aktach osobowych pracownika można przechowywać orzeczenie o niepełnosprawności.</w:t>
      </w:r>
    </w:p>
    <w:p w:rsidR="0044412F" w:rsidRDefault="0044412F" w:rsidP="0044412F">
      <w:pPr>
        <w:pStyle w:val="Akapitzlist"/>
        <w:ind w:left="360"/>
      </w:pPr>
      <w:r>
        <w:t>- Czy w aktach osobowych przechowywać akty urodzenia, zgonu, ślubu związane z ubieganiem się przez pracownika o urlop okolicznościowy.</w:t>
      </w:r>
    </w:p>
    <w:p w:rsidR="0044412F" w:rsidRDefault="0044412F" w:rsidP="0044412F">
      <w:pPr>
        <w:pStyle w:val="Akapitzlist"/>
        <w:ind w:left="360"/>
      </w:pPr>
      <w:r>
        <w:t>- Czy zajęcia komornicze przechowywać w aktach osobowych.</w:t>
      </w:r>
    </w:p>
    <w:p w:rsidR="0044412F" w:rsidRDefault="0044412F" w:rsidP="0044412F">
      <w:pPr>
        <w:pStyle w:val="Akapitzlist"/>
        <w:ind w:left="360"/>
      </w:pPr>
      <w:r>
        <w:t>- Czy skierowania na badania profilaktyczne przechowywać w aktach osobowych.</w:t>
      </w:r>
    </w:p>
    <w:p w:rsidR="0044412F" w:rsidRDefault="0044412F" w:rsidP="0044412F">
      <w:pPr>
        <w:pStyle w:val="Akapitzlist"/>
        <w:ind w:left="360"/>
      </w:pPr>
      <w:r>
        <w:t>- Czy PESEL każdorazowo wpisywać do skierowania na badania lekarskie.</w:t>
      </w:r>
    </w:p>
    <w:p w:rsidR="0044412F" w:rsidRDefault="0044412F" w:rsidP="0044412F">
      <w:pPr>
        <w:pStyle w:val="Akapitzlist"/>
        <w:ind w:left="360"/>
      </w:pPr>
      <w:r>
        <w:t>- Kiedy można odebrać od pracownika informację o miejscu urodzenia.</w:t>
      </w:r>
    </w:p>
    <w:p w:rsidR="0044412F" w:rsidRDefault="0044412F" w:rsidP="0044412F">
      <w:pPr>
        <w:pStyle w:val="Akapitzlist"/>
        <w:ind w:left="360"/>
      </w:pPr>
      <w:r>
        <w:t>- Kiedy w aktach osobowych można przechowywać zaświadczenie o niekaralności.</w:t>
      </w:r>
    </w:p>
    <w:p w:rsidR="0044412F" w:rsidRDefault="0044412F" w:rsidP="0044412F">
      <w:pPr>
        <w:pStyle w:val="Akapitzlist"/>
        <w:ind w:left="360"/>
      </w:pPr>
      <w:r>
        <w:t>- Czy pracodawca może żądać od pracownika podania adresu email lub telefonu prywatnego.</w:t>
      </w:r>
    </w:p>
    <w:p w:rsidR="0044412F" w:rsidRDefault="0044412F" w:rsidP="0044412F">
      <w:pPr>
        <w:pStyle w:val="Akapitzlist"/>
        <w:ind w:left="360"/>
      </w:pPr>
      <w:r>
        <w:t xml:space="preserve">- Czy w umowie na zastępstwo można wskazać mię i nazwisko osoby zastępowanej. </w:t>
      </w:r>
    </w:p>
    <w:p w:rsidR="0044412F" w:rsidRPr="008B19DB" w:rsidRDefault="0044412F" w:rsidP="0044412F">
      <w:pPr>
        <w:spacing w:line="240" w:lineRule="auto"/>
        <w:rPr>
          <w:b/>
        </w:rPr>
      </w:pPr>
      <w:r>
        <w:rPr>
          <w:b/>
        </w:rPr>
        <w:t>5</w:t>
      </w:r>
      <w:r w:rsidRPr="008B19DB">
        <w:rPr>
          <w:b/>
        </w:rPr>
        <w:t>. Ochrona danych osobowych związanych z czasem pracy pracowników</w:t>
      </w:r>
    </w:p>
    <w:p w:rsidR="0044412F" w:rsidRDefault="0044412F" w:rsidP="0044412F">
      <w:pPr>
        <w:pStyle w:val="Akapitzlist"/>
        <w:ind w:left="360"/>
      </w:pPr>
      <w:r>
        <w:t xml:space="preserve">- Jakie dane może zawierać lista obecności pracowników – UW,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– czy te symbole są dozwolone.</w:t>
      </w:r>
    </w:p>
    <w:p w:rsidR="0044412F" w:rsidRDefault="0044412F" w:rsidP="0044412F">
      <w:pPr>
        <w:pStyle w:val="Akapitzlist"/>
        <w:ind w:left="360"/>
      </w:pPr>
      <w:r>
        <w:t>- Czy pracownicy mogą potwierdzać przybycie i obecność w pracy poprzez odcisk palca lub skan siatkówki oka.</w:t>
      </w:r>
    </w:p>
    <w:p w:rsidR="0044412F" w:rsidRDefault="0044412F" w:rsidP="0044412F">
      <w:pPr>
        <w:pStyle w:val="Akapitzlist"/>
        <w:ind w:left="360"/>
      </w:pPr>
      <w:r>
        <w:t>- Czy lista obecności może być uzupełniana po zakończonym miesiącu przez działy kadr.</w:t>
      </w:r>
    </w:p>
    <w:p w:rsidR="0044412F" w:rsidRDefault="0044412F" w:rsidP="0044412F">
      <w:pPr>
        <w:pStyle w:val="Akapitzlist"/>
        <w:ind w:left="360"/>
      </w:pPr>
      <w:r>
        <w:t>- Czy w grafikach czasu pracy można planować urlopy wypoczynkowe i inne nieobecności pracowników.</w:t>
      </w:r>
    </w:p>
    <w:p w:rsidR="0044412F" w:rsidRDefault="0044412F" w:rsidP="0044412F">
      <w:pPr>
        <w:pStyle w:val="Akapitzlist"/>
        <w:ind w:left="360"/>
      </w:pPr>
      <w:r>
        <w:t>- Jakie upoważnienie powinien posiadać Kierownik planujący czas pracy podległych pracowników.</w:t>
      </w:r>
    </w:p>
    <w:p w:rsidR="0044412F" w:rsidRDefault="0044412F" w:rsidP="0044412F">
      <w:pPr>
        <w:pStyle w:val="Akapitzlist"/>
        <w:ind w:left="360"/>
      </w:pPr>
      <w:r>
        <w:t>- Czy wniosek o wyjście prywatne ma być uzasadniony.</w:t>
      </w:r>
    </w:p>
    <w:p w:rsidR="0044412F" w:rsidRDefault="0044412F" w:rsidP="0044412F">
      <w:pPr>
        <w:pStyle w:val="Akapitzlist"/>
        <w:ind w:left="360"/>
      </w:pPr>
      <w:r>
        <w:t>- Czy liczbę wykorzystanych godzin nadliczbowych można podawać w świadectwie pracy.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6</w:t>
      </w:r>
      <w:r w:rsidRPr="0001168E">
        <w:rPr>
          <w:b/>
        </w:rPr>
        <w:t>. Ochrona danych osobowych w zakładzie pracy</w:t>
      </w:r>
    </w:p>
    <w:p w:rsidR="0044412F" w:rsidRDefault="0044412F" w:rsidP="0044412F">
      <w:pPr>
        <w:pStyle w:val="Akapitzlist"/>
        <w:ind w:left="360"/>
      </w:pPr>
      <w:r>
        <w:t>- Jak powinny być zabezpieczone pomieszczenia osób, które przetwarzają dane osobowe.</w:t>
      </w:r>
    </w:p>
    <w:p w:rsidR="0044412F" w:rsidRDefault="0044412F" w:rsidP="0044412F">
      <w:pPr>
        <w:pStyle w:val="Akapitzlist"/>
        <w:ind w:left="360"/>
      </w:pPr>
      <w:r>
        <w:t>- Kiedy monitoring w zakładzie jest dozwolony i na jakich zasadach.</w:t>
      </w:r>
    </w:p>
    <w:p w:rsidR="0044412F" w:rsidRDefault="0044412F" w:rsidP="0044412F">
      <w:pPr>
        <w:pStyle w:val="Akapitzlist"/>
        <w:ind w:left="360"/>
      </w:pPr>
      <w:r>
        <w:t>- Czy pracodawca może kontrolować pocztę służbową, prywatną pracownika.</w:t>
      </w:r>
    </w:p>
    <w:p w:rsidR="0044412F" w:rsidRDefault="0044412F" w:rsidP="0044412F">
      <w:pPr>
        <w:pStyle w:val="Akapitzlist"/>
        <w:ind w:left="360"/>
      </w:pPr>
      <w:r>
        <w:t>- Czy pracodawca może śledzić aktywność pracownia w Internecie.</w:t>
      </w:r>
    </w:p>
    <w:p w:rsidR="0044412F" w:rsidRDefault="0044412F" w:rsidP="0044412F">
      <w:pPr>
        <w:pStyle w:val="Akapitzlist"/>
        <w:ind w:left="360"/>
      </w:pPr>
      <w:r>
        <w:t>- Czy pracodawca może dokonywać kontroli trzeźwości pracowników, kontroli osobistej.</w:t>
      </w:r>
    </w:p>
    <w:p w:rsidR="0044412F" w:rsidRDefault="0044412F" w:rsidP="0044412F">
      <w:pPr>
        <w:pStyle w:val="Akapitzlist"/>
        <w:ind w:left="360"/>
      </w:pPr>
      <w:r>
        <w:t>- Jak mają być zorganizowane pomieszczenia, do których przychodzą osoby z zewnątrz.</w:t>
      </w:r>
    </w:p>
    <w:p w:rsidR="0044412F" w:rsidRDefault="0044412F" w:rsidP="0044412F">
      <w:pPr>
        <w:pStyle w:val="Akapitzlist"/>
        <w:ind w:left="360"/>
      </w:pPr>
      <w:r>
        <w:t>- Czy pomieszczenia Kadr, Księgowości mogą być zorganizowane w Open Space.</w:t>
      </w:r>
    </w:p>
    <w:p w:rsidR="0044412F" w:rsidRDefault="0044412F" w:rsidP="0044412F">
      <w:pPr>
        <w:pStyle w:val="Akapitzlist"/>
        <w:ind w:left="360"/>
      </w:pPr>
      <w:r>
        <w:t>- Czy pracownicy mogą nosić identyfikatory i co może na nich być.</w:t>
      </w:r>
    </w:p>
    <w:p w:rsidR="0044412F" w:rsidRDefault="0044412F" w:rsidP="0044412F">
      <w:pPr>
        <w:pStyle w:val="Akapitzlist"/>
        <w:ind w:left="360"/>
      </w:pPr>
      <w:r>
        <w:t>- Czy pracodawca może publikować zdjęcie pracownika w Internecie.</w:t>
      </w:r>
    </w:p>
    <w:p w:rsidR="0044412F" w:rsidRDefault="0044412F" w:rsidP="0044412F">
      <w:pPr>
        <w:pStyle w:val="Akapitzlist"/>
        <w:ind w:left="360"/>
      </w:pPr>
      <w:r>
        <w:t>- Jakich informacji może udzielić pracodawca organizacji związkowej w zakresie wynagrodzeń pracowników.</w:t>
      </w:r>
    </w:p>
    <w:p w:rsidR="0044412F" w:rsidRDefault="0044412F" w:rsidP="0044412F">
      <w:pPr>
        <w:pStyle w:val="Akapitzlist"/>
        <w:ind w:left="360"/>
      </w:pPr>
      <w:r>
        <w:t>- Czy pracodawca może w obecności innych pracowników wręczyć pracownikowi wypowiedzenie umowy lub karę porządkową.</w:t>
      </w:r>
    </w:p>
    <w:p w:rsidR="0044412F" w:rsidRDefault="0044412F" w:rsidP="0044412F">
      <w:pPr>
        <w:pStyle w:val="Akapitzlist"/>
        <w:ind w:left="360"/>
      </w:pPr>
      <w:r>
        <w:t>- Czy umieszczenie służbowych adresów e-mail pracowników na stronie internetowej pracodawcy jest dopuszczalne.</w:t>
      </w:r>
    </w:p>
    <w:p w:rsidR="0044412F" w:rsidRDefault="0044412F" w:rsidP="0044412F">
      <w:pPr>
        <w:pStyle w:val="Akapitzlist"/>
        <w:ind w:left="360"/>
      </w:pPr>
      <w:r>
        <w:t>- Czy pracodawca musi kontrolować pracowników, którym udzielił upoważnienia do przetwarzania danych osobowych.</w:t>
      </w:r>
    </w:p>
    <w:p w:rsidR="0044412F" w:rsidRDefault="0044412F" w:rsidP="0044412F">
      <w:pPr>
        <w:pStyle w:val="Akapitzlist"/>
        <w:ind w:left="360"/>
      </w:pPr>
      <w:r>
        <w:lastRenderedPageBreak/>
        <w:t>- Czy pracodawca ma prawo żądać od organizacji związkowej listy pracowników pozostających pod ochroną związkowa.</w:t>
      </w:r>
    </w:p>
    <w:p w:rsidR="0044412F" w:rsidRDefault="0044412F" w:rsidP="0044412F">
      <w:pPr>
        <w:pStyle w:val="Akapitzlist"/>
        <w:ind w:left="360"/>
      </w:pPr>
      <w:r>
        <w:t xml:space="preserve">- Czy pracodawca ma prawo przetwarzać dane dotyczące nazwiska rodowego matki pracownika. </w:t>
      </w:r>
    </w:p>
    <w:p w:rsidR="0044412F" w:rsidRDefault="0044412F" w:rsidP="0044412F">
      <w:pPr>
        <w:pStyle w:val="Akapitzlist"/>
        <w:ind w:left="360"/>
      </w:pPr>
      <w:r>
        <w:t xml:space="preserve">- Czy dział kadr ma prawo przekazać akta osobowe pracownika innej osobie zatrudnionej w zakładzie. </w:t>
      </w:r>
    </w:p>
    <w:p w:rsidR="0044412F" w:rsidRDefault="0044412F" w:rsidP="0044412F">
      <w:pPr>
        <w:pStyle w:val="Akapitzlist"/>
        <w:ind w:left="360"/>
      </w:pPr>
      <w:r>
        <w:t>- Jakie upoważnienie w zakresie ochrony danych osobowych ma otrzymać stażysta.</w:t>
      </w:r>
    </w:p>
    <w:p w:rsidR="0044412F" w:rsidRDefault="0044412F" w:rsidP="0044412F">
      <w:pPr>
        <w:pStyle w:val="Akapitzlist"/>
        <w:ind w:left="360"/>
      </w:pPr>
      <w:r>
        <w:t>- Jakie uprawnienia powinna mieć osoba zajmująca się w zakładzie dodatkowymi ubezpieczeniami grupowymi.</w:t>
      </w:r>
    </w:p>
    <w:p w:rsidR="0044412F" w:rsidRDefault="0044412F" w:rsidP="0044412F">
      <w:pPr>
        <w:pStyle w:val="Akapitzlist"/>
        <w:ind w:left="360"/>
      </w:pPr>
      <w:r>
        <w:t xml:space="preserve">- Upoważnienie do przetwarzania danych dla pracowników służby bhp. </w:t>
      </w:r>
    </w:p>
    <w:p w:rsidR="0044412F" w:rsidRDefault="0044412F" w:rsidP="0044412F">
      <w:pPr>
        <w:pStyle w:val="Akapitzlist"/>
        <w:ind w:left="360"/>
      </w:pPr>
      <w:r>
        <w:t xml:space="preserve">- Śledzenie poprzez GPS w samochodach służbowych lub telefon komórkowy pracowników – czy to legalne.  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7</w:t>
      </w:r>
      <w:r w:rsidRPr="0001168E">
        <w:rPr>
          <w:b/>
        </w:rPr>
        <w:t>. Ochrona danych osobowych pracowników w świetle RODO – 2018 r.</w:t>
      </w:r>
    </w:p>
    <w:p w:rsidR="0044412F" w:rsidRDefault="0044412F" w:rsidP="0044412F">
      <w:pPr>
        <w:pStyle w:val="Akapitzlist"/>
        <w:ind w:left="360"/>
      </w:pPr>
      <w:r>
        <w:t>- Jakie skutki dla pracodawców będzie miało wejście w życie RODO.</w:t>
      </w:r>
    </w:p>
    <w:p w:rsidR="0044412F" w:rsidRDefault="0044412F" w:rsidP="0044412F">
      <w:pPr>
        <w:pStyle w:val="Akapitzlist"/>
        <w:ind w:left="360"/>
      </w:pPr>
      <w:r>
        <w:t>- Które przepisy RODO bezpośrednio dotyczą ochrony pracowników i uprawnień pracodawców.</w:t>
      </w:r>
    </w:p>
    <w:p w:rsidR="0044412F" w:rsidRDefault="0044412F" w:rsidP="0044412F">
      <w:pPr>
        <w:pStyle w:val="Akapitzlist"/>
        <w:ind w:left="360"/>
      </w:pPr>
      <w:r>
        <w:t>- Rola Inspektora Ochrony Danych Osobowych – w działach Kadr i Księgowości.</w:t>
      </w:r>
    </w:p>
    <w:p w:rsidR="0044412F" w:rsidRDefault="0044412F" w:rsidP="0044412F">
      <w:pPr>
        <w:pStyle w:val="Akapitzlist"/>
        <w:ind w:left="360"/>
      </w:pPr>
      <w:r>
        <w:t xml:space="preserve">- Odpowiedzialność za naruszenie ochrony danych osobowych pracowników. 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8</w:t>
      </w:r>
      <w:r w:rsidRPr="0001168E">
        <w:rPr>
          <w:b/>
        </w:rPr>
        <w:t>. Ochrona danych osobowych związanych z ZFŚS</w:t>
      </w:r>
    </w:p>
    <w:p w:rsidR="0044412F" w:rsidRDefault="0044412F" w:rsidP="0044412F">
      <w:pPr>
        <w:pStyle w:val="Akapitzlist"/>
        <w:ind w:left="360"/>
      </w:pPr>
      <w:r>
        <w:t>- Kiedy pracodawca może żądać od osoby ubiegającej się np. o dofinansowanie wypoczynku podania wysokości zarobków na członka rodziny.</w:t>
      </w:r>
    </w:p>
    <w:p w:rsidR="0044412F" w:rsidRDefault="0044412F" w:rsidP="0044412F">
      <w:pPr>
        <w:pStyle w:val="Akapitzlist"/>
        <w:ind w:left="360"/>
      </w:pPr>
      <w:r>
        <w:t>- Kiedy nie wolno żądać od pracownika podania dochodu na członka rodziny.</w:t>
      </w:r>
    </w:p>
    <w:p w:rsidR="0044412F" w:rsidRDefault="0044412F" w:rsidP="0044412F">
      <w:pPr>
        <w:pStyle w:val="Akapitzlist"/>
        <w:ind w:left="360"/>
      </w:pPr>
      <w:r>
        <w:t xml:space="preserve">- Kiedy żądanie przedłożenia </w:t>
      </w:r>
      <w:proofErr w:type="spellStart"/>
      <w:r>
        <w:t>PITu</w:t>
      </w:r>
      <w:proofErr w:type="spellEnd"/>
      <w:r>
        <w:t xml:space="preserve"> od pracownika jest dopuszczalne.</w:t>
      </w:r>
    </w:p>
    <w:p w:rsidR="0044412F" w:rsidRDefault="0044412F" w:rsidP="0044412F">
      <w:pPr>
        <w:pStyle w:val="Akapitzlist"/>
        <w:ind w:left="360"/>
      </w:pPr>
      <w:r>
        <w:t>- Czy dostęp do pełnej dokumentacji związanej z ubieganiem się pracownika o dofinansowanie z ZFŚS ma Komisja socjalna.</w:t>
      </w:r>
    </w:p>
    <w:p w:rsidR="0044412F" w:rsidRDefault="0044412F" w:rsidP="0044412F">
      <w:pPr>
        <w:pStyle w:val="Akapitzlist"/>
        <w:ind w:left="360"/>
      </w:pPr>
      <w:r>
        <w:t xml:space="preserve">- Kto ma dostęp do dokumentów zwianych z ubieganiem się o zapomogę przez pracownika. </w:t>
      </w:r>
    </w:p>
    <w:p w:rsidR="0044412F" w:rsidRDefault="0044412F" w:rsidP="0044412F">
      <w:pPr>
        <w:pStyle w:val="Akapitzlist"/>
        <w:ind w:left="360"/>
      </w:pPr>
      <w:r>
        <w:t>- Czy można żądać fakturę za wyjazd pracownika do rozliczenia dofinansowania z ZFŚS.</w:t>
      </w:r>
    </w:p>
    <w:p w:rsidR="0044412F" w:rsidRDefault="0044412F" w:rsidP="0044412F">
      <w:pPr>
        <w:pStyle w:val="Akapitzlist"/>
        <w:ind w:left="360"/>
      </w:pPr>
      <w:r>
        <w:t>- Czy pracownicy mogą potwierdzać odbiór np. paczek, bonów z ZFŚS na wspólnej liście.</w:t>
      </w:r>
    </w:p>
    <w:p w:rsidR="0044412F" w:rsidRDefault="0044412F" w:rsidP="0044412F">
      <w:pPr>
        <w:pStyle w:val="Akapitzlist"/>
        <w:ind w:left="360"/>
      </w:pPr>
    </w:p>
    <w:p w:rsidR="0044412F" w:rsidRPr="00583A56" w:rsidRDefault="0044412F" w:rsidP="0044412F">
      <w:pPr>
        <w:spacing w:line="360" w:lineRule="auto"/>
        <w:jc w:val="center"/>
        <w:rPr>
          <w:b/>
          <w:i/>
          <w:sz w:val="24"/>
          <w:szCs w:val="24"/>
        </w:rPr>
      </w:pPr>
      <w:r w:rsidRPr="00583A56">
        <w:rPr>
          <w:b/>
          <w:i/>
          <w:color w:val="FF0000"/>
          <w:sz w:val="24"/>
          <w:szCs w:val="24"/>
        </w:rPr>
        <w:t>Powyższe szkolenie może być również zorganizowane jako szkolenie wewnętrzne w zakładzie pracy. W takim przypadku jest ono połączone z audytem dokumentacji pracowniczej.</w:t>
      </w:r>
    </w:p>
    <w:p w:rsidR="0044412F" w:rsidRDefault="0044412F" w:rsidP="0044412F">
      <w:pPr>
        <w:spacing w:line="240" w:lineRule="auto"/>
      </w:pPr>
    </w:p>
    <w:p w:rsidR="0044412F" w:rsidRPr="004E4346" w:rsidRDefault="0044412F" w:rsidP="0044412F">
      <w:pPr>
        <w:spacing w:line="240" w:lineRule="auto"/>
        <w:rPr>
          <w:sz w:val="20"/>
          <w:szCs w:val="20"/>
        </w:rPr>
      </w:pPr>
    </w:p>
    <w:p w:rsidR="0007470B" w:rsidRDefault="0007470B" w:rsidP="0007470B">
      <w:pPr>
        <w:spacing w:before="240" w:line="360" w:lineRule="auto"/>
        <w:jc w:val="both"/>
      </w:pPr>
    </w:p>
    <w:p w:rsidR="0007470B" w:rsidRPr="00067D51" w:rsidRDefault="0007470B" w:rsidP="0007470B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7470B" w:rsidRPr="005D099C" w:rsidTr="0005265E">
        <w:tc>
          <w:tcPr>
            <w:tcW w:w="10606" w:type="dxa"/>
          </w:tcPr>
          <w:tbl>
            <w:tblPr>
              <w:tblStyle w:val="Tabela-Siatka"/>
              <w:tblW w:w="0" w:type="auto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7D0E0D" w:rsidRPr="005D099C" w:rsidTr="004A7465">
              <w:tc>
                <w:tcPr>
                  <w:tcW w:w="10606" w:type="dxa"/>
                </w:tcPr>
                <w:p w:rsidR="007D0E0D" w:rsidRDefault="007D0E0D" w:rsidP="004A7465">
                  <w:pPr>
                    <w:tabs>
                      <w:tab w:val="center" w:pos="4536"/>
                      <w:tab w:val="left" w:pos="674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CENTRUM SZKOLE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Ń SPECJALISTYCZNYCH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721 649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991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wiedzaspecjalistyczna@wp.pl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7D0E0D" w:rsidRPr="00F1298E" w:rsidRDefault="007D0E0D" w:rsidP="004A7465">
                  <w:pPr>
                    <w:tabs>
                      <w:tab w:val="center" w:pos="4536"/>
                      <w:tab w:val="left" w:pos="7296"/>
                    </w:tabs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Ul. ZAGŁOBY 8/79, 35-305 RZESZ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ÓW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 xml:space="preserve"> 7851961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@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szkolenia-css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7D0E0D" w:rsidRPr="00F1298E" w:rsidRDefault="007D0E0D" w:rsidP="007D0E0D">
            <w:pPr>
              <w:rPr>
                <w:rFonts w:ascii="Times New Roman" w:hAnsi="Times New Roman"/>
                <w:sz w:val="14"/>
                <w:szCs w:val="14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NIP: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813-332-02-68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REGON: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691750757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78 52179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www.szkolenia-css.pl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</w:p>
          <w:p w:rsidR="0007470B" w:rsidRPr="005D099C" w:rsidRDefault="0007470B" w:rsidP="0005265E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E130E" w:rsidRDefault="00EE130E" w:rsidP="009750C2"/>
    <w:sectPr w:rsidR="00EE130E" w:rsidSect="00942A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4B5B"/>
    <w:multiLevelType w:val="hybridMultilevel"/>
    <w:tmpl w:val="85B4E954"/>
    <w:lvl w:ilvl="0" w:tplc="86E2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18A"/>
    <w:multiLevelType w:val="hybridMultilevel"/>
    <w:tmpl w:val="39A615E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15199"/>
    <w:multiLevelType w:val="hybridMultilevel"/>
    <w:tmpl w:val="E4C298BA"/>
    <w:lvl w:ilvl="0" w:tplc="0D9A4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5"/>
    <w:rsid w:val="00000A2B"/>
    <w:rsid w:val="00021C9D"/>
    <w:rsid w:val="00041626"/>
    <w:rsid w:val="00051E71"/>
    <w:rsid w:val="0007470B"/>
    <w:rsid w:val="0008479D"/>
    <w:rsid w:val="000A10D8"/>
    <w:rsid w:val="000D1E4B"/>
    <w:rsid w:val="000F036C"/>
    <w:rsid w:val="000F06EA"/>
    <w:rsid w:val="00103744"/>
    <w:rsid w:val="0016354C"/>
    <w:rsid w:val="001711C3"/>
    <w:rsid w:val="00172FE7"/>
    <w:rsid w:val="00191B88"/>
    <w:rsid w:val="001A4A68"/>
    <w:rsid w:val="00201AAA"/>
    <w:rsid w:val="0027644E"/>
    <w:rsid w:val="002B69FA"/>
    <w:rsid w:val="002F53B9"/>
    <w:rsid w:val="00337743"/>
    <w:rsid w:val="00351EC3"/>
    <w:rsid w:val="00373573"/>
    <w:rsid w:val="00373C69"/>
    <w:rsid w:val="003A3261"/>
    <w:rsid w:val="003B2FCD"/>
    <w:rsid w:val="003B3348"/>
    <w:rsid w:val="003D68FB"/>
    <w:rsid w:val="003E0816"/>
    <w:rsid w:val="00417C1E"/>
    <w:rsid w:val="004249A7"/>
    <w:rsid w:val="0044412F"/>
    <w:rsid w:val="00490509"/>
    <w:rsid w:val="00492C9B"/>
    <w:rsid w:val="00494F88"/>
    <w:rsid w:val="004A7580"/>
    <w:rsid w:val="004B0F07"/>
    <w:rsid w:val="004C2FFD"/>
    <w:rsid w:val="004C6DB7"/>
    <w:rsid w:val="004D04B7"/>
    <w:rsid w:val="00557D18"/>
    <w:rsid w:val="00584C7C"/>
    <w:rsid w:val="005C54C5"/>
    <w:rsid w:val="00635450"/>
    <w:rsid w:val="00653211"/>
    <w:rsid w:val="00661943"/>
    <w:rsid w:val="00681153"/>
    <w:rsid w:val="006925CA"/>
    <w:rsid w:val="006A2721"/>
    <w:rsid w:val="006B7552"/>
    <w:rsid w:val="007253B1"/>
    <w:rsid w:val="00774593"/>
    <w:rsid w:val="0079144C"/>
    <w:rsid w:val="007B0CE9"/>
    <w:rsid w:val="007D0E0D"/>
    <w:rsid w:val="00852509"/>
    <w:rsid w:val="008F3966"/>
    <w:rsid w:val="00902382"/>
    <w:rsid w:val="00921EFA"/>
    <w:rsid w:val="00942A0C"/>
    <w:rsid w:val="009608EE"/>
    <w:rsid w:val="009750C2"/>
    <w:rsid w:val="00992384"/>
    <w:rsid w:val="009C34E1"/>
    <w:rsid w:val="009F20DE"/>
    <w:rsid w:val="009F43C9"/>
    <w:rsid w:val="00A27475"/>
    <w:rsid w:val="00A32010"/>
    <w:rsid w:val="00A34726"/>
    <w:rsid w:val="00A51F41"/>
    <w:rsid w:val="00A66590"/>
    <w:rsid w:val="00A8799C"/>
    <w:rsid w:val="00AB47F5"/>
    <w:rsid w:val="00AD016B"/>
    <w:rsid w:val="00B22226"/>
    <w:rsid w:val="00B33E19"/>
    <w:rsid w:val="00B514F8"/>
    <w:rsid w:val="00BC5F45"/>
    <w:rsid w:val="00BD5218"/>
    <w:rsid w:val="00BF2156"/>
    <w:rsid w:val="00C35C92"/>
    <w:rsid w:val="00CA2BEA"/>
    <w:rsid w:val="00CC7F84"/>
    <w:rsid w:val="00D1168B"/>
    <w:rsid w:val="00D34AE2"/>
    <w:rsid w:val="00D9024F"/>
    <w:rsid w:val="00D90677"/>
    <w:rsid w:val="00DB2B28"/>
    <w:rsid w:val="00DE2205"/>
    <w:rsid w:val="00E5020D"/>
    <w:rsid w:val="00E550E8"/>
    <w:rsid w:val="00E967B5"/>
    <w:rsid w:val="00ED5679"/>
    <w:rsid w:val="00EE130E"/>
    <w:rsid w:val="00F20A80"/>
    <w:rsid w:val="00F25E9B"/>
    <w:rsid w:val="00F4653E"/>
    <w:rsid w:val="00F54E4C"/>
    <w:rsid w:val="00F95004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01F5"/>
  <w15:docId w15:val="{BA8D3C67-F963-4C6B-84BB-E664BF8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4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54C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5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C54C5"/>
    <w:pPr>
      <w:ind w:left="720"/>
      <w:contextualSpacing/>
    </w:pPr>
  </w:style>
  <w:style w:type="character" w:styleId="Hipercze">
    <w:name w:val="Hyperlink"/>
    <w:uiPriority w:val="99"/>
    <w:unhideWhenUsed/>
    <w:rsid w:val="005C54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5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54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dzaspecjalistyczn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8</cp:revision>
  <cp:lastPrinted>2018-01-10T10:26:00Z</cp:lastPrinted>
  <dcterms:created xsi:type="dcterms:W3CDTF">2018-01-11T08:59:00Z</dcterms:created>
  <dcterms:modified xsi:type="dcterms:W3CDTF">2018-05-11T09:49:00Z</dcterms:modified>
</cp:coreProperties>
</file>