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EC" w:rsidRDefault="00FD56DC">
      <w:pPr>
        <w:pStyle w:val="Bezodstpw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190496</wp:posOffset>
            </wp:positionV>
            <wp:extent cx="1378083" cy="42335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083" cy="423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 xml:space="preserve">                 </w:t>
      </w:r>
    </w:p>
    <w:p w:rsidR="003239EC" w:rsidRDefault="003239EC">
      <w:pPr>
        <w:pStyle w:val="Bezodstpw"/>
      </w:pPr>
    </w:p>
    <w:p w:rsidR="003239EC" w:rsidRDefault="00FD56DC">
      <w:pPr>
        <w:pStyle w:val="Bezodstpw"/>
        <w:jc w:val="center"/>
      </w:pPr>
      <w:r>
        <w:rPr>
          <w:rFonts w:ascii="Cambria" w:hAnsi="Cambria"/>
          <w:b/>
          <w:sz w:val="28"/>
          <w:szCs w:val="28"/>
        </w:rPr>
        <w:t>Zaproszenie na szkolenie</w:t>
      </w:r>
      <w:r w:rsidR="00D02C00">
        <w:rPr>
          <w:rFonts w:ascii="Cambria" w:hAnsi="Cambria"/>
          <w:b/>
          <w:sz w:val="28"/>
          <w:szCs w:val="28"/>
        </w:rPr>
        <w:t xml:space="preserve"> </w:t>
      </w:r>
    </w:p>
    <w:p w:rsidR="003239EC" w:rsidRDefault="003239EC">
      <w:pPr>
        <w:pStyle w:val="Bezodstpw"/>
        <w:rPr>
          <w:rFonts w:ascii="Cambria" w:hAnsi="Cambria"/>
          <w:b/>
          <w:color w:val="FF0000"/>
          <w:sz w:val="28"/>
          <w:szCs w:val="28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</w:pPr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Prawo pracy w pigułce 2018 r. – </w:t>
      </w:r>
      <w:r w:rsidR="009E0ECF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>najnowsze</w:t>
      </w:r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 zmiany, czas pracy urlopy, dokumentacja pracownicza - przeprowadź własny audyt przestrzegania  przepisów prawa pracy</w:t>
      </w:r>
    </w:p>
    <w:p w:rsidR="003239EC" w:rsidRDefault="00FD56DC">
      <w:pPr>
        <w:pStyle w:val="Bezodstpw"/>
        <w:jc w:val="center"/>
      </w:pPr>
      <w:r>
        <w:rPr>
          <w:b/>
          <w:sz w:val="20"/>
          <w:szCs w:val="20"/>
          <w:lang w:eastAsia="pl-PL"/>
        </w:rPr>
        <w:t>Możliwość wyboru miejsca i terminu (proszę o zakreślenie właściwej daty i miejsca)</w:t>
      </w:r>
    </w:p>
    <w:p w:rsidR="003239EC" w:rsidRDefault="003239EC">
      <w:pPr>
        <w:pStyle w:val="Standard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768"/>
      </w:tblGrid>
      <w:tr w:rsidR="003239EC">
        <w:trPr>
          <w:trHeight w:val="2577"/>
        </w:trPr>
        <w:tc>
          <w:tcPr>
            <w:tcW w:w="5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7C" w:rsidRDefault="0006127C" w:rsidP="0006127C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6C01E9" wp14:editId="0391F1D5">
                      <wp:simplePos x="0" y="0"/>
                      <wp:positionH relativeFrom="margin">
                        <wp:posOffset>2859401</wp:posOffset>
                      </wp:positionH>
                      <wp:positionV relativeFrom="paragraph">
                        <wp:posOffset>-24131</wp:posOffset>
                      </wp:positionV>
                      <wp:extent cx="275591" cy="247016"/>
                      <wp:effectExtent l="0" t="0" r="10159" b="19684"/>
                      <wp:wrapNone/>
                      <wp:docPr id="5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1" cy="247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CF603" id="Prostokąt 9" o:spid="_x0000_s1026" style="position:absolute;margin-left:225.15pt;margin-top:-1.9pt;width:21.7pt;height:19.4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>Kraków</w:t>
            </w:r>
            <w:r>
              <w:rPr>
                <w:b/>
                <w:sz w:val="28"/>
                <w:szCs w:val="28"/>
                <w:lang w:eastAsia="pl-PL"/>
              </w:rPr>
              <w:t xml:space="preserve">  </w:t>
            </w:r>
            <w:r>
              <w:rPr>
                <w:b/>
                <w:sz w:val="32"/>
                <w:szCs w:val="32"/>
                <w:lang w:eastAsia="pl-PL"/>
              </w:rPr>
              <w:t xml:space="preserve">- </w:t>
            </w:r>
            <w:r>
              <w:rPr>
                <w:b/>
                <w:sz w:val="34"/>
                <w:szCs w:val="34"/>
                <w:lang w:eastAsia="pl-PL"/>
              </w:rPr>
              <w:t xml:space="preserve"> 13 czerwca</w:t>
            </w:r>
            <w:r>
              <w:rPr>
                <w:b/>
                <w:sz w:val="32"/>
                <w:szCs w:val="32"/>
                <w:lang w:eastAsia="pl-PL"/>
              </w:rPr>
              <w:t xml:space="preserve"> 2018 r.  </w:t>
            </w:r>
          </w:p>
          <w:p w:rsidR="0006127C" w:rsidRDefault="0006127C" w:rsidP="0006127C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2816225</wp:posOffset>
                      </wp:positionH>
                      <wp:positionV relativeFrom="paragraph">
                        <wp:posOffset>60960</wp:posOffset>
                      </wp:positionV>
                      <wp:extent cx="285750" cy="238128"/>
                      <wp:effectExtent l="0" t="0" r="19050" b="28572"/>
                      <wp:wrapNone/>
                      <wp:docPr id="2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B8A34" id="Prostokąt 10" o:spid="_x0000_s1026" style="position:absolute;margin-left:221.75pt;margin-top:4.8pt;width:22.5pt;height:18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>Tarnów</w:t>
            </w:r>
            <w:r>
              <w:rPr>
                <w:b/>
                <w:sz w:val="28"/>
                <w:szCs w:val="28"/>
                <w:lang w:eastAsia="pl-PL"/>
              </w:rPr>
              <w:t xml:space="preserve">    </w:t>
            </w:r>
            <w:r>
              <w:rPr>
                <w:b/>
                <w:sz w:val="34"/>
                <w:szCs w:val="34"/>
                <w:lang w:eastAsia="pl-PL"/>
              </w:rPr>
              <w:t xml:space="preserve">- </w:t>
            </w:r>
            <w:r w:rsidR="00D630F0">
              <w:rPr>
                <w:b/>
                <w:sz w:val="34"/>
                <w:szCs w:val="34"/>
                <w:lang w:eastAsia="pl-PL"/>
              </w:rPr>
              <w:t>6</w:t>
            </w:r>
            <w:r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D630F0">
              <w:rPr>
                <w:b/>
                <w:sz w:val="34"/>
                <w:szCs w:val="34"/>
                <w:lang w:eastAsia="pl-PL"/>
              </w:rPr>
              <w:t>lipca</w:t>
            </w:r>
            <w:bookmarkStart w:id="0" w:name="_GoBack"/>
            <w:bookmarkEnd w:id="0"/>
            <w:r>
              <w:rPr>
                <w:b/>
                <w:sz w:val="34"/>
                <w:szCs w:val="34"/>
                <w:lang w:eastAsia="pl-PL"/>
              </w:rPr>
              <w:t xml:space="preserve"> </w:t>
            </w:r>
            <w:r>
              <w:rPr>
                <w:b/>
                <w:sz w:val="32"/>
                <w:szCs w:val="32"/>
                <w:lang w:eastAsia="pl-PL"/>
              </w:rPr>
              <w:t>2018 r.</w:t>
            </w:r>
          </w:p>
          <w:p w:rsidR="0006127C" w:rsidRDefault="0006127C" w:rsidP="0006127C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9EC" w:rsidRDefault="0006127C" w:rsidP="0006127C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Kraków: </w:t>
            </w: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Europejski, ul. Lubicz 5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Tarnów</w:t>
            </w:r>
            <w:r w:rsidRPr="00D554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 </w:t>
            </w:r>
            <w:proofErr w:type="spellStart"/>
            <w:r w:rsidRPr="00661943">
              <w:rPr>
                <w:rFonts w:ascii="Times New Roman" w:hAnsi="Times New Roman"/>
                <w:b/>
                <w:sz w:val="24"/>
                <w:szCs w:val="24"/>
              </w:rPr>
              <w:t>Hotel</w:t>
            </w:r>
            <w:proofErr w:type="spellEnd"/>
            <w:r w:rsidRPr="006619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943">
              <w:rPr>
                <w:rFonts w:ascii="Times New Roman" w:hAnsi="Times New Roman"/>
                <w:b/>
                <w:sz w:val="24"/>
                <w:szCs w:val="24"/>
              </w:rPr>
              <w:t>Tarnovia</w:t>
            </w:r>
            <w:proofErr w:type="spellEnd"/>
            <w:r w:rsidRPr="006619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943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 w:rsidRPr="0066194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Kościuszki 10</w:t>
            </w:r>
          </w:p>
        </w:tc>
        <w:tc>
          <w:tcPr>
            <w:tcW w:w="47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Pr="00E252A0" w:rsidRDefault="003239EC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39EC" w:rsidRDefault="00FD56DC">
      <w:pPr>
        <w:pStyle w:val="Bezodstpw"/>
      </w:pPr>
      <w:r>
        <w:rPr>
          <w:b/>
          <w:color w:val="FF0000"/>
          <w:lang w:eastAsia="pl-PL"/>
        </w:rPr>
        <w:t xml:space="preserve">Cena: </w:t>
      </w:r>
      <w:r>
        <w:rPr>
          <w:b/>
          <w:strike/>
          <w:color w:val="FF0000"/>
          <w:lang w:eastAsia="pl-PL"/>
        </w:rPr>
        <w:t>340 brutto</w:t>
      </w:r>
      <w:r>
        <w:rPr>
          <w:b/>
          <w:color w:val="FF0000"/>
          <w:lang w:eastAsia="pl-PL"/>
        </w:rPr>
        <w:t xml:space="preserve">    299 zł brutto !!!!  PROMOCJA!!!!!</w:t>
      </w:r>
    </w:p>
    <w:p w:rsidR="003239EC" w:rsidRDefault="00FD56DC">
      <w:pPr>
        <w:pStyle w:val="Bezodstpw"/>
      </w:pPr>
      <w:r>
        <w:rPr>
          <w:b/>
          <w:lang w:eastAsia="pl-PL"/>
        </w:rPr>
        <w:t xml:space="preserve">Czas trwania:  9.30 – 14.30  </w:t>
      </w:r>
    </w:p>
    <w:p w:rsidR="003239EC" w:rsidRDefault="00FD56DC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239EC" w:rsidRPr="006F3EC3" w:rsidRDefault="00FD56DC">
      <w:pPr>
        <w:pStyle w:val="NormalnyWeb"/>
        <w:spacing w:before="0"/>
        <w:jc w:val="center"/>
        <w:rPr>
          <w:sz w:val="22"/>
          <w:szCs w:val="22"/>
        </w:rPr>
      </w:pPr>
      <w:r w:rsidRPr="006F3EC3">
        <w:rPr>
          <w:rFonts w:ascii="Arial" w:hAnsi="Arial" w:cs="Arial"/>
          <w:b/>
          <w:color w:val="E36C0A"/>
          <w:sz w:val="22"/>
          <w:szCs w:val="22"/>
          <w:u w:val="single"/>
        </w:rPr>
        <w:t>Możliwość organizacji szkoleń wewnętrznych na miejscu w zakładzie  !!!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</w:rPr>
      </w:pPr>
    </w:p>
    <w:p w:rsidR="003239EC" w:rsidRDefault="00FD56DC">
      <w:pPr>
        <w:pStyle w:val="NormalnyWeb"/>
        <w:spacing w:before="0"/>
      </w:pPr>
      <w:r>
        <w:rPr>
          <w:rFonts w:ascii="Arial" w:hAnsi="Arial" w:cs="Arial"/>
          <w:b/>
          <w:sz w:val="18"/>
          <w:szCs w:val="18"/>
        </w:rPr>
        <w:t>Prowadzący:</w:t>
      </w:r>
    </w:p>
    <w:p w:rsidR="003239EC" w:rsidRDefault="00FD56DC">
      <w:pPr>
        <w:pStyle w:val="NormalnyWeb"/>
        <w:spacing w:before="0"/>
        <w:jc w:val="both"/>
      </w:pPr>
      <w:r>
        <w:rPr>
          <w:rFonts w:ascii="Arial Black" w:hAnsi="Arial Black"/>
          <w:sz w:val="20"/>
          <w:szCs w:val="20"/>
        </w:rPr>
        <w:t>Aleksander Kuźniar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- </w:t>
      </w:r>
      <w:r>
        <w:rPr>
          <w:rFonts w:ascii="Trebuchet MS" w:hAnsi="Trebuchet MS"/>
          <w:sz w:val="16"/>
          <w:szCs w:val="16"/>
        </w:rPr>
        <w:t>prawnik, specjalista z zakresu praktycznego stosowania prawa pracy i ochrony danych, autor ponad 200 publikacji z zakresu prawa pracy ukazujących się na łamach takich tytułów jak: Rzeczpospolita, Monitor Prawa Pracy i Ubezpieczeń Społecznych, Monitor Księgowego, Sposób Na Płace. Autor komentarza praktycznego do Kodeksu pracy 2009, 2010, 2011, 2012, 2013, 2014, 2015, 2016, 2017 oraz komentarzy do innych ustaw z zakresu prawa pracy.</w:t>
      </w:r>
    </w:p>
    <w:p w:rsidR="003239EC" w:rsidRDefault="00FD56DC">
      <w:pPr>
        <w:pStyle w:val="Bezodstpw"/>
        <w:jc w:val="center"/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3"/>
        <w:gridCol w:w="2128"/>
      </w:tblGrid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tel. kontaktowy</w:t>
            </w:r>
          </w:p>
        </w:tc>
      </w:tr>
      <w:tr w:rsidR="003239EC">
        <w:trPr>
          <w:trHeight w:val="31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39EC" w:rsidRDefault="00FD56DC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>
        <w:t xml:space="preserve">email: </w:t>
      </w:r>
      <w:hyperlink r:id="rId8" w:history="1">
        <w:r>
          <w:t>wiedzaspecjalistyczna@wp.pl</w:t>
        </w:r>
      </w:hyperlink>
      <w:r w:rsidR="00B43C10">
        <w:rPr>
          <w:b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poprzez </w:t>
      </w:r>
      <w:r>
        <w:rPr>
          <w:b/>
        </w:rPr>
        <w:t xml:space="preserve">fax. </w:t>
      </w:r>
      <w:r>
        <w:rPr>
          <w:b/>
          <w:color w:val="0070C0"/>
        </w:rPr>
        <w:t>17 78 52 179</w:t>
      </w:r>
      <w:r>
        <w:rPr>
          <w:b/>
        </w:rPr>
        <w:t xml:space="preserve"> </w:t>
      </w:r>
      <w:r>
        <w:t>lub</w:t>
      </w:r>
      <w:r>
        <w:rPr>
          <w:b/>
        </w:rPr>
        <w:t xml:space="preserve"> telefonicznie</w:t>
      </w:r>
      <w:r>
        <w:t xml:space="preserve"> </w:t>
      </w:r>
      <w:r>
        <w:rPr>
          <w:b/>
          <w:color w:val="0070C0"/>
        </w:rPr>
        <w:t>721 649 991, (17) 785 19 61</w:t>
      </w:r>
    </w:p>
    <w:p w:rsidR="003239EC" w:rsidRDefault="00FD56DC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płatności za szkolenie – przelew 14 dni od dnia otrzymania faktury w dniu szkolenia. W przypadku rezygnacji ze szkolenia w terminie krótszym niż 3 dni przed rozpoczęciem, zgłaszający ponosi pełne koszty szkolenia.</w:t>
      </w:r>
    </w:p>
    <w:p w:rsidR="003239EC" w:rsidRDefault="003239EC">
      <w:pPr>
        <w:pStyle w:val="Standard"/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103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4252"/>
      </w:tblGrid>
      <w:tr w:rsidR="003239EC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marketingowych.</w:t>
      </w:r>
    </w:p>
    <w:p w:rsidR="003239EC" w:rsidRDefault="003239EC">
      <w:pPr>
        <w:pStyle w:val="Standard"/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3239EC">
        <w:tc>
          <w:tcPr>
            <w:tcW w:w="1046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CENTRUM SZKOLEŃ SPECJALISTYCZNYCH          Tel.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721 649 991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wiedzaspecjalistyczna@wp.pl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  <w:p w:rsidR="003239EC" w:rsidRDefault="00FD56DC">
            <w:pPr>
              <w:pStyle w:val="Standard"/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Ul. ZAGŁOBY 8/79, 35-305 RZESZÓW                            Tel.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17) 7851961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szkolenia@szkolenia-css.pl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NIP: </w:t>
      </w:r>
      <w:r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REGON: </w:t>
      </w:r>
      <w:r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www.szkolenia-css.pl                           </w:t>
      </w:r>
    </w:p>
    <w:p w:rsidR="003239EC" w:rsidRDefault="00FD56DC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1370877" cy="421556"/>
            <wp:effectExtent l="0" t="0" r="723" b="0"/>
            <wp:docPr id="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877" cy="421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39EC" w:rsidRDefault="003239EC">
      <w:pPr>
        <w:pStyle w:val="Bezodstpw"/>
        <w:rPr>
          <w:b/>
          <w:color w:val="FF0000"/>
          <w:sz w:val="32"/>
          <w:szCs w:val="32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</w:pPr>
      <w:bookmarkStart w:id="1" w:name="_Hlk492305397"/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Prawo pracy w pigułce 2018 r. – </w:t>
      </w:r>
      <w:r w:rsidR="009E0ECF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>najnowsze</w:t>
      </w:r>
      <w:r w:rsidR="009E0ECF"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 zmiany,</w:t>
      </w:r>
      <w:r w:rsidR="009E0ECF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 </w:t>
      </w:r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czas pracy urlopy, dokumentacja pracownicza - przeprowadź własny audyt przestrzegania  przepisów prawa pracy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I. </w:t>
      </w:r>
      <w:r w:rsidR="009E0ECF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>NAJNOWSZE</w:t>
      </w: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 ZMIANY W PRAWIE PRACY W 2018 r.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Brak konieczności przeprowadzania szkoleń okresowych bhp dla pracowników zatrudnionych na stanowiskach administracyjno-biurowych.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Możliwość wykonywania zadań służby bhp przez pracodawców zatrudniających do 50 pracowników.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Rozszerzenie szczególnej ochrony związanej z wypowiedzeniem umowy osobie przebywającej na urlopie macierzyńskim.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Rozszerzenie uprawnień odszkodowawczych dla pracowników poddanych </w:t>
      </w:r>
      <w:proofErr w:type="spellStart"/>
      <w:r w:rsidRPr="00D55457">
        <w:rPr>
          <w:rFonts w:asciiTheme="minorHAnsi" w:eastAsiaTheme="minorHAnsi" w:hAnsiTheme="minorHAnsi" w:cstheme="minorBidi"/>
          <w:kern w:val="0"/>
        </w:rPr>
        <w:t>mobbingowi</w:t>
      </w:r>
      <w:proofErr w:type="spellEnd"/>
      <w:r w:rsidRPr="00D55457">
        <w:rPr>
          <w:rFonts w:asciiTheme="minorHAnsi" w:eastAsiaTheme="minorHAnsi" w:hAnsiTheme="minorHAnsi" w:cstheme="minorBidi"/>
          <w:kern w:val="0"/>
        </w:rPr>
        <w:t xml:space="preserve">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roszczenie pracownika o wydanie świadectwa pracy, o którym będzie orzekał sąd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terminy na żądanie pracownika sprostowania świadectwa pracy przez pracodawcę lub sąd.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powództwo sądowe o wydanie orzeczenia zastępującego świadectwo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wykroczenie za nieterminowe wydanie pracownikowi świadectwa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Nowelizacja Kodeksu pracy w zakresie elektronicznego tworzenia i przechowywania dokumentacji pracowniczej.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Możliwość prowadzenia dokumentacji pracowniczej w formie elektronicznej.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Konieczność wypłaty wynagrodzenia przelewem bankowym.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kontynuacji tych samych akt osobowych po ponownym zatrudnieniu pracownika w zakładzie.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wydania pracownikowi kopii dokumentacji pracowniczej na jego żądanie.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Projekt rozporządzenia dotyczącego prowadzenia dokumentacji pracowniczej.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zmiany akt osobowych i ich podział na 4 części.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Obowiązek umieszczania w aktach osobowych ewidencji czasu pracy oraz grafików.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Konieczność umieszczania skierowań na badania lekarskie w aktach osobowych.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Nowa część C akt osobowych będzie zawierać całość dokumentacji z zakresu czasu pracy pracownika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Kodeksy pracy i ich założenia.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Zmiany w urlopach wypoczynkowych,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rodzaje umów o pracę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II. DOKUMENTACJA PRACOWNICZA 2018 r.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>1. Poszukiwanie pracowników do pracy a RODO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można zbierać CV kandydatów do pracy.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Jakich danych osobowych można wymagać od kandydatów do pracy w zakładzie.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Jakie informacje mają być zamieszczone w ogłoszeniu o wolnych stanowiskach pracy,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 należy przechowywać dokumentację rekrutacyjną i kto ma do niej dostęp.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Co zrobić z dokumentacją rekrutacyjną kandydata zatrudnionego do pracy, a co z pozostałymi.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Czy można przechowywać CV w części A akt osobowych pracownika.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Co zrobić w CV nadesłanymi pocztą lub przez e-mail jeżeli zakład nie prowadzi rekrutacji na wolne stanowiska pracy.</w:t>
      </w:r>
    </w:p>
    <w:bookmarkEnd w:id="1"/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3. Umowa o pracę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Przedwstępna umowa o pracę – czy warto zawrzeć i jakie są konsekwencje jej zawarcia.</w:t>
      </w:r>
      <w:r w:rsidRPr="00D55457">
        <w:rPr>
          <w:rFonts w:asciiTheme="minorHAnsi" w:eastAsiaTheme="minorHAnsi" w:hAnsiTheme="minorHAnsi" w:cstheme="minorBidi"/>
          <w:kern w:val="0"/>
        </w:rPr>
        <w:br/>
        <w:t>- Kiedy pracownik musi podpisać umowę o pracę i czy może być to już po dniu zawarcia umowy.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W jaki sposób zawrzeć umowę na odległość. </w:t>
      </w:r>
      <w:r w:rsidRPr="00D55457">
        <w:rPr>
          <w:rFonts w:asciiTheme="minorHAnsi" w:eastAsiaTheme="minorHAnsi" w:hAnsiTheme="minorHAnsi" w:cstheme="minorBidi"/>
          <w:kern w:val="0"/>
        </w:rPr>
        <w:br/>
        <w:t>- Jak prawidłowo sporządzić umowę o prace pracownika.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bardzo umowa musi być zgodna z obowiązującym wzorem umowy o pracę. </w:t>
      </w:r>
      <w:r w:rsidRPr="00D55457">
        <w:rPr>
          <w:rFonts w:asciiTheme="minorHAnsi" w:eastAsiaTheme="minorHAnsi" w:hAnsiTheme="minorHAnsi" w:cstheme="minorBidi"/>
          <w:kern w:val="0"/>
        </w:rPr>
        <w:br/>
        <w:t>- Czy wszystkie elementy wzoru umowy muszą być zawarte w każdej umowie.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prawidłowo określić datę sporządzenia umowy, zawarcia umowy, termin rozpoczęcia pracy i jaka ma być </w:t>
      </w:r>
      <w:r w:rsidRPr="00D55457">
        <w:rPr>
          <w:rFonts w:asciiTheme="minorHAnsi" w:eastAsiaTheme="minorHAnsi" w:hAnsiTheme="minorHAnsi" w:cstheme="minorBidi"/>
          <w:kern w:val="0"/>
        </w:rPr>
        <w:lastRenderedPageBreak/>
        <w:t>data przy podpisie pracownika – wszystkie daty są konieczne !!!</w:t>
      </w:r>
      <w:r w:rsidRPr="00D55457">
        <w:rPr>
          <w:rFonts w:asciiTheme="minorHAnsi" w:eastAsiaTheme="minorHAnsi" w:hAnsiTheme="minorHAnsi" w:cstheme="minorBidi"/>
          <w:kern w:val="0"/>
        </w:rPr>
        <w:br/>
        <w:t>- Jak prawidłowo wskazać miejsce wykonywania pracy przez pracownika aby nie narazić się na odpowiedzialność przed PIP.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Umowa na część etatu – pamiętaj o dodatkowych elementach.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Kiedy wpisywać obiektywne przyczyny zawarcia umowy i jak to prawidłowo zrobić. </w:t>
      </w:r>
      <w:r w:rsidRPr="00D55457">
        <w:rPr>
          <w:rFonts w:asciiTheme="minorHAnsi" w:eastAsiaTheme="minorHAnsi" w:hAnsiTheme="minorHAnsi" w:cstheme="minorBidi"/>
          <w:kern w:val="0"/>
        </w:rPr>
        <w:br/>
        <w:t>- Jak ma wyglądać zgłoszenie do PIP umowy zawartej z obiektywnymi przyczynami.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prawidłowo sporządzić umowę na czas określony celem zastępstwa pracownika w czasie jego usprawiedliwionej nieobecności w pracy – częste błędy w umowach. 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w umowie na zastępstwo ma być wymienione nazwisko osoby zastępowanej i przyczyna jej nieobecności. </w:t>
      </w:r>
      <w:r w:rsidRPr="00D55457">
        <w:rPr>
          <w:rFonts w:asciiTheme="minorHAnsi" w:eastAsiaTheme="minorHAnsi" w:hAnsiTheme="minorHAnsi" w:cstheme="minorBidi"/>
          <w:kern w:val="0"/>
        </w:rPr>
        <w:br/>
        <w:t>- Czy zastępstwo może być na wycinek nieobecności pracownika lub na nie taki sam wymiar czasu pracy lub nie takie samo stanowisko.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„Aneks” do umowy o pracę – jak prawidłowo sporządzić i co musi być zawarte w treści.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4. Przygotowanie pracowników do pracy 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Skierowanie na wstępne badania lekarskie – jak prawidłowo wypełnić?</w:t>
      </w:r>
      <w:r w:rsidRPr="00D55457">
        <w:rPr>
          <w:rFonts w:asciiTheme="minorHAnsi" w:eastAsiaTheme="minorHAnsi" w:hAnsiTheme="minorHAnsi" w:cstheme="minorBidi"/>
          <w:kern w:val="0"/>
        </w:rPr>
        <w:br/>
        <w:t>- Czy w skierowaniu na wstępne badania można umieścić PESEL kandydata do pracy.</w:t>
      </w:r>
      <w:r w:rsidRPr="00D55457">
        <w:rPr>
          <w:rFonts w:asciiTheme="minorHAnsi" w:eastAsiaTheme="minorHAnsi" w:hAnsiTheme="minorHAnsi" w:cstheme="minorBidi"/>
          <w:kern w:val="0"/>
        </w:rPr>
        <w:br/>
        <w:t>- Kto kieruje stażystę na wstępne badania lekarskie i jak wypełnić skierowanie stażysty.</w:t>
      </w:r>
      <w:r w:rsidRPr="00D55457">
        <w:rPr>
          <w:rFonts w:asciiTheme="minorHAnsi" w:eastAsiaTheme="minorHAnsi" w:hAnsiTheme="minorHAnsi" w:cstheme="minorBidi"/>
          <w:kern w:val="0"/>
        </w:rPr>
        <w:br/>
        <w:t>- Jak zawierać umowy z podstawowymi jednostkami medycyny pracy na przeprowadzanie badań lekarskich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Rola kadr i służby bhp w wypełnianiu skierowań na profilaktyczne badania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Kto odpowiada w zakładzie za prawidłowość skierowań na badania.</w:t>
      </w:r>
      <w:r w:rsidRPr="00D55457">
        <w:rPr>
          <w:rFonts w:asciiTheme="minorHAnsi" w:eastAsiaTheme="minorHAnsi" w:hAnsiTheme="minorHAnsi" w:cstheme="minorBidi"/>
          <w:kern w:val="0"/>
        </w:rPr>
        <w:br/>
        <w:t>- Czy skierowanie na badania ma być przechowywane w aktach osobowych pracownika?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Orzeczenie lekarskie – czego wymagać od lekarza medycyny pracy. 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traktować zakaz wykonywania niektórych prac przez parownika wskazany w orzeczeniu lekarskim. </w:t>
      </w:r>
      <w:r w:rsidRPr="00D55457">
        <w:rPr>
          <w:rFonts w:asciiTheme="minorHAnsi" w:eastAsiaTheme="minorHAnsi" w:hAnsiTheme="minorHAnsi" w:cstheme="minorBidi"/>
          <w:kern w:val="0"/>
        </w:rPr>
        <w:br/>
        <w:t>- Badania lekarskie i szkolenia bhp trzeba powtórzyć chociaż nie upłyną jeszcze okres ich ważności?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pracownik prowadzący pojazd służbowy ma mieć badania psychotechniczne? </w:t>
      </w:r>
      <w:r w:rsidRPr="00D55457">
        <w:rPr>
          <w:rFonts w:asciiTheme="minorHAnsi" w:eastAsiaTheme="minorHAnsi" w:hAnsiTheme="minorHAnsi" w:cstheme="minorBidi"/>
          <w:kern w:val="0"/>
        </w:rPr>
        <w:br/>
        <w:t>- Co zrobić gdy w skierowaniu na badania nie wskazano prowadzenia samochodu służbowego lub prywatnego, a pracownik ma być wydelegowany w podróż służbową?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Ryczałt za używanie własnego samochodu – czy konieczne są badania psychotechniczne? </w:t>
      </w:r>
      <w:r w:rsidRPr="00D55457">
        <w:rPr>
          <w:rFonts w:asciiTheme="minorHAnsi" w:eastAsiaTheme="minorHAnsi" w:hAnsiTheme="minorHAnsi" w:cstheme="minorBidi"/>
          <w:kern w:val="0"/>
        </w:rPr>
        <w:br/>
        <w:t>- Szkolenia bhp wstępne – na co musi zwrócić uwagę kadrowiec wpinając kartę szkolenia do akt osobowych?</w:t>
      </w:r>
      <w:r w:rsidRPr="00D55457">
        <w:rPr>
          <w:rFonts w:asciiTheme="minorHAnsi" w:eastAsiaTheme="minorHAnsi" w:hAnsiTheme="minorHAnsi" w:cstheme="minorBidi"/>
          <w:kern w:val="0"/>
        </w:rPr>
        <w:br/>
        <w:t>- Karta szkolenie wstępnego bhp – jak ma być wypełniona i na co zwrócić szczególną uwagę.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Zaświadczenie ze szkolenia okresowego bhp – liczne błędy i poważne konsekwencje.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5. Informacja z art. 29 § 3 Kodeksu pracy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należy doręczyć pracownikowi informację i jak prawidłowo ją sporządzić.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W jakim terminie i jak zmienić informację po zmianie okresu wypowiedzenia lub wymiaru urlopu wypoczynkowego pracownika. </w:t>
      </w:r>
      <w:r w:rsidRPr="00D55457">
        <w:rPr>
          <w:rFonts w:asciiTheme="minorHAnsi" w:eastAsiaTheme="minorHAnsi" w:hAnsiTheme="minorHAnsi" w:cstheme="minorBidi"/>
          <w:kern w:val="0"/>
        </w:rPr>
        <w:br/>
        <w:t>- Częste błędy w informacjach spowodowane zbyt szczegółowymi zapisami.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Jaka treść informacji dla pracownika niepełnosprawnego.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>6. Akta osobowe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  <w:r w:rsidRPr="00D55457">
        <w:rPr>
          <w:rFonts w:asciiTheme="minorHAnsi" w:eastAsiaTheme="minorHAnsi" w:hAnsiTheme="minorHAnsi" w:cs="Arial"/>
          <w:kern w:val="0"/>
        </w:rPr>
        <w:t>- Badania lekarskie, szkolenia bhp – oryginały czy kopie do akt osobowych?</w:t>
      </w:r>
      <w:r w:rsidRPr="00D55457">
        <w:rPr>
          <w:rFonts w:asciiTheme="minorHAnsi" w:eastAsiaTheme="minorHAnsi" w:hAnsiTheme="minorHAnsi" w:cs="Arial"/>
          <w:kern w:val="0"/>
        </w:rPr>
        <w:br/>
        <w:t>- W której części akt umieścić świadectwa pracy i dyplomy doniesione przez pracownika w trakcie zatrudnienia.</w:t>
      </w:r>
      <w:r w:rsidRPr="00D55457">
        <w:rPr>
          <w:rFonts w:asciiTheme="minorHAnsi" w:eastAsiaTheme="minorHAnsi" w:hAnsiTheme="minorHAnsi" w:cs="Arial"/>
          <w:kern w:val="0"/>
        </w:rPr>
        <w:br/>
        <w:t>- W której części akt umieścić porozumienie urlopowe o wykorzystaniu urlopu podczas trwania kolejnej umowy i czy jest ono obowiązkowe w formie pisemnej.</w:t>
      </w:r>
      <w:r w:rsidRPr="00D55457">
        <w:rPr>
          <w:rFonts w:asciiTheme="minorHAnsi" w:eastAsiaTheme="minorHAnsi" w:hAnsiTheme="minorHAnsi" w:cs="Arial"/>
          <w:kern w:val="0"/>
        </w:rPr>
        <w:br/>
        <w:t>- Czy akta osobowe mogą mieć część D.</w:t>
      </w:r>
      <w:r w:rsidRPr="00D55457">
        <w:rPr>
          <w:rFonts w:asciiTheme="minorHAnsi" w:eastAsiaTheme="minorHAnsi" w:hAnsiTheme="minorHAnsi" w:cs="Arial"/>
          <w:kern w:val="0"/>
        </w:rPr>
        <w:br/>
        <w:t>- Co zrobić ze spisem akt osobowych gdy usunięto karę porządkową pracownika z akt.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Czy zakładać nowe akta przy ponownym zatrudnieniu pracownika po przerwie. </w:t>
      </w:r>
      <w:r w:rsidRPr="00D55457">
        <w:rPr>
          <w:rFonts w:asciiTheme="minorHAnsi" w:eastAsiaTheme="minorHAnsi" w:hAnsiTheme="minorHAnsi" w:cs="Arial"/>
          <w:kern w:val="0"/>
        </w:rPr>
        <w:br/>
        <w:t>- Jaki oryginały mają się znajdować w aktach osobowych.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Czy dokumenty należy potwierdzać za zgodność przed umieszczeniem w aktach. 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Spisy, numeracja i chronologia dokumentacji pracowniczej w aktach osobowych – jak to interpretować?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Czy spis i numeracja może być prowadzony ołówkiem? 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Czy w spisach akt można dokonywać zmian (</w:t>
      </w:r>
      <w:proofErr w:type="spellStart"/>
      <w:r w:rsidRPr="00D55457">
        <w:rPr>
          <w:rFonts w:asciiTheme="minorHAnsi" w:eastAsiaTheme="minorHAnsi" w:hAnsiTheme="minorHAnsi" w:cstheme="minorBidi"/>
          <w:kern w:val="0"/>
        </w:rPr>
        <w:t>korektorować</w:t>
      </w:r>
      <w:proofErr w:type="spellEnd"/>
      <w:r w:rsidRPr="00D55457">
        <w:rPr>
          <w:rFonts w:asciiTheme="minorHAnsi" w:eastAsiaTheme="minorHAnsi" w:hAnsiTheme="minorHAnsi" w:cstheme="minorBidi"/>
          <w:kern w:val="0"/>
        </w:rPr>
        <w:t>)?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lastRenderedPageBreak/>
        <w:t xml:space="preserve">7. Świadectwo pracy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Brak konieczności wydawania świadectw pracy po 24 miesiącach zatrudnienia.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Co z niewydanymi świadectwami pracy na starych zasadach – czy wydać je mimo że zmieniły się przepisy.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Nowy wzór świadectwa pracy – uwaga zmiana zawartości i układu informacji wskazywanych w świadectwie.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Jak prawidłowo wypełnić poszczególne punkty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Tryb uzupełniania, prostowania i wydawania odpisów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Czy pracodawca zawsze musi wydać odpis świadectwa pracy na żądanie pracownika.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 xml:space="preserve">Wydawanie świadectw pracy – kiedy wydać by nie popełnić wykroczenia?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 xml:space="preserve">Najczęstsze błędy w treści świadectwa pracy.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Jak prawidłowo wskazać w świadectwie wykorzystany urlop wypoczynkowi i ten, za który wypłacono ekwiwalent pieniężny.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Czy w świadectwie można zapisać, że zawarto porozumienie o wykorzystaniu urlopu w trakcie kolejnego zatrudnienia.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Jak sporządzić duplikat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Ochrona przedemerytalna w związku z obniżeniem wieku emerytalnego w 2017 r. </w:t>
      </w:r>
    </w:p>
    <w:p w:rsidR="00D55457" w:rsidRPr="00D55457" w:rsidRDefault="00D55457" w:rsidP="00D55457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eastAsiaTheme="minorHAnsi" w:hAnsiTheme="minorHAnsi" w:cs="Arial"/>
          <w:b/>
          <w:kern w:val="0"/>
        </w:rPr>
      </w:pPr>
      <w:r w:rsidRPr="00D55457">
        <w:rPr>
          <w:rFonts w:asciiTheme="minorHAnsi" w:eastAsiaTheme="minorHAnsi" w:hAnsiTheme="minorHAnsi" w:cs="Arial"/>
          <w:b/>
          <w:kern w:val="0"/>
        </w:rPr>
        <w:t xml:space="preserve">8. Rozwiązanie stosunku pracy z pracownikiem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  <w:r w:rsidRPr="00D55457">
        <w:rPr>
          <w:rFonts w:asciiTheme="minorHAnsi" w:eastAsiaTheme="minorHAnsi" w:hAnsiTheme="minorHAnsi" w:cs="Arial"/>
          <w:kern w:val="0"/>
        </w:rPr>
        <w:t>- Rozwiązanie umowy o pracę za porozumieniem stron .</w:t>
      </w:r>
      <w:r w:rsidRPr="00D55457">
        <w:rPr>
          <w:rFonts w:asciiTheme="minorHAnsi" w:eastAsiaTheme="minorHAnsi" w:hAnsiTheme="minorHAnsi" w:cs="Arial"/>
          <w:kern w:val="0"/>
        </w:rPr>
        <w:br/>
        <w:t>- Wypowiedzenie pracownikowi umowy o pracę.</w:t>
      </w:r>
      <w:r w:rsidRPr="00D55457">
        <w:rPr>
          <w:rFonts w:asciiTheme="minorHAnsi" w:eastAsiaTheme="minorHAnsi" w:hAnsiTheme="minorHAnsi" w:cs="Arial"/>
          <w:kern w:val="0"/>
        </w:rPr>
        <w:br/>
        <w:t>- Wysłanie wypowiedzenia pocztą – kiedy następuj skuteczne doręczenie.</w:t>
      </w:r>
      <w:r w:rsidRPr="00D55457">
        <w:rPr>
          <w:rFonts w:asciiTheme="minorHAnsi" w:eastAsiaTheme="minorHAnsi" w:hAnsiTheme="minorHAnsi" w:cs="Arial"/>
          <w:kern w:val="0"/>
        </w:rPr>
        <w:br/>
        <w:t>- Jakie przyczyny wypowiedzenia podać by nie narazić się na przywrócenie pracownika do pracy przez sąd.</w:t>
      </w:r>
      <w:r w:rsidRPr="00D55457">
        <w:rPr>
          <w:rFonts w:asciiTheme="minorHAnsi" w:eastAsiaTheme="minorHAnsi" w:hAnsiTheme="minorHAnsi" w:cs="Arial"/>
          <w:kern w:val="0"/>
        </w:rPr>
        <w:br/>
        <w:t>- Co może stanowić podstawę dyscyplinarnego zwolnienia pracownika z pracy.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Długotrwała choroba pracownika – jak rozwiązać umowę z art. 53 </w:t>
      </w:r>
      <w:proofErr w:type="spellStart"/>
      <w:r w:rsidRPr="00D55457">
        <w:rPr>
          <w:rFonts w:asciiTheme="minorHAnsi" w:eastAsiaTheme="minorHAnsi" w:hAnsiTheme="minorHAnsi" w:cs="Arial"/>
          <w:kern w:val="0"/>
        </w:rPr>
        <w:t>Kp</w:t>
      </w:r>
      <w:proofErr w:type="spellEnd"/>
      <w:r w:rsidRPr="00D55457">
        <w:rPr>
          <w:rFonts w:asciiTheme="minorHAnsi" w:eastAsiaTheme="minorHAnsi" w:hAnsiTheme="minorHAnsi" w:cs="Arial"/>
          <w:kern w:val="0"/>
        </w:rPr>
        <w:t>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Kto i w obecności kogo wręcza wypowiedzenie lub rozwiązanie umowy pracownikowi.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III. CZAS PRACY 2018 r. 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1. Przepisy wewnątrzzakładowe 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>- Jakie zapisy regulaminu pracy są niezbędne dla prawidłowego planowania czasu pracy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br/>
        <w:t>- Jak określić system i okres rozliczeniowy czasu pracy.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Kiedy rozkład czasu pracy ustalony w regulaminie znosi obowiązek tworzenia grafików czasu pracy. 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Jakie zapisy w regulaminie pracy dają prawo do zmiany grafików w trakcie ich obowiązywania.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2. Planowanie czasu pracy w 2018 r.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Kto ma obowiązek tworzenia harmonogramów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W jakiej formie należy sporządzić harmonogram.</w:t>
      </w:r>
      <w:r w:rsidRPr="00D55457">
        <w:rPr>
          <w:rFonts w:asciiTheme="minorHAnsi" w:eastAsiaTheme="minorHAnsi" w:hAnsiTheme="minorHAnsi" w:cstheme="minorBidi"/>
          <w:kern w:val="0"/>
        </w:rPr>
        <w:br/>
        <w:t>- Kiedy można zmieniać harmonogram w trakcie jego obowiązywania – stanowisko PIP</w:t>
      </w:r>
      <w:r w:rsidRPr="00D55457">
        <w:rPr>
          <w:rFonts w:asciiTheme="minorHAnsi" w:eastAsiaTheme="minorHAnsi" w:hAnsiTheme="minorHAnsi" w:cstheme="minorBidi"/>
          <w:kern w:val="0"/>
        </w:rPr>
        <w:br/>
        <w:t>- Przechowywanie harmonogramów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Harmonogram czasu pracy a rozkład czasu pracy pracownika.</w:t>
      </w:r>
      <w:r w:rsidRPr="00D55457">
        <w:rPr>
          <w:rFonts w:asciiTheme="minorHAnsi" w:eastAsiaTheme="minorHAnsi" w:hAnsiTheme="minorHAnsi" w:cstheme="minorBidi"/>
          <w:kern w:val="0"/>
        </w:rPr>
        <w:br/>
        <w:t>- Czy trzeba tworzyć grafiki dla pracowników zatrudnionych w niepełnym wymiarze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Błędy w tworzeniu grafików dla pracowników zatrudnionych w równoważnym systemie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Najczęstsze błędy w grafikach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Odpoczynki dobowe i tygodniowe – jak prawidłowo liczyć i planować. </w:t>
      </w:r>
      <w:r w:rsidRPr="00D55457">
        <w:rPr>
          <w:rFonts w:asciiTheme="minorHAnsi" w:eastAsiaTheme="minorHAnsi" w:hAnsiTheme="minorHAnsi" w:cstheme="minorBidi"/>
          <w:kern w:val="0"/>
        </w:rPr>
        <w:br/>
        <w:t>- Tworzenie grafików – zajęcia praktyczne.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3. Okresy rozliczeniowe a planowanie grafików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można legalnie naruszać przeciętnie pięciodniowy tydzień pracy planując grafik.</w:t>
      </w:r>
      <w:r w:rsidRPr="00D55457">
        <w:rPr>
          <w:rFonts w:asciiTheme="minorHAnsi" w:eastAsiaTheme="minorHAnsi" w:hAnsiTheme="minorHAnsi" w:cstheme="minorBidi"/>
          <w:kern w:val="0"/>
        </w:rPr>
        <w:br/>
        <w:t>- Kiedy należy oddać dni wolne za pracę w soboty i niedziele w okresie rozliczeniowym, a kiedy można to zgodnie z prawem zrobić w kolejnych okresach.</w:t>
      </w:r>
      <w:r w:rsidRPr="00D55457">
        <w:rPr>
          <w:rFonts w:asciiTheme="minorHAnsi" w:eastAsiaTheme="minorHAnsi" w:hAnsiTheme="minorHAnsi" w:cstheme="minorBidi"/>
          <w:kern w:val="0"/>
        </w:rPr>
        <w:br/>
        <w:t>- Przedłużenie okresu rozliczeniowego do 12 miesięcy – co to daje przy planowaniu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Ustalanie początkowych i końcowych dat obowiązywania okresu rozliczeniowego.</w:t>
      </w:r>
      <w:r w:rsidRPr="00D55457">
        <w:rPr>
          <w:rFonts w:asciiTheme="minorHAnsi" w:eastAsiaTheme="minorHAnsi" w:hAnsiTheme="minorHAnsi" w:cstheme="minorBidi"/>
          <w:kern w:val="0"/>
        </w:rPr>
        <w:br/>
        <w:t>- Wady i zalety długich okresów rozliczeniowych przy planowaniu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Ustalenie najkorzystniejszych okresów rozliczeniowych czasu pracy uczestników szkolenia.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lastRenderedPageBreak/>
        <w:t xml:space="preserve">4. 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Wyjścia osobiste pracowników a grafiki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Legalne odrabianie wyjść osobistych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Planowanie wyjść osobistych w grafiku – czy to prawidłowe?</w:t>
      </w:r>
      <w:r w:rsidRPr="00D55457">
        <w:rPr>
          <w:rFonts w:asciiTheme="minorHAnsi" w:eastAsiaTheme="minorHAnsi" w:hAnsiTheme="minorHAnsi" w:cstheme="minorBidi"/>
          <w:kern w:val="0"/>
        </w:rPr>
        <w:br/>
        <w:t>- Ewidencja czasu pracy w zakresie wyjść osobistych.</w:t>
      </w:r>
      <w:r w:rsidRPr="00D55457">
        <w:rPr>
          <w:rFonts w:asciiTheme="minorHAnsi" w:eastAsiaTheme="minorHAnsi" w:hAnsiTheme="minorHAnsi" w:cstheme="minorBidi"/>
          <w:kern w:val="0"/>
        </w:rPr>
        <w:br/>
        <w:t>- Odrabianie wyjść osobistych – ćwiczenia praktyczne.</w:t>
      </w:r>
      <w:r w:rsidRPr="00D55457">
        <w:rPr>
          <w:rFonts w:asciiTheme="minorHAnsi" w:eastAsiaTheme="minorHAnsi" w:hAnsiTheme="minorHAnsi" w:cstheme="minorBidi"/>
          <w:kern w:val="0"/>
        </w:rPr>
        <w:br/>
        <w:t>- Odliczanie wyjść osobistych z urlopu wypoczynkowego – czy to legalne?</w:t>
      </w:r>
      <w:r w:rsidRPr="00D55457">
        <w:rPr>
          <w:rFonts w:asciiTheme="minorHAnsi" w:eastAsiaTheme="minorHAnsi" w:hAnsiTheme="minorHAnsi" w:cstheme="minorBidi"/>
          <w:kern w:val="0"/>
        </w:rPr>
        <w:br/>
        <w:t>- Wymogi formalne dla wyjścia osobistego.</w:t>
      </w:r>
      <w:r w:rsidRPr="00D55457">
        <w:rPr>
          <w:rFonts w:asciiTheme="minorHAnsi" w:eastAsiaTheme="minorHAnsi" w:hAnsiTheme="minorHAnsi" w:cstheme="minorBidi"/>
          <w:kern w:val="0"/>
        </w:rPr>
        <w:br/>
        <w:t>- Jak udzielać wyjść osobistych gdy nie ma możliwości ich odrobienia.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IV. URLOPY WYPOCZYNKOWE I OKOLICZNOŚCIOWE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Czy wniosek urlopowy musi być pisemny. </w:t>
      </w:r>
      <w:r w:rsidRPr="00D55457">
        <w:rPr>
          <w:rFonts w:asciiTheme="minorHAnsi" w:eastAsiaTheme="minorHAnsi" w:hAnsiTheme="minorHAnsi" w:cstheme="minorBidi"/>
          <w:kern w:val="0"/>
        </w:rPr>
        <w:br/>
        <w:t>- Jak ewidencjonować urlopy wypoczynkowe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 Czy można wykorzystać „połówkę” urlopu?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Co zrobić gdy pracownik nie chce iść na urlop? – czy pracodawca może pisemnie zobowiązać pracownika do urlopu. </w:t>
      </w:r>
      <w:r w:rsidRPr="00D55457">
        <w:rPr>
          <w:rFonts w:asciiTheme="minorHAnsi" w:eastAsiaTheme="minorHAnsi" w:hAnsiTheme="minorHAnsi" w:cstheme="minorBidi"/>
          <w:kern w:val="0"/>
        </w:rPr>
        <w:br/>
        <w:t>- Porozumienie urlopowe przy zawieraniu kolejnej umowy – najczęstsze błędy.</w:t>
      </w:r>
      <w:r w:rsidRPr="00D55457">
        <w:rPr>
          <w:rFonts w:asciiTheme="minorHAnsi" w:eastAsiaTheme="minorHAnsi" w:hAnsiTheme="minorHAnsi" w:cstheme="minorBidi"/>
          <w:kern w:val="0"/>
        </w:rPr>
        <w:br/>
        <w:t>- Plan urlopów czy warto posiadać i jak go sporządzać?</w:t>
      </w:r>
      <w:r w:rsidRPr="00D55457">
        <w:rPr>
          <w:rFonts w:asciiTheme="minorHAnsi" w:eastAsiaTheme="minorHAnsi" w:hAnsiTheme="minorHAnsi" w:cstheme="minorBidi"/>
          <w:kern w:val="0"/>
        </w:rPr>
        <w:br/>
        <w:t>- Urlopy okolicznościowe – w jakim czasie od zdarzenia można udzielić i co pracownik musi wskazać we wniosku.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można żądać od pracownika załączania aktów stanu cywilnego potwierdzających uprawnienie do urlopu okolicznościowego.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Niepełnosprawni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Jaką treść ma mieć wniosek pracownika niepełnosprawnego do lekarza medycyny pracy o umożliwienie wykonywania pracy nadliczbowej, w porze nocnej itd.</w:t>
      </w:r>
      <w:r w:rsidRPr="00D55457">
        <w:rPr>
          <w:rFonts w:asciiTheme="minorHAnsi" w:eastAsiaTheme="minorHAnsi" w:hAnsiTheme="minorHAnsi" w:cstheme="minorBidi"/>
          <w:kern w:val="0"/>
        </w:rPr>
        <w:br/>
        <w:t>- Na co zwrócić szczególną uwagę w zaświadczeniu lekarza o zgodzie na wykonywanie pracy nadliczbowej, w porze nocnej w równoważnym systemie czasu pracy, w podstawowych normach czasu pracy itd.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w skierowaniu na badania profilaktyczne można informować, że pracownik jest niepełnosprawny. </w:t>
      </w:r>
    </w:p>
    <w:p w:rsidR="003239EC" w:rsidRDefault="00FD56DC">
      <w:pPr>
        <w:pStyle w:val="Standard"/>
        <w:spacing w:line="360" w:lineRule="auto"/>
        <w:jc w:val="center"/>
      </w:pPr>
      <w:r>
        <w:rPr>
          <w:b/>
          <w:i/>
          <w:color w:val="FF0000"/>
          <w:sz w:val="16"/>
          <w:szCs w:val="16"/>
        </w:rPr>
        <w:t>Powyższe szkolenie może być również zorganizowane jako szkolenie wewnętrzne w zakładzie pracy. W takim przypadku jest ono połączone z audytem dokumentacji pracowniczej.</w:t>
      </w:r>
    </w:p>
    <w:p w:rsidR="00E252A0" w:rsidRPr="004E4346" w:rsidRDefault="00E252A0" w:rsidP="00E252A0">
      <w:pPr>
        <w:spacing w:line="240" w:lineRule="auto"/>
        <w:rPr>
          <w:sz w:val="20"/>
          <w:szCs w:val="20"/>
        </w:rPr>
      </w:pPr>
    </w:p>
    <w:p w:rsidR="00E252A0" w:rsidRPr="00067D51" w:rsidRDefault="00E252A0" w:rsidP="00E252A0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252A0" w:rsidRPr="005D099C" w:rsidTr="000D6F43">
        <w:tc>
          <w:tcPr>
            <w:tcW w:w="10606" w:type="dxa"/>
          </w:tcPr>
          <w:p w:rsidR="00E252A0" w:rsidRDefault="00E252A0" w:rsidP="000D6F43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E252A0" w:rsidRPr="00F1298E" w:rsidRDefault="00E252A0" w:rsidP="000D6F43">
            <w:pPr>
              <w:tabs>
                <w:tab w:val="center" w:pos="4536"/>
                <w:tab w:val="left" w:pos="7296"/>
              </w:tabs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l. ZAGŁOBY 8/79, 35-30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E252A0" w:rsidRPr="00F1298E" w:rsidRDefault="00E252A0" w:rsidP="00E252A0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3239EC" w:rsidRDefault="003239EC">
      <w:pPr>
        <w:pStyle w:val="Standard"/>
      </w:pPr>
    </w:p>
    <w:sectPr w:rsidR="003239EC">
      <w:pgSz w:w="11906" w:h="16838"/>
      <w:pgMar w:top="567" w:right="720" w:bottom="5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42" w:rsidRDefault="00255B42">
      <w:pPr>
        <w:spacing w:after="0" w:line="240" w:lineRule="auto"/>
      </w:pPr>
      <w:r>
        <w:separator/>
      </w:r>
    </w:p>
  </w:endnote>
  <w:endnote w:type="continuationSeparator" w:id="0">
    <w:p w:rsidR="00255B42" w:rsidRDefault="0025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42" w:rsidRDefault="00255B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5B42" w:rsidRDefault="0025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4B3"/>
    <w:multiLevelType w:val="multilevel"/>
    <w:tmpl w:val="1ABACC0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FF4C79"/>
    <w:multiLevelType w:val="multilevel"/>
    <w:tmpl w:val="EAAED43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7231C2"/>
    <w:multiLevelType w:val="multilevel"/>
    <w:tmpl w:val="468E222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A9B203C"/>
    <w:multiLevelType w:val="multilevel"/>
    <w:tmpl w:val="91B4259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103C13"/>
    <w:multiLevelType w:val="multilevel"/>
    <w:tmpl w:val="C23CF84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D8264B"/>
    <w:multiLevelType w:val="multilevel"/>
    <w:tmpl w:val="8DCAF59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F11C4"/>
    <w:multiLevelType w:val="multilevel"/>
    <w:tmpl w:val="9AB0F90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BC18FD"/>
    <w:multiLevelType w:val="multilevel"/>
    <w:tmpl w:val="CF42D7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2F0FF9"/>
    <w:multiLevelType w:val="multilevel"/>
    <w:tmpl w:val="0D0256B8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43027041"/>
    <w:multiLevelType w:val="multilevel"/>
    <w:tmpl w:val="92D217C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445E12C4"/>
    <w:multiLevelType w:val="multilevel"/>
    <w:tmpl w:val="56A45D9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C604A62"/>
    <w:multiLevelType w:val="multilevel"/>
    <w:tmpl w:val="AEDEF146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E165F37"/>
    <w:multiLevelType w:val="multilevel"/>
    <w:tmpl w:val="3B442E5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2891C08"/>
    <w:multiLevelType w:val="multilevel"/>
    <w:tmpl w:val="263063C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4D07A17"/>
    <w:multiLevelType w:val="multilevel"/>
    <w:tmpl w:val="2CB6BCC2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5" w15:restartNumberingAfterBreak="0">
    <w:nsid w:val="5CB02735"/>
    <w:multiLevelType w:val="multilevel"/>
    <w:tmpl w:val="8BEEA99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EF5156F"/>
    <w:multiLevelType w:val="multilevel"/>
    <w:tmpl w:val="F30CD3F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95A6500"/>
    <w:multiLevelType w:val="multilevel"/>
    <w:tmpl w:val="EB467AD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D6E6F15"/>
    <w:multiLevelType w:val="multilevel"/>
    <w:tmpl w:val="AE2C49E6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710E06D0"/>
    <w:multiLevelType w:val="multilevel"/>
    <w:tmpl w:val="F5FA20D4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7"/>
  </w:num>
  <w:num w:numId="5">
    <w:abstractNumId w:val="12"/>
  </w:num>
  <w:num w:numId="6">
    <w:abstractNumId w:val="17"/>
  </w:num>
  <w:num w:numId="7">
    <w:abstractNumId w:val="3"/>
  </w:num>
  <w:num w:numId="8">
    <w:abstractNumId w:val="6"/>
  </w:num>
  <w:num w:numId="9">
    <w:abstractNumId w:val="19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18"/>
  </w:num>
  <w:num w:numId="2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EC"/>
    <w:rsid w:val="0006127C"/>
    <w:rsid w:val="00255B42"/>
    <w:rsid w:val="003239EC"/>
    <w:rsid w:val="00575532"/>
    <w:rsid w:val="006341B8"/>
    <w:rsid w:val="006F3EC3"/>
    <w:rsid w:val="00763237"/>
    <w:rsid w:val="008F5019"/>
    <w:rsid w:val="00967A4D"/>
    <w:rsid w:val="0097067C"/>
    <w:rsid w:val="009E0ECF"/>
    <w:rsid w:val="00A152E6"/>
    <w:rsid w:val="00B43C10"/>
    <w:rsid w:val="00BD63D9"/>
    <w:rsid w:val="00D02C00"/>
    <w:rsid w:val="00D55457"/>
    <w:rsid w:val="00D630F0"/>
    <w:rsid w:val="00E252A0"/>
    <w:rsid w:val="00EB4995"/>
    <w:rsid w:val="00FC33AA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35F9"/>
  <w15:docId w15:val="{B259E364-DD14-4FD4-901E-3E9271D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E252A0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zaspecjalistyczn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13</cp:revision>
  <cp:lastPrinted>2018-01-31T14:20:00Z</cp:lastPrinted>
  <dcterms:created xsi:type="dcterms:W3CDTF">2018-02-12T05:43:00Z</dcterms:created>
  <dcterms:modified xsi:type="dcterms:W3CDTF">2018-05-08T03:36:00Z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